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2019 roku </w:t>
        <w:br/>
        <w:t>zadań publicznych z zakresu ochrony zdrowia – zwalczanie narkomanii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 z 2018 r. poz. 1492, z późn. zm.)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z dnia 11 września 2015 r. o zdrowiu publicznym (Dz. U. z 2018 r. poz. 1492, z późn. zm.);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2018 r. poz. 1000, z późn. zm);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character" w:styleId="ListLabel14">
    <w:name w:val="ListLabel 14"/>
    <w:qFormat/>
    <w:rPr>
      <w:rFonts w:eastAsia="Calibri" w:cs="Times New Roman"/>
      <w:b w:val="false"/>
      <w:sz w:val="22"/>
    </w:rPr>
  </w:style>
  <w:style w:type="character" w:styleId="ListLabel15">
    <w:name w:val="ListLabel 15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LibreOffice/6.0.6.2$Windows_X86_64 LibreOffice_project/0c292870b25a325b5ed35f6b45599d2ea4458e77</Application>
  <Pages>1</Pages>
  <Words>243</Words>
  <Characters>1369</Characters>
  <CharactersWithSpaces>2115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2019-05-24T08:14:02Z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