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Konsultacje społeczne dotyczące </w:t>
      </w:r>
      <w:bookmarkStart w:id="0" w:name="__DdeLink__182_618275654"/>
      <w:r>
        <w:rPr>
          <w:rFonts w:cs="Times New Roman" w:ascii="Times New Roman" w:hAnsi="Times New Roman"/>
          <w:b/>
          <w:bCs/>
          <w:sz w:val="28"/>
          <w:szCs w:val="28"/>
        </w:rPr>
        <w:t xml:space="preserve">„Aktualizacji założeń do planu zaopatrzenia </w:t>
        <w:br/>
        <w:t>w    ciepło, energię elektryczną i paliwa gazowe dla Miasta Jelenia Góra”</w:t>
      </w:r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Akapitzlist"/>
        <w:numPr>
          <w:ilvl w:val="0"/>
          <w:numId w:val="3"/>
        </w:numPr>
        <w:jc w:val="both"/>
        <w:rPr/>
      </w:pPr>
      <w:r>
        <w:rPr/>
        <w:t>Zgłaszający:</w:t>
      </w:r>
    </w:p>
    <w:tbl>
      <w:tblPr>
        <w:tblW w:w="92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93"/>
        <w:gridCol w:w="5428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Imię i nazwisko lub nazwa instytucji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Adres do korespondencji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Tel. kontaktowy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Adres e-mail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Uwagi dotyczące konsultowanego dokumentu:</w:t>
      </w:r>
    </w:p>
    <w:p>
      <w:pPr>
        <w:pStyle w:val="Akapitzlis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332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0"/>
        <w:gridCol w:w="3109"/>
        <w:gridCol w:w="2984"/>
        <w:gridCol w:w="2668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Akapitzlist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Zapis, do którego odnosi się uwaga/ (nr strony)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Akapitzlist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Treść uwagi wraz </w:t>
              <w:br/>
              <w:t>z uzasadnieniem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Akapitzlist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Propozycja zmiany lub dodania zapisu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numPr>
          <w:ilvl w:val="1"/>
          <w:numId w:val="2"/>
        </w:numPr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Zgoda na przetwarzanie danych osobowych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57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Wyrażam zgodę na przetwarzanie moich danych osobowych przez administratora danych Miasto Jelenia Góra Pl. Ratuszowy 58 58-500 Jelenia Góra, w celu wydania zaświadczenia dot. położenia nieruchomości na obszarze rewitalizacji.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57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Podaję dane osobowe dobrowolnie i oświadczam, że są one zgodne z prawdą.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57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Zapoznałem (-am) się z treścią klauzuli informacyjnej, w tym z informacją o celu </w:t>
        <w:br/>
        <w:t>i sposobach przetwarzania danych osobowych oraz prawie dostępu do treści swoich danych i prawie ich poprawiania.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…………………………….</w:t>
      </w:r>
    </w:p>
    <w:p>
      <w:pPr>
        <w:pStyle w:val="Tretekstu"/>
        <w:rPr/>
      </w:pPr>
      <w:r>
        <w:rPr>
          <w:sz w:val="24"/>
          <w:szCs w:val="24"/>
        </w:rPr>
        <w:tab/>
        <w:tab/>
        <w:tab/>
        <w:tab/>
        <w:tab/>
      </w:r>
      <w:r>
        <w:rPr>
          <w:sz w:val="20"/>
        </w:rPr>
        <w:tab/>
        <w:tab/>
        <w:tab/>
        <w:tab/>
        <w:t xml:space="preserve">   (data i podpis Wnioskodawcy)</w:t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numPr>
          <w:ilvl w:val="1"/>
          <w:numId w:val="2"/>
        </w:numPr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Obowiązek informacyjny dotyczący przetwarzania danych osobowych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Administratorem, czyli podmiotem decydującym o tym, jak będą wykorzystywane Pani/Pana dane osobowe, jest Miasto Jelenia Góra z siedzibą w Jeleniej Górze przy Pl. Ratuszowy 58.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Jeśli mają Państwo wątpliwości lub potrzebują więcej informacji o przetwarzaniu danych osobowych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prosimy o przesłanie informacji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do wyznaczonego przez nas inspektora danych osobowych. Oto jego dane kontaktowe: adres e-mail: iodo_um@jeleniagora.pl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Przetwarzamy Pani/Pana dane osobowe, ponieważ jest to niezbędne przyjęcia Pani/Pana uwag w ramach konsultacji społecznych dotyczących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„Aktualizacji założeń do planu zaopatrzenia w ciepło, energię elektryczną i paliwa gazowe dla Miasta Jelenia Góra”.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Jako administrator danych gwarantujemy spełnienie wszystkich praw wynikających </w:t>
        <w:br/>
        <w:t>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 uprawnień tych może Pani/Pan korzystać: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odniesieniu do żądania sprostowania danych: gdy zauważy Pani/Pan, że dane są nieprawidłowe lub niekompletne;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odniesieniu do żądania usunięcia danych: gdy Pani/Pana dane nie będą już niezbędne do celów, dla których zostały zebrane przez Miasto; 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cofnie Pani/Pan swoją zgodę na przetwarzanie danych; gdy zgłoszony zostanie sprzeciw wobec przetwarzania Pani/Pana danych; 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celu wywiązania się z obowiązku wynikającego z przepisu prawa gdy Pani/Pana dane będą przetwarzane niezgodnie z prawem lub dane powinny być usunięte;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odniesieniu do żądania ograniczenia przetwarzania danych: gdy zauważy Pani/Pan, że dane są nieprawidłowe - można żądać ograniczenia przetwarzania Pani/Pana danych na okres pozwalający nam sprawdzić prawidłowość tych danych; 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odniesieniu do żądania przeniesienia danych, gdy przetwarzanie Pani/Pana danych odbywa się na podstawie zgody lub zawartej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Ma Pani/Pan prawo wnieść skargę w związku z przetwarzaniem przez nas danych osobowych do organu nadzorczego, którym jest Prezes Urzędu Ochrony Danych Osobowych </w:t>
        <w:br/>
        <w:t>(adres: Urząd Ochrony Danych Osobowych, ul. Stawki 2, 00-193 Warszawa).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mogą być udostępnione uprawnionym służbom i organom administracji publicznej, tylko jeśli przepisy ustaw to nakazują lub na to pozwalają.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Pani/Pana dane osobowe nie będą podlegać zautomatyzowaniu podejmowania decyzji i będą przechowywane przez okres zgodny z ustawą o narodowym zasobie archiwalnym</w:t>
        <w:br/>
        <w:t xml:space="preserve">i archiwach.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Pani/Pana dane osobowe nie będą przekazywane do państwa trzeciego w rozumieniu określonym w przepisach RODO.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cs="Cambria"/>
      <w:color w:val="365F91"/>
      <w:sz w:val="26"/>
      <w:szCs w:val="26"/>
      <w:lang w:val="pl-PL" w:eastAsia="pl-PL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ListLabel1">
    <w:name w:val="ListLabel 1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5">
    <w:name w:val="ListLabel 5"/>
    <w:qFormat/>
    <w:rPr>
      <w:rFonts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WW8Num1">
    <w:name w:val="WW8Num1"/>
    <w:qFormat/>
  </w:style>
  <w:style w:type="numbering" w:styleId="WW8Num5">
    <w:name w:val="WW8Num5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LibreOffice/6.0.6.2$Windows_X86_64 LibreOffice_project/0c292870b25a325b5ed35f6b45599d2ea4458e77</Application>
  <Pages>2</Pages>
  <Words>506</Words>
  <Characters>3246</Characters>
  <CharactersWithSpaces>3742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2018-07-31T13:44:11Z</dcterms:created>
  <dc:creator/>
  <dc:description/>
  <dc:language>pl-PL</dc:language>
  <cp:lastModifiedBy/>
  <dcterms:modified xsi:type="dcterms:W3CDTF">2019-01-04T08:23:45Z</dcterms:modified>
  <cp:revision>4</cp:revision>
  <dc:subject/>
  <dc:title/>
</cp:coreProperties>
</file>