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D2C50A" w14:textId="77777777" w:rsidR="00294016" w:rsidRPr="00C54FE1" w:rsidRDefault="00A74955" w:rsidP="00DD0846">
      <w:pPr>
        <w:ind w:left="-600"/>
        <w:jc w:val="center"/>
        <w:rPr>
          <w:b/>
          <w:szCs w:val="20"/>
        </w:rPr>
      </w:pPr>
      <w:r w:rsidRPr="00C54FE1">
        <w:rPr>
          <w:b/>
          <w:szCs w:val="20"/>
        </w:rPr>
        <w:t>M</w:t>
      </w:r>
      <w:r w:rsidR="00230C7A" w:rsidRPr="00C54FE1">
        <w:rPr>
          <w:b/>
          <w:szCs w:val="20"/>
        </w:rPr>
        <w:t xml:space="preserve">iejski </w:t>
      </w:r>
      <w:r w:rsidRPr="00C54FE1">
        <w:rPr>
          <w:b/>
          <w:szCs w:val="20"/>
        </w:rPr>
        <w:t>Z</w:t>
      </w:r>
      <w:r w:rsidR="00230C7A" w:rsidRPr="00C54FE1">
        <w:rPr>
          <w:b/>
          <w:szCs w:val="20"/>
        </w:rPr>
        <w:t xml:space="preserve">arząd Dróg </w:t>
      </w:r>
      <w:r w:rsidRPr="00C54FE1">
        <w:rPr>
          <w:b/>
          <w:szCs w:val="20"/>
        </w:rPr>
        <w:t>i</w:t>
      </w:r>
      <w:r w:rsidR="00230C7A" w:rsidRPr="00C54FE1">
        <w:rPr>
          <w:b/>
          <w:szCs w:val="20"/>
        </w:rPr>
        <w:t xml:space="preserve"> </w:t>
      </w:r>
      <w:r w:rsidRPr="00C54FE1">
        <w:rPr>
          <w:b/>
          <w:szCs w:val="20"/>
        </w:rPr>
        <w:t>M</w:t>
      </w:r>
      <w:r w:rsidR="00230C7A" w:rsidRPr="00C54FE1">
        <w:rPr>
          <w:b/>
          <w:szCs w:val="20"/>
        </w:rPr>
        <w:t>ostów w</w:t>
      </w:r>
      <w:r w:rsidRPr="00C54FE1">
        <w:rPr>
          <w:b/>
          <w:szCs w:val="20"/>
        </w:rPr>
        <w:t xml:space="preserve"> Jeleni</w:t>
      </w:r>
      <w:r w:rsidR="00230C7A" w:rsidRPr="00C54FE1">
        <w:rPr>
          <w:b/>
          <w:szCs w:val="20"/>
        </w:rPr>
        <w:t>ej</w:t>
      </w:r>
      <w:r w:rsidRPr="00C54FE1">
        <w:rPr>
          <w:b/>
          <w:szCs w:val="20"/>
        </w:rPr>
        <w:t xml:space="preserve"> Gór</w:t>
      </w:r>
      <w:r w:rsidR="00230C7A" w:rsidRPr="00C54FE1">
        <w:rPr>
          <w:b/>
          <w:szCs w:val="20"/>
        </w:rPr>
        <w:t>ze</w:t>
      </w:r>
      <w:r w:rsidR="00822B78" w:rsidRPr="00C54FE1">
        <w:rPr>
          <w:b/>
          <w:szCs w:val="20"/>
        </w:rPr>
        <w:t xml:space="preserve">  </w:t>
      </w:r>
    </w:p>
    <w:p w14:paraId="30DDD259" w14:textId="77777777" w:rsidR="00294016" w:rsidRPr="00C54FE1" w:rsidRDefault="00294016" w:rsidP="00DD0846">
      <w:pPr>
        <w:ind w:left="-600"/>
        <w:jc w:val="center"/>
        <w:rPr>
          <w:b/>
          <w:sz w:val="20"/>
          <w:szCs w:val="20"/>
        </w:rPr>
      </w:pPr>
    </w:p>
    <w:p w14:paraId="48DB5F46" w14:textId="77777777" w:rsidR="00294016" w:rsidRPr="00C54FE1" w:rsidRDefault="00294016" w:rsidP="00DD0846">
      <w:pPr>
        <w:ind w:left="-600"/>
        <w:jc w:val="center"/>
        <w:rPr>
          <w:b/>
          <w:sz w:val="20"/>
          <w:szCs w:val="20"/>
        </w:rPr>
      </w:pPr>
    </w:p>
    <w:p w14:paraId="22E2D596" w14:textId="77777777" w:rsidR="00294016" w:rsidRPr="00C54FE1" w:rsidRDefault="00294016" w:rsidP="00DD0846">
      <w:pPr>
        <w:ind w:left="-600"/>
        <w:jc w:val="center"/>
        <w:rPr>
          <w:b/>
          <w:sz w:val="20"/>
          <w:szCs w:val="20"/>
        </w:rPr>
      </w:pPr>
    </w:p>
    <w:p w14:paraId="7328B2DB" w14:textId="77777777" w:rsidR="00A31D04" w:rsidRPr="00C54FE1" w:rsidRDefault="00A31D04" w:rsidP="00A31D04">
      <w:pPr>
        <w:rPr>
          <w:sz w:val="20"/>
          <w:szCs w:val="20"/>
        </w:rPr>
      </w:pPr>
    </w:p>
    <w:p w14:paraId="7B6273D1" w14:textId="77777777" w:rsidR="00A31D04" w:rsidRPr="00C54FE1" w:rsidRDefault="00A31D04" w:rsidP="00A31D04">
      <w:pPr>
        <w:rPr>
          <w:sz w:val="20"/>
          <w:szCs w:val="20"/>
        </w:rPr>
      </w:pPr>
    </w:p>
    <w:p w14:paraId="0B02074C" w14:textId="77777777" w:rsidR="00A31D04" w:rsidRPr="00C54FE1" w:rsidRDefault="00A31D04" w:rsidP="00A31D04">
      <w:pPr>
        <w:rPr>
          <w:sz w:val="20"/>
          <w:szCs w:val="20"/>
        </w:rPr>
      </w:pPr>
    </w:p>
    <w:p w14:paraId="67DEB783" w14:textId="77777777" w:rsidR="00A31D04" w:rsidRPr="00C54FE1" w:rsidRDefault="00A31D04" w:rsidP="00A31D04">
      <w:pPr>
        <w:rPr>
          <w:sz w:val="20"/>
          <w:szCs w:val="20"/>
        </w:rPr>
      </w:pPr>
    </w:p>
    <w:tbl>
      <w:tblPr>
        <w:tblW w:w="8559" w:type="dxa"/>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8559"/>
      </w:tblGrid>
      <w:tr w:rsidR="00A31D04" w:rsidRPr="00C54FE1" w14:paraId="1B8B3006" w14:textId="77777777" w:rsidTr="00C54FE1">
        <w:trPr>
          <w:trHeight w:val="936"/>
        </w:trPr>
        <w:tc>
          <w:tcPr>
            <w:tcW w:w="8559" w:type="dxa"/>
            <w:shd w:val="clear" w:color="auto" w:fill="E6E6E6"/>
          </w:tcPr>
          <w:p w14:paraId="663312AD" w14:textId="77777777" w:rsidR="00A31D04" w:rsidRPr="00C54FE1" w:rsidRDefault="00230C7A" w:rsidP="005A6B9F">
            <w:pPr>
              <w:widowControl w:val="0"/>
              <w:autoSpaceDE w:val="0"/>
              <w:autoSpaceDN w:val="0"/>
              <w:adjustRightInd w:val="0"/>
              <w:jc w:val="center"/>
              <w:rPr>
                <w:sz w:val="36"/>
                <w:szCs w:val="20"/>
              </w:rPr>
            </w:pPr>
            <w:r w:rsidRPr="00C54FE1">
              <w:rPr>
                <w:sz w:val="36"/>
                <w:szCs w:val="20"/>
              </w:rPr>
              <w:t>SPECYFIKACJE</w:t>
            </w:r>
            <w:r w:rsidR="00A31D04" w:rsidRPr="00C54FE1">
              <w:rPr>
                <w:sz w:val="36"/>
                <w:szCs w:val="20"/>
              </w:rPr>
              <w:t xml:space="preserve"> TECHNICZN</w:t>
            </w:r>
            <w:r w:rsidRPr="00C54FE1">
              <w:rPr>
                <w:sz w:val="36"/>
                <w:szCs w:val="20"/>
              </w:rPr>
              <w:t>E</w:t>
            </w:r>
            <w:r w:rsidR="00A31D04" w:rsidRPr="00C54FE1">
              <w:rPr>
                <w:sz w:val="36"/>
                <w:szCs w:val="20"/>
              </w:rPr>
              <w:t xml:space="preserve"> WYKONANIA</w:t>
            </w:r>
          </w:p>
          <w:p w14:paraId="50605AE0" w14:textId="77777777" w:rsidR="00A31D04" w:rsidRPr="00C54FE1" w:rsidRDefault="00A31D04" w:rsidP="005A6B9F">
            <w:pPr>
              <w:widowControl w:val="0"/>
              <w:autoSpaceDE w:val="0"/>
              <w:autoSpaceDN w:val="0"/>
              <w:adjustRightInd w:val="0"/>
              <w:jc w:val="center"/>
              <w:rPr>
                <w:sz w:val="20"/>
                <w:szCs w:val="20"/>
              </w:rPr>
            </w:pPr>
            <w:r w:rsidRPr="00C54FE1">
              <w:rPr>
                <w:sz w:val="36"/>
                <w:szCs w:val="20"/>
              </w:rPr>
              <w:t>I ODBIORU ROBÓT BUDOWLANYCH</w:t>
            </w:r>
          </w:p>
        </w:tc>
      </w:tr>
    </w:tbl>
    <w:p w14:paraId="45BE1831" w14:textId="77777777" w:rsidR="00A31D04" w:rsidRPr="00C54FE1" w:rsidRDefault="00A31D04" w:rsidP="00A31D04">
      <w:pPr>
        <w:rPr>
          <w:sz w:val="20"/>
          <w:szCs w:val="20"/>
        </w:rPr>
      </w:pPr>
    </w:p>
    <w:p w14:paraId="28B2EA9E" w14:textId="77777777" w:rsidR="00A31D04" w:rsidRPr="00C54FE1" w:rsidRDefault="00A31D04" w:rsidP="00A31D04">
      <w:pPr>
        <w:rPr>
          <w:sz w:val="20"/>
          <w:szCs w:val="20"/>
        </w:rPr>
      </w:pPr>
    </w:p>
    <w:p w14:paraId="72DF6891" w14:textId="77777777" w:rsidR="00A31D04" w:rsidRPr="00C54FE1" w:rsidRDefault="00A31D04" w:rsidP="00A31D04">
      <w:pPr>
        <w:rPr>
          <w:sz w:val="20"/>
          <w:szCs w:val="20"/>
        </w:rPr>
      </w:pPr>
    </w:p>
    <w:p w14:paraId="7FBB7337" w14:textId="77777777" w:rsidR="00A31D04" w:rsidRPr="00C54FE1" w:rsidRDefault="00A31D04" w:rsidP="00A31D04">
      <w:pPr>
        <w:rPr>
          <w:sz w:val="20"/>
          <w:szCs w:val="20"/>
        </w:rPr>
      </w:pPr>
    </w:p>
    <w:p w14:paraId="553FFE97" w14:textId="77777777" w:rsidR="00A31D04" w:rsidRPr="00C54FE1" w:rsidRDefault="00A31D04" w:rsidP="00A31D04">
      <w:pPr>
        <w:rPr>
          <w:sz w:val="20"/>
          <w:szCs w:val="20"/>
        </w:rPr>
      </w:pPr>
    </w:p>
    <w:p w14:paraId="1316B934" w14:textId="77777777" w:rsidR="00A31D04" w:rsidRPr="00C54FE1" w:rsidRDefault="00A31D04" w:rsidP="00A31D04">
      <w:pPr>
        <w:rPr>
          <w:szCs w:val="20"/>
        </w:rPr>
      </w:pPr>
    </w:p>
    <w:tbl>
      <w:tblPr>
        <w:tblW w:w="0" w:type="auto"/>
        <w:tblInd w:w="408" w:type="dxa"/>
        <w:tblLook w:val="01E0" w:firstRow="1" w:lastRow="1" w:firstColumn="1" w:lastColumn="1" w:noHBand="0" w:noVBand="0"/>
      </w:tblPr>
      <w:tblGrid>
        <w:gridCol w:w="2071"/>
        <w:gridCol w:w="6621"/>
      </w:tblGrid>
      <w:tr w:rsidR="00A31D04" w:rsidRPr="00C54FE1" w14:paraId="65DB1D1E" w14:textId="77777777">
        <w:trPr>
          <w:trHeight w:val="391"/>
        </w:trPr>
        <w:tc>
          <w:tcPr>
            <w:tcW w:w="2082" w:type="dxa"/>
          </w:tcPr>
          <w:p w14:paraId="69CBCB44" w14:textId="77777777" w:rsidR="00A31D04" w:rsidRPr="00C54FE1" w:rsidRDefault="00A31D04" w:rsidP="005A6B9F">
            <w:pPr>
              <w:widowControl w:val="0"/>
              <w:autoSpaceDE w:val="0"/>
              <w:autoSpaceDN w:val="0"/>
              <w:adjustRightInd w:val="0"/>
              <w:rPr>
                <w:szCs w:val="20"/>
              </w:rPr>
            </w:pPr>
            <w:r w:rsidRPr="00C54FE1">
              <w:rPr>
                <w:szCs w:val="20"/>
              </w:rPr>
              <w:t>NAZWA ZADANIA :</w:t>
            </w:r>
          </w:p>
          <w:p w14:paraId="4A41E591" w14:textId="77777777" w:rsidR="00A31D04" w:rsidRPr="00C54FE1" w:rsidRDefault="00A31D04" w:rsidP="005A6B9F">
            <w:pPr>
              <w:widowControl w:val="0"/>
              <w:autoSpaceDE w:val="0"/>
              <w:autoSpaceDN w:val="0"/>
              <w:adjustRightInd w:val="0"/>
              <w:rPr>
                <w:szCs w:val="20"/>
              </w:rPr>
            </w:pPr>
          </w:p>
        </w:tc>
        <w:tc>
          <w:tcPr>
            <w:tcW w:w="6826" w:type="dxa"/>
          </w:tcPr>
          <w:p w14:paraId="5D10BACC" w14:textId="77777777" w:rsidR="00A31D04" w:rsidRPr="00C54FE1" w:rsidRDefault="00A74955" w:rsidP="005A6B9F">
            <w:pPr>
              <w:widowControl w:val="0"/>
              <w:autoSpaceDE w:val="0"/>
              <w:autoSpaceDN w:val="0"/>
              <w:adjustRightInd w:val="0"/>
              <w:rPr>
                <w:b/>
                <w:szCs w:val="20"/>
              </w:rPr>
            </w:pPr>
            <w:r w:rsidRPr="00C54FE1">
              <w:rPr>
                <w:b/>
                <w:szCs w:val="20"/>
              </w:rPr>
              <w:t>BIEŻĄCE UTRZYMANI</w:t>
            </w:r>
            <w:r w:rsidR="002D2068" w:rsidRPr="00C54FE1">
              <w:rPr>
                <w:b/>
                <w:szCs w:val="20"/>
              </w:rPr>
              <w:t xml:space="preserve">E NAWIERZCHNI ULIC I CHODNIKÓW ULIC MIASTA </w:t>
            </w:r>
            <w:r w:rsidRPr="00C54FE1">
              <w:rPr>
                <w:b/>
                <w:szCs w:val="20"/>
              </w:rPr>
              <w:t> JELENIEJ GÓRZE</w:t>
            </w:r>
          </w:p>
        </w:tc>
      </w:tr>
      <w:tr w:rsidR="00A31D04" w:rsidRPr="00C54FE1" w14:paraId="29886097" w14:textId="77777777">
        <w:trPr>
          <w:trHeight w:val="375"/>
        </w:trPr>
        <w:tc>
          <w:tcPr>
            <w:tcW w:w="2082" w:type="dxa"/>
          </w:tcPr>
          <w:p w14:paraId="21F8EF27" w14:textId="77777777" w:rsidR="00A31D04" w:rsidRPr="00C54FE1" w:rsidRDefault="00A31D04" w:rsidP="005A6B9F">
            <w:pPr>
              <w:widowControl w:val="0"/>
              <w:autoSpaceDE w:val="0"/>
              <w:autoSpaceDN w:val="0"/>
              <w:adjustRightInd w:val="0"/>
              <w:rPr>
                <w:szCs w:val="20"/>
              </w:rPr>
            </w:pPr>
            <w:r w:rsidRPr="00C54FE1">
              <w:rPr>
                <w:szCs w:val="20"/>
              </w:rPr>
              <w:t>LOKALIZACJA :</w:t>
            </w:r>
          </w:p>
          <w:p w14:paraId="65FB6A2E" w14:textId="77777777" w:rsidR="00A31D04" w:rsidRPr="00C54FE1" w:rsidRDefault="00A31D04" w:rsidP="005A6B9F">
            <w:pPr>
              <w:widowControl w:val="0"/>
              <w:autoSpaceDE w:val="0"/>
              <w:autoSpaceDN w:val="0"/>
              <w:adjustRightInd w:val="0"/>
              <w:rPr>
                <w:szCs w:val="20"/>
              </w:rPr>
            </w:pPr>
          </w:p>
        </w:tc>
        <w:tc>
          <w:tcPr>
            <w:tcW w:w="6826" w:type="dxa"/>
          </w:tcPr>
          <w:p w14:paraId="79255DB2" w14:textId="77777777" w:rsidR="00A31D04" w:rsidRPr="00C54FE1" w:rsidRDefault="00576322" w:rsidP="005A6B9F">
            <w:pPr>
              <w:widowControl w:val="0"/>
              <w:autoSpaceDE w:val="0"/>
              <w:autoSpaceDN w:val="0"/>
              <w:adjustRightInd w:val="0"/>
              <w:rPr>
                <w:b/>
                <w:szCs w:val="20"/>
              </w:rPr>
            </w:pPr>
            <w:r w:rsidRPr="00C54FE1">
              <w:rPr>
                <w:b/>
                <w:szCs w:val="20"/>
              </w:rPr>
              <w:t>Jelenia Góra</w:t>
            </w:r>
            <w:r w:rsidR="007E448F" w:rsidRPr="00C54FE1">
              <w:rPr>
                <w:b/>
                <w:szCs w:val="20"/>
              </w:rPr>
              <w:t xml:space="preserve"> </w:t>
            </w:r>
          </w:p>
        </w:tc>
      </w:tr>
      <w:tr w:rsidR="00A31D04" w:rsidRPr="00C54FE1" w14:paraId="13DF8D41" w14:textId="77777777">
        <w:trPr>
          <w:trHeight w:val="391"/>
        </w:trPr>
        <w:tc>
          <w:tcPr>
            <w:tcW w:w="2082" w:type="dxa"/>
          </w:tcPr>
          <w:p w14:paraId="6FEE3C1F" w14:textId="77777777" w:rsidR="00A31D04" w:rsidRPr="00C54FE1" w:rsidRDefault="00A31D04" w:rsidP="005A6B9F">
            <w:pPr>
              <w:widowControl w:val="0"/>
              <w:autoSpaceDE w:val="0"/>
              <w:autoSpaceDN w:val="0"/>
              <w:adjustRightInd w:val="0"/>
              <w:rPr>
                <w:szCs w:val="20"/>
              </w:rPr>
            </w:pPr>
            <w:r w:rsidRPr="00C54FE1">
              <w:rPr>
                <w:szCs w:val="20"/>
              </w:rPr>
              <w:t>INWESTOR :</w:t>
            </w:r>
          </w:p>
          <w:p w14:paraId="2185651A" w14:textId="77777777" w:rsidR="00A31D04" w:rsidRPr="00C54FE1" w:rsidRDefault="00A31D04" w:rsidP="005A6B9F">
            <w:pPr>
              <w:widowControl w:val="0"/>
              <w:autoSpaceDE w:val="0"/>
              <w:autoSpaceDN w:val="0"/>
              <w:adjustRightInd w:val="0"/>
              <w:rPr>
                <w:szCs w:val="20"/>
              </w:rPr>
            </w:pPr>
          </w:p>
        </w:tc>
        <w:tc>
          <w:tcPr>
            <w:tcW w:w="6826" w:type="dxa"/>
          </w:tcPr>
          <w:p w14:paraId="15846965" w14:textId="77777777" w:rsidR="00A31D04" w:rsidRPr="00C54FE1" w:rsidRDefault="00576322" w:rsidP="005A6B9F">
            <w:pPr>
              <w:widowControl w:val="0"/>
              <w:autoSpaceDE w:val="0"/>
              <w:autoSpaceDN w:val="0"/>
              <w:adjustRightInd w:val="0"/>
              <w:rPr>
                <w:b/>
                <w:szCs w:val="20"/>
              </w:rPr>
            </w:pPr>
            <w:r w:rsidRPr="00C54FE1">
              <w:rPr>
                <w:b/>
                <w:szCs w:val="20"/>
              </w:rPr>
              <w:t>Miasto Jelenia Góra, Pl. Ratuszowy 58</w:t>
            </w:r>
          </w:p>
          <w:p w14:paraId="13CBFE18" w14:textId="77777777" w:rsidR="00A31D04" w:rsidRPr="00C54FE1" w:rsidRDefault="00A31D04" w:rsidP="005A6B9F">
            <w:pPr>
              <w:widowControl w:val="0"/>
              <w:autoSpaceDE w:val="0"/>
              <w:autoSpaceDN w:val="0"/>
              <w:adjustRightInd w:val="0"/>
              <w:rPr>
                <w:b/>
                <w:szCs w:val="20"/>
              </w:rPr>
            </w:pPr>
          </w:p>
        </w:tc>
      </w:tr>
      <w:tr w:rsidR="00A31D04" w:rsidRPr="00C54FE1" w14:paraId="1282615F" w14:textId="77777777">
        <w:trPr>
          <w:trHeight w:val="627"/>
        </w:trPr>
        <w:tc>
          <w:tcPr>
            <w:tcW w:w="2082" w:type="dxa"/>
          </w:tcPr>
          <w:p w14:paraId="023AA260" w14:textId="77777777" w:rsidR="00A31D04" w:rsidRPr="00C54FE1" w:rsidRDefault="00A31D04" w:rsidP="005A6B9F">
            <w:pPr>
              <w:widowControl w:val="0"/>
              <w:autoSpaceDE w:val="0"/>
              <w:autoSpaceDN w:val="0"/>
              <w:adjustRightInd w:val="0"/>
              <w:rPr>
                <w:szCs w:val="20"/>
              </w:rPr>
            </w:pPr>
            <w:r w:rsidRPr="00C54FE1">
              <w:rPr>
                <w:szCs w:val="20"/>
              </w:rPr>
              <w:t>JEDNOSTKA</w:t>
            </w:r>
          </w:p>
          <w:p w14:paraId="1E73F35A" w14:textId="77777777" w:rsidR="00A31D04" w:rsidRPr="00C54FE1" w:rsidRDefault="00A31D04" w:rsidP="005A6B9F">
            <w:pPr>
              <w:widowControl w:val="0"/>
              <w:autoSpaceDE w:val="0"/>
              <w:autoSpaceDN w:val="0"/>
              <w:adjustRightInd w:val="0"/>
              <w:rPr>
                <w:szCs w:val="20"/>
              </w:rPr>
            </w:pPr>
            <w:r w:rsidRPr="00C54FE1">
              <w:rPr>
                <w:szCs w:val="20"/>
              </w:rPr>
              <w:t>PROJEKTOWA :</w:t>
            </w:r>
          </w:p>
          <w:p w14:paraId="614B7932" w14:textId="77777777" w:rsidR="00A31D04" w:rsidRPr="00C54FE1" w:rsidRDefault="00A31D04" w:rsidP="005A6B9F">
            <w:pPr>
              <w:widowControl w:val="0"/>
              <w:autoSpaceDE w:val="0"/>
              <w:autoSpaceDN w:val="0"/>
              <w:adjustRightInd w:val="0"/>
              <w:rPr>
                <w:szCs w:val="20"/>
              </w:rPr>
            </w:pPr>
          </w:p>
        </w:tc>
        <w:tc>
          <w:tcPr>
            <w:tcW w:w="6826" w:type="dxa"/>
          </w:tcPr>
          <w:p w14:paraId="2775582B" w14:textId="77777777" w:rsidR="00A31D04" w:rsidRPr="00C54FE1" w:rsidRDefault="00576322" w:rsidP="005A6B9F">
            <w:pPr>
              <w:widowControl w:val="0"/>
              <w:autoSpaceDE w:val="0"/>
              <w:autoSpaceDN w:val="0"/>
              <w:adjustRightInd w:val="0"/>
              <w:rPr>
                <w:b/>
                <w:szCs w:val="20"/>
              </w:rPr>
            </w:pPr>
            <w:r w:rsidRPr="00C54FE1">
              <w:rPr>
                <w:b/>
                <w:szCs w:val="20"/>
              </w:rPr>
              <w:t>Miejski Zarząd Dróg i Mostów Jelenia Góra, ul. Ptasia 2a</w:t>
            </w:r>
          </w:p>
          <w:p w14:paraId="5BC43DC4" w14:textId="77777777" w:rsidR="00A31D04" w:rsidRPr="00C54FE1" w:rsidRDefault="00A31D04" w:rsidP="005A6B9F">
            <w:pPr>
              <w:widowControl w:val="0"/>
              <w:autoSpaceDE w:val="0"/>
              <w:autoSpaceDN w:val="0"/>
              <w:adjustRightInd w:val="0"/>
              <w:rPr>
                <w:b/>
                <w:szCs w:val="20"/>
              </w:rPr>
            </w:pPr>
          </w:p>
        </w:tc>
      </w:tr>
      <w:tr w:rsidR="00A31D04" w:rsidRPr="00C54FE1" w14:paraId="22F27308" w14:textId="77777777">
        <w:trPr>
          <w:trHeight w:val="391"/>
        </w:trPr>
        <w:tc>
          <w:tcPr>
            <w:tcW w:w="2082" w:type="dxa"/>
          </w:tcPr>
          <w:p w14:paraId="2EDE32D5" w14:textId="77777777" w:rsidR="00A31D04" w:rsidRPr="00C54FE1" w:rsidRDefault="00A31D04" w:rsidP="005A6B9F">
            <w:pPr>
              <w:widowControl w:val="0"/>
              <w:autoSpaceDE w:val="0"/>
              <w:autoSpaceDN w:val="0"/>
              <w:adjustRightInd w:val="0"/>
              <w:rPr>
                <w:szCs w:val="20"/>
              </w:rPr>
            </w:pPr>
            <w:r w:rsidRPr="00C54FE1">
              <w:rPr>
                <w:szCs w:val="20"/>
              </w:rPr>
              <w:t>TYTUŁ PROJEKTU :</w:t>
            </w:r>
          </w:p>
          <w:p w14:paraId="1D50ED7F" w14:textId="77777777" w:rsidR="00A31D04" w:rsidRPr="00C54FE1" w:rsidRDefault="00A31D04" w:rsidP="005A6B9F">
            <w:pPr>
              <w:widowControl w:val="0"/>
              <w:autoSpaceDE w:val="0"/>
              <w:autoSpaceDN w:val="0"/>
              <w:adjustRightInd w:val="0"/>
              <w:rPr>
                <w:szCs w:val="20"/>
              </w:rPr>
            </w:pPr>
          </w:p>
        </w:tc>
        <w:tc>
          <w:tcPr>
            <w:tcW w:w="6826" w:type="dxa"/>
          </w:tcPr>
          <w:p w14:paraId="44B3EBFD" w14:textId="77777777" w:rsidR="00A31D04" w:rsidRPr="00C54FE1" w:rsidRDefault="00A74955" w:rsidP="005A6B9F">
            <w:pPr>
              <w:widowControl w:val="0"/>
              <w:autoSpaceDE w:val="0"/>
              <w:autoSpaceDN w:val="0"/>
              <w:adjustRightInd w:val="0"/>
              <w:rPr>
                <w:b/>
                <w:szCs w:val="20"/>
              </w:rPr>
            </w:pPr>
            <w:r w:rsidRPr="00C54FE1">
              <w:rPr>
                <w:b/>
                <w:szCs w:val="20"/>
              </w:rPr>
              <w:t xml:space="preserve">BIEŻĄCE UTRZYMANIE NAWIERZCHNI </w:t>
            </w:r>
            <w:r w:rsidR="002D2068" w:rsidRPr="00C54FE1">
              <w:rPr>
                <w:b/>
                <w:szCs w:val="20"/>
              </w:rPr>
              <w:t>JEZDNI</w:t>
            </w:r>
            <w:r w:rsidRPr="00C54FE1">
              <w:rPr>
                <w:b/>
                <w:szCs w:val="20"/>
              </w:rPr>
              <w:t xml:space="preserve"> I CHODNIKÓW </w:t>
            </w:r>
            <w:r w:rsidR="002D2068" w:rsidRPr="00C54FE1">
              <w:rPr>
                <w:b/>
                <w:szCs w:val="20"/>
              </w:rPr>
              <w:t>ULIC MIASTA</w:t>
            </w:r>
            <w:r w:rsidRPr="00C54FE1">
              <w:rPr>
                <w:b/>
                <w:szCs w:val="20"/>
              </w:rPr>
              <w:t> JELENI</w:t>
            </w:r>
            <w:r w:rsidR="002D2068" w:rsidRPr="00C54FE1">
              <w:rPr>
                <w:b/>
                <w:szCs w:val="20"/>
              </w:rPr>
              <w:t>A</w:t>
            </w:r>
            <w:r w:rsidRPr="00C54FE1">
              <w:rPr>
                <w:b/>
                <w:szCs w:val="20"/>
              </w:rPr>
              <w:t xml:space="preserve"> GÓR</w:t>
            </w:r>
            <w:r w:rsidR="002D2068" w:rsidRPr="00C54FE1">
              <w:rPr>
                <w:b/>
                <w:szCs w:val="20"/>
              </w:rPr>
              <w:t>A</w:t>
            </w:r>
          </w:p>
          <w:p w14:paraId="4571345B" w14:textId="77777777" w:rsidR="002D2068" w:rsidRPr="00C54FE1" w:rsidRDefault="002D2068" w:rsidP="005A6B9F">
            <w:pPr>
              <w:widowControl w:val="0"/>
              <w:autoSpaceDE w:val="0"/>
              <w:autoSpaceDN w:val="0"/>
              <w:adjustRightInd w:val="0"/>
              <w:rPr>
                <w:b/>
                <w:szCs w:val="20"/>
              </w:rPr>
            </w:pPr>
          </w:p>
        </w:tc>
      </w:tr>
      <w:tr w:rsidR="00A31D04" w:rsidRPr="00C54FE1" w14:paraId="69E7D14A" w14:textId="77777777">
        <w:trPr>
          <w:trHeight w:val="375"/>
        </w:trPr>
        <w:tc>
          <w:tcPr>
            <w:tcW w:w="2082" w:type="dxa"/>
          </w:tcPr>
          <w:p w14:paraId="4A33C9EE" w14:textId="77777777" w:rsidR="00A31D04" w:rsidRPr="00C54FE1" w:rsidRDefault="00A31D04" w:rsidP="005A6B9F">
            <w:pPr>
              <w:widowControl w:val="0"/>
              <w:autoSpaceDE w:val="0"/>
              <w:autoSpaceDN w:val="0"/>
              <w:adjustRightInd w:val="0"/>
              <w:rPr>
                <w:szCs w:val="20"/>
              </w:rPr>
            </w:pPr>
            <w:r w:rsidRPr="00C54FE1">
              <w:rPr>
                <w:szCs w:val="20"/>
              </w:rPr>
              <w:t>STADIUM :</w:t>
            </w:r>
          </w:p>
          <w:p w14:paraId="3FD68900" w14:textId="77777777" w:rsidR="00A31D04" w:rsidRPr="00C54FE1" w:rsidRDefault="00A31D04" w:rsidP="005A6B9F">
            <w:pPr>
              <w:widowControl w:val="0"/>
              <w:autoSpaceDE w:val="0"/>
              <w:autoSpaceDN w:val="0"/>
              <w:adjustRightInd w:val="0"/>
              <w:rPr>
                <w:szCs w:val="20"/>
              </w:rPr>
            </w:pPr>
          </w:p>
        </w:tc>
        <w:tc>
          <w:tcPr>
            <w:tcW w:w="6826" w:type="dxa"/>
          </w:tcPr>
          <w:p w14:paraId="2452A12A" w14:textId="77777777" w:rsidR="00A31D04" w:rsidRPr="00C54FE1" w:rsidRDefault="00DD0846" w:rsidP="005A6B9F">
            <w:pPr>
              <w:widowControl w:val="0"/>
              <w:autoSpaceDE w:val="0"/>
              <w:autoSpaceDN w:val="0"/>
              <w:adjustRightInd w:val="0"/>
              <w:rPr>
                <w:b/>
                <w:szCs w:val="20"/>
              </w:rPr>
            </w:pPr>
            <w:r w:rsidRPr="00C54FE1">
              <w:rPr>
                <w:b/>
                <w:szCs w:val="20"/>
              </w:rPr>
              <w:t>DOKUMENTACJA P</w:t>
            </w:r>
            <w:r w:rsidR="00A74955" w:rsidRPr="00C54FE1">
              <w:rPr>
                <w:b/>
                <w:szCs w:val="20"/>
              </w:rPr>
              <w:t>RZETARGOWA</w:t>
            </w:r>
          </w:p>
          <w:p w14:paraId="10FD8BC5" w14:textId="77777777" w:rsidR="00A31D04" w:rsidRPr="00C54FE1" w:rsidRDefault="00A31D04" w:rsidP="005A6B9F">
            <w:pPr>
              <w:widowControl w:val="0"/>
              <w:autoSpaceDE w:val="0"/>
              <w:autoSpaceDN w:val="0"/>
              <w:adjustRightInd w:val="0"/>
              <w:rPr>
                <w:b/>
                <w:szCs w:val="20"/>
              </w:rPr>
            </w:pPr>
          </w:p>
        </w:tc>
      </w:tr>
      <w:tr w:rsidR="00A31D04" w:rsidRPr="00C54FE1" w14:paraId="7C03004B" w14:textId="77777777">
        <w:trPr>
          <w:trHeight w:val="188"/>
        </w:trPr>
        <w:tc>
          <w:tcPr>
            <w:tcW w:w="2082" w:type="dxa"/>
          </w:tcPr>
          <w:p w14:paraId="7D550415" w14:textId="77777777" w:rsidR="00A31D04" w:rsidRPr="00C54FE1" w:rsidRDefault="00A31D04" w:rsidP="005A6B9F">
            <w:pPr>
              <w:widowControl w:val="0"/>
              <w:autoSpaceDE w:val="0"/>
              <w:autoSpaceDN w:val="0"/>
              <w:adjustRightInd w:val="0"/>
              <w:rPr>
                <w:szCs w:val="20"/>
              </w:rPr>
            </w:pPr>
            <w:r w:rsidRPr="00C54FE1">
              <w:rPr>
                <w:szCs w:val="20"/>
              </w:rPr>
              <w:t>BRANŻA :</w:t>
            </w:r>
          </w:p>
        </w:tc>
        <w:tc>
          <w:tcPr>
            <w:tcW w:w="6826" w:type="dxa"/>
          </w:tcPr>
          <w:p w14:paraId="418A91AA" w14:textId="77777777" w:rsidR="00A31D04" w:rsidRPr="00C54FE1" w:rsidRDefault="00A31D04" w:rsidP="005A6B9F">
            <w:pPr>
              <w:widowControl w:val="0"/>
              <w:autoSpaceDE w:val="0"/>
              <w:autoSpaceDN w:val="0"/>
              <w:adjustRightInd w:val="0"/>
              <w:rPr>
                <w:b/>
                <w:szCs w:val="20"/>
              </w:rPr>
            </w:pPr>
            <w:r w:rsidRPr="00C54FE1">
              <w:rPr>
                <w:b/>
                <w:szCs w:val="20"/>
              </w:rPr>
              <w:t>DROGOWA</w:t>
            </w:r>
          </w:p>
        </w:tc>
      </w:tr>
    </w:tbl>
    <w:p w14:paraId="1A2F3FC6" w14:textId="77777777" w:rsidR="00A31D04" w:rsidRPr="00C54FE1" w:rsidRDefault="00A31D04" w:rsidP="00DD0846">
      <w:pPr>
        <w:rPr>
          <w:szCs w:val="20"/>
        </w:rPr>
      </w:pPr>
    </w:p>
    <w:p w14:paraId="21AE5298" w14:textId="77777777" w:rsidR="00A31D04" w:rsidRPr="00C54FE1" w:rsidRDefault="00A31D04" w:rsidP="00A31D04">
      <w:pPr>
        <w:pBdr>
          <w:bottom w:val="single" w:sz="12" w:space="1" w:color="auto"/>
        </w:pBdr>
        <w:rPr>
          <w:szCs w:val="20"/>
        </w:rPr>
      </w:pPr>
    </w:p>
    <w:p w14:paraId="37A34585" w14:textId="77777777" w:rsidR="00230C7A" w:rsidRPr="00C54FE1" w:rsidRDefault="00230C7A" w:rsidP="00A31D04">
      <w:pPr>
        <w:pBdr>
          <w:bottom w:val="single" w:sz="12" w:space="1" w:color="auto"/>
        </w:pBdr>
        <w:rPr>
          <w:szCs w:val="20"/>
        </w:rPr>
      </w:pPr>
      <w:bookmarkStart w:id="0" w:name="_GoBack"/>
      <w:bookmarkEnd w:id="0"/>
    </w:p>
    <w:p w14:paraId="0DAED0EB" w14:textId="77777777" w:rsidR="00230C7A" w:rsidRPr="00C54FE1" w:rsidRDefault="00230C7A" w:rsidP="00A31D04">
      <w:pPr>
        <w:pBdr>
          <w:bottom w:val="single" w:sz="12" w:space="1" w:color="auto"/>
        </w:pBdr>
        <w:rPr>
          <w:szCs w:val="20"/>
        </w:rPr>
      </w:pPr>
    </w:p>
    <w:p w14:paraId="0691736F" w14:textId="77777777" w:rsidR="00230C7A" w:rsidRPr="00C54FE1" w:rsidRDefault="00230C7A" w:rsidP="00A31D04">
      <w:pPr>
        <w:pBdr>
          <w:bottom w:val="single" w:sz="12" w:space="1" w:color="auto"/>
        </w:pBdr>
        <w:rPr>
          <w:szCs w:val="20"/>
        </w:rPr>
      </w:pPr>
    </w:p>
    <w:p w14:paraId="1506154F" w14:textId="77777777" w:rsidR="00230C7A" w:rsidRPr="00C54FE1" w:rsidRDefault="00230C7A" w:rsidP="00A31D04">
      <w:pPr>
        <w:pBdr>
          <w:bottom w:val="single" w:sz="12" w:space="1" w:color="auto"/>
        </w:pBdr>
        <w:rPr>
          <w:sz w:val="20"/>
          <w:szCs w:val="20"/>
        </w:rPr>
      </w:pPr>
    </w:p>
    <w:p w14:paraId="256C4314" w14:textId="77777777" w:rsidR="00230C7A" w:rsidRPr="00C54FE1" w:rsidRDefault="00230C7A" w:rsidP="00A31D04">
      <w:pPr>
        <w:pBdr>
          <w:bottom w:val="single" w:sz="12" w:space="1" w:color="auto"/>
        </w:pBdr>
        <w:rPr>
          <w:sz w:val="20"/>
          <w:szCs w:val="20"/>
        </w:rPr>
      </w:pPr>
    </w:p>
    <w:p w14:paraId="455625C4" w14:textId="77777777" w:rsidR="00230C7A" w:rsidRPr="00C54FE1" w:rsidRDefault="00230C7A" w:rsidP="00A31D04">
      <w:pPr>
        <w:pBdr>
          <w:bottom w:val="single" w:sz="12" w:space="1" w:color="auto"/>
        </w:pBdr>
        <w:rPr>
          <w:sz w:val="20"/>
          <w:szCs w:val="20"/>
        </w:rPr>
      </w:pPr>
    </w:p>
    <w:p w14:paraId="14F39F55" w14:textId="77777777" w:rsidR="00230C7A" w:rsidRPr="00C54FE1" w:rsidRDefault="00230C7A" w:rsidP="00A31D04">
      <w:pPr>
        <w:pBdr>
          <w:bottom w:val="single" w:sz="12" w:space="1" w:color="auto"/>
        </w:pBdr>
        <w:rPr>
          <w:sz w:val="20"/>
          <w:szCs w:val="20"/>
        </w:rPr>
      </w:pPr>
    </w:p>
    <w:p w14:paraId="61342C29" w14:textId="77777777" w:rsidR="00230C7A" w:rsidRPr="00C54FE1" w:rsidRDefault="00230C7A" w:rsidP="00A31D04">
      <w:pPr>
        <w:pBdr>
          <w:bottom w:val="single" w:sz="12" w:space="1" w:color="auto"/>
        </w:pBdr>
        <w:rPr>
          <w:sz w:val="20"/>
          <w:szCs w:val="20"/>
        </w:rPr>
      </w:pPr>
    </w:p>
    <w:p w14:paraId="298F0826" w14:textId="77777777" w:rsidR="00230C7A" w:rsidRPr="00C54FE1" w:rsidRDefault="00230C7A" w:rsidP="00A31D04">
      <w:pPr>
        <w:pBdr>
          <w:bottom w:val="single" w:sz="12" w:space="1" w:color="auto"/>
        </w:pBdr>
        <w:rPr>
          <w:sz w:val="20"/>
          <w:szCs w:val="20"/>
        </w:rPr>
      </w:pPr>
    </w:p>
    <w:p w14:paraId="6F3858D1" w14:textId="77777777" w:rsidR="00230C7A" w:rsidRPr="00C54FE1" w:rsidRDefault="00230C7A" w:rsidP="00A31D04">
      <w:pPr>
        <w:pBdr>
          <w:bottom w:val="single" w:sz="12" w:space="1" w:color="auto"/>
        </w:pBdr>
        <w:rPr>
          <w:sz w:val="20"/>
          <w:szCs w:val="20"/>
        </w:rPr>
      </w:pPr>
    </w:p>
    <w:p w14:paraId="5FB440E9" w14:textId="77777777" w:rsidR="00230C7A" w:rsidRPr="00C54FE1" w:rsidRDefault="00230C7A" w:rsidP="00A31D04">
      <w:pPr>
        <w:pBdr>
          <w:bottom w:val="single" w:sz="12" w:space="1" w:color="auto"/>
        </w:pBdr>
        <w:rPr>
          <w:sz w:val="20"/>
          <w:szCs w:val="20"/>
        </w:rPr>
      </w:pPr>
    </w:p>
    <w:p w14:paraId="212B1592" w14:textId="77777777" w:rsidR="00230C7A" w:rsidRPr="00C54FE1" w:rsidRDefault="00230C7A" w:rsidP="00A31D04">
      <w:pPr>
        <w:pBdr>
          <w:bottom w:val="single" w:sz="12" w:space="1" w:color="auto"/>
        </w:pBdr>
        <w:rPr>
          <w:sz w:val="20"/>
          <w:szCs w:val="20"/>
        </w:rPr>
      </w:pPr>
    </w:p>
    <w:p w14:paraId="0CE73D3C" w14:textId="77777777" w:rsidR="00230C7A" w:rsidRPr="00C54FE1" w:rsidRDefault="00230C7A" w:rsidP="00A31D04">
      <w:pPr>
        <w:pBdr>
          <w:bottom w:val="single" w:sz="12" w:space="1" w:color="auto"/>
        </w:pBdr>
        <w:rPr>
          <w:sz w:val="20"/>
          <w:szCs w:val="20"/>
        </w:rPr>
      </w:pPr>
    </w:p>
    <w:p w14:paraId="1E24ED4F" w14:textId="77777777" w:rsidR="00A31D04" w:rsidRPr="00C54FE1" w:rsidRDefault="00A31D04" w:rsidP="00A31D04">
      <w:pPr>
        <w:rPr>
          <w:sz w:val="20"/>
          <w:szCs w:val="20"/>
        </w:rPr>
      </w:pPr>
    </w:p>
    <w:p w14:paraId="09B0A042" w14:textId="4571CE5F" w:rsidR="00866487" w:rsidRPr="00C54FE1" w:rsidRDefault="00230C7A" w:rsidP="00230C7A">
      <w:pPr>
        <w:pStyle w:val="Nagwek4"/>
        <w:widowControl w:val="0"/>
        <w:rPr>
          <w:rFonts w:ascii="Arial" w:hAnsi="Arial"/>
          <w:b w:val="0"/>
          <w:snapToGrid w:val="0"/>
          <w:sz w:val="20"/>
        </w:rPr>
      </w:pPr>
      <w:r w:rsidRPr="00C54FE1">
        <w:rPr>
          <w:rFonts w:ascii="Arial" w:hAnsi="Arial"/>
          <w:b w:val="0"/>
          <w:snapToGrid w:val="0"/>
          <w:sz w:val="20"/>
        </w:rPr>
        <w:t xml:space="preserve">Jelenia Góra, </w:t>
      </w:r>
      <w:r w:rsidR="00AF2E50">
        <w:rPr>
          <w:rFonts w:ascii="Arial" w:hAnsi="Arial"/>
          <w:b w:val="0"/>
          <w:snapToGrid w:val="0"/>
          <w:sz w:val="20"/>
        </w:rPr>
        <w:t>Marzec</w:t>
      </w:r>
      <w:r w:rsidRPr="00C54FE1">
        <w:rPr>
          <w:rFonts w:ascii="Arial" w:hAnsi="Arial"/>
          <w:b w:val="0"/>
          <w:snapToGrid w:val="0"/>
          <w:sz w:val="20"/>
        </w:rPr>
        <w:t xml:space="preserve"> 20</w:t>
      </w:r>
      <w:r w:rsidR="00827B68">
        <w:rPr>
          <w:rFonts w:ascii="Arial" w:hAnsi="Arial"/>
          <w:b w:val="0"/>
          <w:snapToGrid w:val="0"/>
          <w:sz w:val="20"/>
        </w:rPr>
        <w:t>20</w:t>
      </w:r>
    </w:p>
    <w:p w14:paraId="5800AC10" w14:textId="77777777" w:rsidR="00866487" w:rsidRPr="00C54FE1" w:rsidRDefault="00866487" w:rsidP="00716595">
      <w:pPr>
        <w:pStyle w:val="Nagwek4"/>
        <w:widowControl w:val="0"/>
        <w:rPr>
          <w:rFonts w:ascii="Arial" w:hAnsi="Arial"/>
          <w:snapToGrid w:val="0"/>
          <w:sz w:val="20"/>
        </w:rPr>
      </w:pPr>
    </w:p>
    <w:p w14:paraId="2CD5C279" w14:textId="77777777" w:rsidR="00866487" w:rsidRPr="00C54FE1" w:rsidRDefault="00866487" w:rsidP="00716595">
      <w:pPr>
        <w:pStyle w:val="Nagwek4"/>
        <w:widowControl w:val="0"/>
        <w:rPr>
          <w:rFonts w:ascii="Arial" w:hAnsi="Arial"/>
          <w:snapToGrid w:val="0"/>
          <w:sz w:val="20"/>
        </w:rPr>
      </w:pPr>
    </w:p>
    <w:p w14:paraId="1F925B93" w14:textId="77777777" w:rsidR="00866487" w:rsidRPr="00C54FE1" w:rsidRDefault="00866487" w:rsidP="00716595">
      <w:pPr>
        <w:pStyle w:val="Nagwek4"/>
        <w:widowControl w:val="0"/>
        <w:rPr>
          <w:rFonts w:ascii="Arial" w:hAnsi="Arial"/>
          <w:snapToGrid w:val="0"/>
          <w:sz w:val="20"/>
        </w:rPr>
      </w:pPr>
    </w:p>
    <w:tbl>
      <w:tblPr>
        <w:tblpPr w:leftFromText="141" w:rightFromText="141" w:vertAnchor="text" w:horzAnchor="margin" w:tblpY="-178"/>
        <w:tblOverlap w:val="never"/>
        <w:tblW w:w="9114" w:type="dxa"/>
        <w:tblLayout w:type="fixed"/>
        <w:tblCellMar>
          <w:left w:w="40" w:type="dxa"/>
          <w:right w:w="40" w:type="dxa"/>
        </w:tblCellMar>
        <w:tblLook w:val="0000" w:firstRow="0" w:lastRow="0" w:firstColumn="0" w:lastColumn="0" w:noHBand="0" w:noVBand="0"/>
      </w:tblPr>
      <w:tblGrid>
        <w:gridCol w:w="1700"/>
        <w:gridCol w:w="5880"/>
        <w:gridCol w:w="1534"/>
      </w:tblGrid>
      <w:tr w:rsidR="002D1E87" w:rsidRPr="00C54FE1" w14:paraId="03E51B1A" w14:textId="77777777" w:rsidTr="001412BE">
        <w:trPr>
          <w:trHeight w:hRule="exact" w:val="407"/>
        </w:trPr>
        <w:tc>
          <w:tcPr>
            <w:tcW w:w="1700" w:type="dxa"/>
            <w:vAlign w:val="center"/>
          </w:tcPr>
          <w:p w14:paraId="4CCFD20B" w14:textId="77777777" w:rsidR="002D1E87" w:rsidRPr="00C54FE1" w:rsidRDefault="00230C7A" w:rsidP="006242F0">
            <w:pPr>
              <w:rPr>
                <w:snapToGrid w:val="0"/>
                <w:sz w:val="20"/>
                <w:szCs w:val="20"/>
              </w:rPr>
            </w:pPr>
            <w:r w:rsidRPr="00C54FE1">
              <w:rPr>
                <w:rFonts w:ascii="Arial" w:hAnsi="Arial"/>
                <w:snapToGrid w:val="0"/>
                <w:sz w:val="20"/>
                <w:szCs w:val="20"/>
              </w:rPr>
              <w:br w:type="page"/>
            </w:r>
            <w:r w:rsidR="006242F0" w:rsidRPr="00C54FE1">
              <w:rPr>
                <w:snapToGrid w:val="0"/>
                <w:sz w:val="20"/>
                <w:szCs w:val="20"/>
              </w:rPr>
              <w:t xml:space="preserve"> </w:t>
            </w:r>
          </w:p>
        </w:tc>
        <w:tc>
          <w:tcPr>
            <w:tcW w:w="5880" w:type="dxa"/>
            <w:vAlign w:val="center"/>
          </w:tcPr>
          <w:p w14:paraId="5BB9E050" w14:textId="77777777" w:rsidR="002D1E87" w:rsidRPr="00C54FE1" w:rsidRDefault="002D1E87" w:rsidP="001412BE">
            <w:pPr>
              <w:pStyle w:val="Standardowytekst"/>
              <w:widowControl w:val="0"/>
              <w:jc w:val="left"/>
              <w:rPr>
                <w:snapToGrid w:val="0"/>
              </w:rPr>
            </w:pPr>
          </w:p>
        </w:tc>
        <w:tc>
          <w:tcPr>
            <w:tcW w:w="1534" w:type="dxa"/>
            <w:vAlign w:val="center"/>
          </w:tcPr>
          <w:p w14:paraId="04DF419F" w14:textId="77777777" w:rsidR="002D1E87" w:rsidRPr="00C54FE1" w:rsidRDefault="002D1E87" w:rsidP="001412BE">
            <w:pPr>
              <w:spacing w:line="480" w:lineRule="auto"/>
              <w:rPr>
                <w:snapToGrid w:val="0"/>
                <w:sz w:val="20"/>
                <w:szCs w:val="20"/>
              </w:rPr>
            </w:pPr>
          </w:p>
        </w:tc>
      </w:tr>
      <w:tr w:rsidR="00F1262A" w:rsidRPr="00C54FE1" w14:paraId="3574CC7B" w14:textId="77777777" w:rsidTr="001412BE">
        <w:trPr>
          <w:trHeight w:hRule="exact" w:val="407"/>
        </w:trPr>
        <w:tc>
          <w:tcPr>
            <w:tcW w:w="1700" w:type="dxa"/>
            <w:vAlign w:val="center"/>
          </w:tcPr>
          <w:p w14:paraId="074D599D" w14:textId="77777777" w:rsidR="00F1262A" w:rsidRPr="00C54FE1" w:rsidRDefault="00F1262A" w:rsidP="001412BE">
            <w:pPr>
              <w:widowControl w:val="0"/>
              <w:rPr>
                <w:snapToGrid w:val="0"/>
                <w:sz w:val="20"/>
                <w:szCs w:val="20"/>
              </w:rPr>
            </w:pPr>
          </w:p>
        </w:tc>
        <w:tc>
          <w:tcPr>
            <w:tcW w:w="5880" w:type="dxa"/>
            <w:vAlign w:val="center"/>
          </w:tcPr>
          <w:p w14:paraId="3D73931C" w14:textId="77777777" w:rsidR="00F1262A" w:rsidRPr="00C54FE1" w:rsidRDefault="00F1262A" w:rsidP="001412BE">
            <w:pPr>
              <w:pStyle w:val="Standardowytekst"/>
              <w:widowControl w:val="0"/>
              <w:jc w:val="left"/>
              <w:rPr>
                <w:snapToGrid w:val="0"/>
              </w:rPr>
            </w:pPr>
          </w:p>
        </w:tc>
        <w:tc>
          <w:tcPr>
            <w:tcW w:w="1534" w:type="dxa"/>
            <w:vAlign w:val="center"/>
          </w:tcPr>
          <w:p w14:paraId="15DF600F" w14:textId="77777777" w:rsidR="00F1262A" w:rsidRPr="00C54FE1" w:rsidRDefault="00F1262A" w:rsidP="001412BE">
            <w:pPr>
              <w:spacing w:line="480" w:lineRule="auto"/>
              <w:rPr>
                <w:snapToGrid w:val="0"/>
                <w:sz w:val="20"/>
                <w:szCs w:val="20"/>
              </w:rPr>
            </w:pPr>
          </w:p>
        </w:tc>
      </w:tr>
    </w:tbl>
    <w:p w14:paraId="5CD56AE4" w14:textId="77777777" w:rsidR="003431C1" w:rsidRPr="00C54FE1" w:rsidRDefault="003431C1" w:rsidP="003431C1">
      <w:pPr>
        <w:pStyle w:val="Nagwek4"/>
        <w:widowControl w:val="0"/>
        <w:rPr>
          <w:rFonts w:ascii="Arial" w:hAnsi="Arial"/>
          <w:snapToGrid w:val="0"/>
          <w:sz w:val="20"/>
        </w:rPr>
      </w:pPr>
      <w:r w:rsidRPr="00C54FE1">
        <w:rPr>
          <w:rFonts w:ascii="Arial" w:hAnsi="Arial"/>
          <w:snapToGrid w:val="0"/>
          <w:sz w:val="20"/>
        </w:rPr>
        <w:lastRenderedPageBreak/>
        <w:t>SPIS SPECYFIKACJI TECHNICZNYCH</w:t>
      </w:r>
    </w:p>
    <w:p w14:paraId="02728F5D" w14:textId="77777777" w:rsidR="003431C1" w:rsidRPr="00C54FE1" w:rsidRDefault="003431C1" w:rsidP="003431C1">
      <w:pPr>
        <w:pStyle w:val="NormalnyWeb"/>
        <w:widowControl w:val="0"/>
        <w:spacing w:before="0" w:after="0"/>
        <w:rPr>
          <w:sz w:val="20"/>
          <w:szCs w:val="20"/>
        </w:rPr>
      </w:pPr>
    </w:p>
    <w:tbl>
      <w:tblPr>
        <w:tblpPr w:leftFromText="141" w:rightFromText="141" w:vertAnchor="text" w:horzAnchor="margin" w:tblpY="-178"/>
        <w:tblOverlap w:val="never"/>
        <w:tblW w:w="9114" w:type="dxa"/>
        <w:tblLayout w:type="fixed"/>
        <w:tblCellMar>
          <w:left w:w="40" w:type="dxa"/>
          <w:right w:w="40" w:type="dxa"/>
        </w:tblCellMar>
        <w:tblLook w:val="0000" w:firstRow="0" w:lastRow="0" w:firstColumn="0" w:lastColumn="0" w:noHBand="0" w:noVBand="0"/>
      </w:tblPr>
      <w:tblGrid>
        <w:gridCol w:w="1700"/>
        <w:gridCol w:w="5880"/>
        <w:gridCol w:w="1534"/>
      </w:tblGrid>
      <w:tr w:rsidR="003431C1" w:rsidRPr="00C54FE1" w14:paraId="6B371C67" w14:textId="77777777" w:rsidTr="00456A4B">
        <w:trPr>
          <w:trHeight w:hRule="exact" w:val="412"/>
        </w:trPr>
        <w:tc>
          <w:tcPr>
            <w:tcW w:w="1700" w:type="dxa"/>
            <w:vAlign w:val="center"/>
          </w:tcPr>
          <w:p w14:paraId="7FF290CA" w14:textId="77777777" w:rsidR="003431C1" w:rsidRPr="00C54FE1" w:rsidRDefault="003431C1" w:rsidP="00456A4B">
            <w:pPr>
              <w:widowControl w:val="0"/>
              <w:rPr>
                <w:snapToGrid w:val="0"/>
                <w:sz w:val="20"/>
                <w:szCs w:val="20"/>
              </w:rPr>
            </w:pPr>
            <w:r w:rsidRPr="00C54FE1">
              <w:rPr>
                <w:snapToGrid w:val="0"/>
                <w:sz w:val="20"/>
                <w:szCs w:val="20"/>
              </w:rPr>
              <w:t>D-M-00.00.00</w:t>
            </w:r>
          </w:p>
        </w:tc>
        <w:tc>
          <w:tcPr>
            <w:tcW w:w="5880" w:type="dxa"/>
            <w:vAlign w:val="center"/>
          </w:tcPr>
          <w:p w14:paraId="17A98375" w14:textId="77777777" w:rsidR="003431C1" w:rsidRPr="00C54FE1" w:rsidRDefault="003431C1" w:rsidP="00456A4B">
            <w:pPr>
              <w:widowControl w:val="0"/>
              <w:rPr>
                <w:snapToGrid w:val="0"/>
                <w:sz w:val="20"/>
                <w:szCs w:val="20"/>
              </w:rPr>
            </w:pPr>
            <w:r w:rsidRPr="00C54FE1">
              <w:rPr>
                <w:snapToGrid w:val="0"/>
                <w:sz w:val="20"/>
                <w:szCs w:val="20"/>
              </w:rPr>
              <w:t>Wymagania ogólne</w:t>
            </w:r>
          </w:p>
        </w:tc>
        <w:tc>
          <w:tcPr>
            <w:tcW w:w="1534" w:type="dxa"/>
            <w:vAlign w:val="center"/>
          </w:tcPr>
          <w:p w14:paraId="5D24E376" w14:textId="77777777" w:rsidR="003431C1" w:rsidRPr="00C54FE1" w:rsidRDefault="003431C1" w:rsidP="00456A4B">
            <w:pPr>
              <w:widowControl w:val="0"/>
              <w:rPr>
                <w:snapToGrid w:val="0"/>
                <w:sz w:val="20"/>
                <w:szCs w:val="20"/>
              </w:rPr>
            </w:pPr>
            <w:r w:rsidRPr="00C54FE1">
              <w:rPr>
                <w:snapToGrid w:val="0"/>
                <w:sz w:val="20"/>
                <w:szCs w:val="20"/>
              </w:rPr>
              <w:t>str. 3</w:t>
            </w:r>
          </w:p>
        </w:tc>
      </w:tr>
      <w:tr w:rsidR="003431C1" w:rsidRPr="00C54FE1" w14:paraId="6B2584AE" w14:textId="77777777" w:rsidTr="00456A4B">
        <w:trPr>
          <w:trHeight w:hRule="exact" w:val="414"/>
        </w:trPr>
        <w:tc>
          <w:tcPr>
            <w:tcW w:w="1700" w:type="dxa"/>
            <w:vAlign w:val="center"/>
          </w:tcPr>
          <w:p w14:paraId="3C4982E5" w14:textId="77777777" w:rsidR="003431C1" w:rsidRPr="00C54FE1" w:rsidRDefault="003431C1" w:rsidP="00456A4B">
            <w:pPr>
              <w:widowControl w:val="0"/>
              <w:rPr>
                <w:noProof/>
                <w:snapToGrid w:val="0"/>
                <w:color w:val="FF0000"/>
                <w:sz w:val="20"/>
                <w:szCs w:val="20"/>
              </w:rPr>
            </w:pPr>
            <w:r w:rsidRPr="00C54FE1">
              <w:rPr>
                <w:snapToGrid w:val="0"/>
                <w:sz w:val="20"/>
                <w:szCs w:val="20"/>
              </w:rPr>
              <w:t>D.01.02.04</w:t>
            </w:r>
          </w:p>
        </w:tc>
        <w:tc>
          <w:tcPr>
            <w:tcW w:w="5880" w:type="dxa"/>
            <w:vAlign w:val="center"/>
          </w:tcPr>
          <w:p w14:paraId="6B2F5F2F" w14:textId="77777777" w:rsidR="003431C1" w:rsidRPr="00C54FE1" w:rsidRDefault="003431C1" w:rsidP="00456A4B">
            <w:pPr>
              <w:widowControl w:val="0"/>
              <w:rPr>
                <w:snapToGrid w:val="0"/>
                <w:color w:val="FF0000"/>
                <w:sz w:val="20"/>
                <w:szCs w:val="20"/>
              </w:rPr>
            </w:pPr>
            <w:r w:rsidRPr="00C54FE1">
              <w:rPr>
                <w:snapToGrid w:val="0"/>
                <w:sz w:val="20"/>
                <w:szCs w:val="20"/>
              </w:rPr>
              <w:t>Rozbiórka elementów dróg</w:t>
            </w:r>
            <w:r>
              <w:rPr>
                <w:snapToGrid w:val="0"/>
                <w:sz w:val="20"/>
                <w:szCs w:val="20"/>
              </w:rPr>
              <w:t>, ogrodzeń i przepustów</w:t>
            </w:r>
          </w:p>
        </w:tc>
        <w:tc>
          <w:tcPr>
            <w:tcW w:w="1534" w:type="dxa"/>
            <w:vAlign w:val="center"/>
          </w:tcPr>
          <w:p w14:paraId="13637FAB" w14:textId="77777777" w:rsidR="003431C1" w:rsidRPr="00C54FE1" w:rsidRDefault="003431C1" w:rsidP="00456A4B">
            <w:pPr>
              <w:widowControl w:val="0"/>
              <w:rPr>
                <w:snapToGrid w:val="0"/>
                <w:color w:val="FF0000"/>
                <w:sz w:val="20"/>
                <w:szCs w:val="20"/>
              </w:rPr>
            </w:pPr>
            <w:r w:rsidRPr="00C54FE1">
              <w:rPr>
                <w:snapToGrid w:val="0"/>
                <w:sz w:val="20"/>
                <w:szCs w:val="20"/>
              </w:rPr>
              <w:t>str. 1</w:t>
            </w:r>
            <w:r>
              <w:rPr>
                <w:snapToGrid w:val="0"/>
                <w:sz w:val="20"/>
                <w:szCs w:val="20"/>
              </w:rPr>
              <w:t>2</w:t>
            </w:r>
          </w:p>
        </w:tc>
      </w:tr>
      <w:tr w:rsidR="003431C1" w:rsidRPr="00C54FE1" w14:paraId="5EECADC2" w14:textId="77777777" w:rsidTr="00B47AF9">
        <w:trPr>
          <w:trHeight w:hRule="exact" w:val="402"/>
        </w:trPr>
        <w:tc>
          <w:tcPr>
            <w:tcW w:w="1700" w:type="dxa"/>
            <w:vAlign w:val="center"/>
          </w:tcPr>
          <w:p w14:paraId="196004F1" w14:textId="77777777" w:rsidR="003431C1" w:rsidRPr="00C54FE1" w:rsidRDefault="003431C1" w:rsidP="00456A4B">
            <w:pPr>
              <w:widowControl w:val="0"/>
              <w:rPr>
                <w:snapToGrid w:val="0"/>
                <w:sz w:val="20"/>
                <w:szCs w:val="20"/>
              </w:rPr>
            </w:pPr>
            <w:r w:rsidRPr="00C54FE1">
              <w:rPr>
                <w:snapToGrid w:val="0"/>
                <w:sz w:val="20"/>
                <w:szCs w:val="20"/>
              </w:rPr>
              <w:t>D.05.03.11</w:t>
            </w:r>
          </w:p>
        </w:tc>
        <w:tc>
          <w:tcPr>
            <w:tcW w:w="5880" w:type="dxa"/>
            <w:vAlign w:val="center"/>
          </w:tcPr>
          <w:p w14:paraId="13AA639A" w14:textId="77777777" w:rsidR="003431C1" w:rsidRPr="00C54FE1" w:rsidRDefault="003431C1" w:rsidP="00456A4B">
            <w:pPr>
              <w:pStyle w:val="Standardowytekst"/>
              <w:widowControl w:val="0"/>
              <w:jc w:val="left"/>
              <w:rPr>
                <w:snapToGrid w:val="0"/>
              </w:rPr>
            </w:pPr>
            <w:r w:rsidRPr="00C54FE1">
              <w:rPr>
                <w:snapToGrid w:val="0"/>
              </w:rPr>
              <w:t>Frezowanie nawierzchni asfaltowych na zimno</w:t>
            </w:r>
          </w:p>
        </w:tc>
        <w:tc>
          <w:tcPr>
            <w:tcW w:w="1534" w:type="dxa"/>
            <w:vAlign w:val="bottom"/>
          </w:tcPr>
          <w:p w14:paraId="0ABBBA74" w14:textId="77777777" w:rsidR="003431C1" w:rsidRPr="00C54FE1" w:rsidRDefault="003431C1" w:rsidP="00B47AF9">
            <w:pPr>
              <w:spacing w:line="480" w:lineRule="auto"/>
              <w:rPr>
                <w:snapToGrid w:val="0"/>
                <w:sz w:val="20"/>
                <w:szCs w:val="20"/>
              </w:rPr>
            </w:pPr>
            <w:r w:rsidRPr="00C54FE1">
              <w:rPr>
                <w:snapToGrid w:val="0"/>
                <w:sz w:val="20"/>
                <w:szCs w:val="20"/>
              </w:rPr>
              <w:t>str. 1</w:t>
            </w:r>
            <w:r>
              <w:rPr>
                <w:snapToGrid w:val="0"/>
                <w:sz w:val="20"/>
                <w:szCs w:val="20"/>
              </w:rPr>
              <w:t>6</w:t>
            </w:r>
          </w:p>
        </w:tc>
      </w:tr>
      <w:tr w:rsidR="003431C1" w:rsidRPr="00C54FE1" w14:paraId="093EB4F4" w14:textId="77777777" w:rsidTr="00456A4B">
        <w:trPr>
          <w:trHeight w:hRule="exact" w:val="404"/>
        </w:trPr>
        <w:tc>
          <w:tcPr>
            <w:tcW w:w="1700" w:type="dxa"/>
            <w:vAlign w:val="center"/>
          </w:tcPr>
          <w:p w14:paraId="38D2DF77" w14:textId="77777777" w:rsidR="003431C1" w:rsidRPr="00C54FE1" w:rsidRDefault="003431C1" w:rsidP="00456A4B">
            <w:pPr>
              <w:widowControl w:val="0"/>
              <w:rPr>
                <w:snapToGrid w:val="0"/>
                <w:sz w:val="20"/>
                <w:szCs w:val="20"/>
              </w:rPr>
            </w:pPr>
            <w:r w:rsidRPr="00C54FE1">
              <w:rPr>
                <w:snapToGrid w:val="0"/>
                <w:sz w:val="20"/>
                <w:szCs w:val="20"/>
              </w:rPr>
              <w:t>D.03.01.03</w:t>
            </w:r>
          </w:p>
        </w:tc>
        <w:tc>
          <w:tcPr>
            <w:tcW w:w="5880" w:type="dxa"/>
            <w:vAlign w:val="center"/>
          </w:tcPr>
          <w:p w14:paraId="0CD3B8F7" w14:textId="77777777" w:rsidR="003431C1" w:rsidRPr="00C54FE1" w:rsidRDefault="003431C1" w:rsidP="00456A4B">
            <w:pPr>
              <w:widowControl w:val="0"/>
              <w:rPr>
                <w:snapToGrid w:val="0"/>
                <w:sz w:val="20"/>
                <w:szCs w:val="20"/>
              </w:rPr>
            </w:pPr>
            <w:r w:rsidRPr="00C54FE1">
              <w:rPr>
                <w:snapToGrid w:val="0"/>
                <w:sz w:val="20"/>
                <w:szCs w:val="20"/>
              </w:rPr>
              <w:t xml:space="preserve">Czyszczenie urządzeń odwadniających </w:t>
            </w:r>
          </w:p>
        </w:tc>
        <w:tc>
          <w:tcPr>
            <w:tcW w:w="1534" w:type="dxa"/>
            <w:vAlign w:val="center"/>
          </w:tcPr>
          <w:p w14:paraId="316BA250" w14:textId="77777777" w:rsidR="003431C1" w:rsidRPr="00C54FE1" w:rsidRDefault="003431C1" w:rsidP="00456A4B">
            <w:pPr>
              <w:widowControl w:val="0"/>
              <w:rPr>
                <w:snapToGrid w:val="0"/>
                <w:sz w:val="20"/>
                <w:szCs w:val="20"/>
              </w:rPr>
            </w:pPr>
            <w:r w:rsidRPr="00C54FE1">
              <w:rPr>
                <w:snapToGrid w:val="0"/>
                <w:sz w:val="20"/>
                <w:szCs w:val="20"/>
              </w:rPr>
              <w:t>str. 1</w:t>
            </w:r>
            <w:r>
              <w:rPr>
                <w:snapToGrid w:val="0"/>
                <w:sz w:val="20"/>
                <w:szCs w:val="20"/>
              </w:rPr>
              <w:t>9</w:t>
            </w:r>
          </w:p>
        </w:tc>
      </w:tr>
      <w:tr w:rsidR="003431C1" w:rsidRPr="00C54FE1" w14:paraId="03FD1A38" w14:textId="77777777" w:rsidTr="00456A4B">
        <w:trPr>
          <w:trHeight w:hRule="exact" w:val="406"/>
        </w:trPr>
        <w:tc>
          <w:tcPr>
            <w:tcW w:w="1700" w:type="dxa"/>
            <w:vAlign w:val="center"/>
          </w:tcPr>
          <w:p w14:paraId="45B0989B" w14:textId="77777777" w:rsidR="003431C1" w:rsidRPr="00C54FE1" w:rsidRDefault="003431C1" w:rsidP="00456A4B">
            <w:pPr>
              <w:widowControl w:val="0"/>
              <w:rPr>
                <w:b/>
                <w:snapToGrid w:val="0"/>
                <w:sz w:val="20"/>
                <w:szCs w:val="20"/>
              </w:rPr>
            </w:pPr>
            <w:r w:rsidRPr="00C54FE1">
              <w:rPr>
                <w:snapToGrid w:val="0"/>
                <w:sz w:val="20"/>
                <w:szCs w:val="20"/>
              </w:rPr>
              <w:t>D.03.</w:t>
            </w:r>
            <w:r w:rsidRPr="00C54FE1">
              <w:rPr>
                <w:noProof/>
                <w:snapToGrid w:val="0"/>
                <w:sz w:val="20"/>
                <w:szCs w:val="20"/>
              </w:rPr>
              <w:t>02.01a</w:t>
            </w:r>
          </w:p>
        </w:tc>
        <w:tc>
          <w:tcPr>
            <w:tcW w:w="5880" w:type="dxa"/>
            <w:vAlign w:val="center"/>
          </w:tcPr>
          <w:p w14:paraId="22DB5358" w14:textId="77777777" w:rsidR="003431C1" w:rsidRPr="00C54FE1" w:rsidRDefault="003431C1" w:rsidP="00456A4B">
            <w:pPr>
              <w:widowControl w:val="0"/>
              <w:rPr>
                <w:snapToGrid w:val="0"/>
                <w:sz w:val="20"/>
                <w:szCs w:val="20"/>
              </w:rPr>
            </w:pPr>
            <w:r w:rsidRPr="00C54FE1">
              <w:rPr>
                <w:snapToGrid w:val="0"/>
                <w:sz w:val="20"/>
                <w:szCs w:val="20"/>
              </w:rPr>
              <w:t>Regulacja pionowa studzienki kanalizacyjnej</w:t>
            </w:r>
          </w:p>
        </w:tc>
        <w:tc>
          <w:tcPr>
            <w:tcW w:w="1534" w:type="dxa"/>
            <w:vAlign w:val="center"/>
          </w:tcPr>
          <w:p w14:paraId="5319130F" w14:textId="77777777" w:rsidR="003431C1" w:rsidRPr="00C54FE1" w:rsidRDefault="003431C1" w:rsidP="00456A4B">
            <w:pPr>
              <w:widowControl w:val="0"/>
              <w:rPr>
                <w:snapToGrid w:val="0"/>
                <w:sz w:val="20"/>
                <w:szCs w:val="20"/>
              </w:rPr>
            </w:pPr>
            <w:r w:rsidRPr="00C54FE1">
              <w:rPr>
                <w:snapToGrid w:val="0"/>
                <w:sz w:val="20"/>
                <w:szCs w:val="20"/>
              </w:rPr>
              <w:t>str. 2</w:t>
            </w:r>
            <w:r>
              <w:rPr>
                <w:snapToGrid w:val="0"/>
                <w:sz w:val="20"/>
                <w:szCs w:val="20"/>
              </w:rPr>
              <w:t>3</w:t>
            </w:r>
          </w:p>
        </w:tc>
      </w:tr>
      <w:tr w:rsidR="003431C1" w:rsidRPr="00C54FE1" w14:paraId="40A266EF" w14:textId="77777777" w:rsidTr="00456A4B">
        <w:trPr>
          <w:trHeight w:hRule="exact" w:val="412"/>
        </w:trPr>
        <w:tc>
          <w:tcPr>
            <w:tcW w:w="1700" w:type="dxa"/>
            <w:vAlign w:val="center"/>
          </w:tcPr>
          <w:p w14:paraId="1FE37BCF" w14:textId="77777777" w:rsidR="003431C1" w:rsidRPr="00C54FE1" w:rsidRDefault="003431C1" w:rsidP="00456A4B">
            <w:pPr>
              <w:widowControl w:val="0"/>
              <w:rPr>
                <w:snapToGrid w:val="0"/>
                <w:sz w:val="20"/>
                <w:szCs w:val="20"/>
              </w:rPr>
            </w:pPr>
            <w:r w:rsidRPr="00C54FE1">
              <w:rPr>
                <w:snapToGrid w:val="0"/>
                <w:sz w:val="20"/>
                <w:szCs w:val="20"/>
              </w:rPr>
              <w:t>D.04.04.02</w:t>
            </w:r>
          </w:p>
        </w:tc>
        <w:tc>
          <w:tcPr>
            <w:tcW w:w="5880" w:type="dxa"/>
            <w:vAlign w:val="center"/>
          </w:tcPr>
          <w:p w14:paraId="75118724" w14:textId="77777777" w:rsidR="003431C1" w:rsidRPr="00C54FE1" w:rsidRDefault="003431C1" w:rsidP="00456A4B">
            <w:pPr>
              <w:widowControl w:val="0"/>
              <w:rPr>
                <w:snapToGrid w:val="0"/>
                <w:sz w:val="20"/>
                <w:szCs w:val="20"/>
              </w:rPr>
            </w:pPr>
            <w:r w:rsidRPr="00C54FE1">
              <w:rPr>
                <w:snapToGrid w:val="0"/>
                <w:sz w:val="20"/>
                <w:szCs w:val="20"/>
              </w:rPr>
              <w:t>Podbudowa z kruszywa łamanego stabilizowanego mechanicznie</w:t>
            </w:r>
          </w:p>
        </w:tc>
        <w:tc>
          <w:tcPr>
            <w:tcW w:w="1534" w:type="dxa"/>
            <w:vAlign w:val="center"/>
          </w:tcPr>
          <w:p w14:paraId="3C7A7334" w14:textId="77777777" w:rsidR="003431C1" w:rsidRPr="00C54FE1" w:rsidRDefault="003431C1" w:rsidP="00456A4B">
            <w:pPr>
              <w:widowControl w:val="0"/>
              <w:rPr>
                <w:snapToGrid w:val="0"/>
                <w:sz w:val="20"/>
                <w:szCs w:val="20"/>
              </w:rPr>
            </w:pPr>
            <w:r w:rsidRPr="00C54FE1">
              <w:rPr>
                <w:snapToGrid w:val="0"/>
                <w:sz w:val="20"/>
                <w:szCs w:val="20"/>
              </w:rPr>
              <w:t xml:space="preserve">str. </w:t>
            </w:r>
            <w:r>
              <w:rPr>
                <w:snapToGrid w:val="0"/>
                <w:sz w:val="20"/>
                <w:szCs w:val="20"/>
              </w:rPr>
              <w:t>26</w:t>
            </w:r>
          </w:p>
        </w:tc>
      </w:tr>
      <w:tr w:rsidR="003431C1" w:rsidRPr="00C54FE1" w14:paraId="72F0A7BF" w14:textId="77777777" w:rsidTr="00456A4B">
        <w:trPr>
          <w:trHeight w:hRule="exact" w:val="414"/>
        </w:trPr>
        <w:tc>
          <w:tcPr>
            <w:tcW w:w="1700" w:type="dxa"/>
            <w:vAlign w:val="center"/>
          </w:tcPr>
          <w:p w14:paraId="3153BEE2" w14:textId="77777777" w:rsidR="003431C1" w:rsidRPr="00C54FE1" w:rsidRDefault="003431C1" w:rsidP="00456A4B">
            <w:pPr>
              <w:widowControl w:val="0"/>
              <w:rPr>
                <w:snapToGrid w:val="0"/>
                <w:sz w:val="20"/>
                <w:szCs w:val="20"/>
              </w:rPr>
            </w:pPr>
            <w:r w:rsidRPr="00C54FE1">
              <w:rPr>
                <w:snapToGrid w:val="0"/>
                <w:sz w:val="20"/>
                <w:szCs w:val="20"/>
              </w:rPr>
              <w:t>D.08.01.01</w:t>
            </w:r>
          </w:p>
        </w:tc>
        <w:tc>
          <w:tcPr>
            <w:tcW w:w="5880" w:type="dxa"/>
            <w:vAlign w:val="center"/>
          </w:tcPr>
          <w:p w14:paraId="74CEB8B1" w14:textId="77777777" w:rsidR="003431C1" w:rsidRPr="00C54FE1" w:rsidRDefault="003431C1" w:rsidP="00456A4B">
            <w:pPr>
              <w:widowControl w:val="0"/>
              <w:rPr>
                <w:snapToGrid w:val="0"/>
                <w:sz w:val="20"/>
                <w:szCs w:val="20"/>
              </w:rPr>
            </w:pPr>
            <w:r w:rsidRPr="00C54FE1">
              <w:rPr>
                <w:snapToGrid w:val="0"/>
                <w:sz w:val="20"/>
                <w:szCs w:val="20"/>
              </w:rPr>
              <w:t>Krawężniki betonowe</w:t>
            </w:r>
          </w:p>
        </w:tc>
        <w:tc>
          <w:tcPr>
            <w:tcW w:w="1534" w:type="dxa"/>
            <w:vAlign w:val="center"/>
          </w:tcPr>
          <w:p w14:paraId="39906147" w14:textId="77777777" w:rsidR="003431C1" w:rsidRPr="00C54FE1" w:rsidRDefault="003431C1" w:rsidP="00456A4B">
            <w:pPr>
              <w:widowControl w:val="0"/>
              <w:rPr>
                <w:snapToGrid w:val="0"/>
                <w:sz w:val="20"/>
                <w:szCs w:val="20"/>
              </w:rPr>
            </w:pPr>
            <w:r w:rsidRPr="00C54FE1">
              <w:rPr>
                <w:snapToGrid w:val="0"/>
                <w:sz w:val="20"/>
                <w:szCs w:val="20"/>
              </w:rPr>
              <w:t>str. 3</w:t>
            </w:r>
            <w:r>
              <w:rPr>
                <w:snapToGrid w:val="0"/>
                <w:sz w:val="20"/>
                <w:szCs w:val="20"/>
              </w:rPr>
              <w:t>2</w:t>
            </w:r>
          </w:p>
        </w:tc>
      </w:tr>
      <w:tr w:rsidR="003431C1" w:rsidRPr="00C54FE1" w14:paraId="7D6CADBF" w14:textId="77777777" w:rsidTr="00456A4B">
        <w:trPr>
          <w:trHeight w:hRule="exact" w:val="401"/>
        </w:trPr>
        <w:tc>
          <w:tcPr>
            <w:tcW w:w="1700" w:type="dxa"/>
            <w:vAlign w:val="center"/>
          </w:tcPr>
          <w:p w14:paraId="15604B1E" w14:textId="77777777" w:rsidR="003431C1" w:rsidRPr="00C54FE1" w:rsidRDefault="003431C1" w:rsidP="00456A4B">
            <w:pPr>
              <w:widowControl w:val="0"/>
              <w:rPr>
                <w:snapToGrid w:val="0"/>
                <w:sz w:val="20"/>
                <w:szCs w:val="20"/>
              </w:rPr>
            </w:pPr>
            <w:r w:rsidRPr="00C54FE1">
              <w:rPr>
                <w:snapToGrid w:val="0"/>
                <w:sz w:val="20"/>
                <w:szCs w:val="20"/>
              </w:rPr>
              <w:t>D.08.03.01</w:t>
            </w:r>
          </w:p>
        </w:tc>
        <w:tc>
          <w:tcPr>
            <w:tcW w:w="5880" w:type="dxa"/>
            <w:vAlign w:val="center"/>
          </w:tcPr>
          <w:p w14:paraId="2A2E73C6" w14:textId="77777777" w:rsidR="003431C1" w:rsidRPr="00C54FE1" w:rsidRDefault="003431C1" w:rsidP="00456A4B">
            <w:pPr>
              <w:pStyle w:val="Standardowytekst"/>
              <w:widowControl w:val="0"/>
              <w:jc w:val="left"/>
              <w:rPr>
                <w:snapToGrid w:val="0"/>
              </w:rPr>
            </w:pPr>
            <w:r w:rsidRPr="00C54FE1">
              <w:rPr>
                <w:snapToGrid w:val="0"/>
              </w:rPr>
              <w:t>Betonowe obrzeż chodnikowe</w:t>
            </w:r>
          </w:p>
        </w:tc>
        <w:tc>
          <w:tcPr>
            <w:tcW w:w="1534" w:type="dxa"/>
            <w:vAlign w:val="center"/>
          </w:tcPr>
          <w:p w14:paraId="531C3D68" w14:textId="77777777" w:rsidR="003431C1" w:rsidRPr="00C54FE1" w:rsidRDefault="003431C1" w:rsidP="00456A4B">
            <w:pPr>
              <w:spacing w:line="480" w:lineRule="auto"/>
              <w:rPr>
                <w:snapToGrid w:val="0"/>
                <w:sz w:val="20"/>
                <w:szCs w:val="20"/>
              </w:rPr>
            </w:pPr>
            <w:r w:rsidRPr="00C54FE1">
              <w:rPr>
                <w:snapToGrid w:val="0"/>
                <w:sz w:val="20"/>
                <w:szCs w:val="20"/>
              </w:rPr>
              <w:t>str. 3</w:t>
            </w:r>
            <w:r>
              <w:rPr>
                <w:snapToGrid w:val="0"/>
                <w:sz w:val="20"/>
                <w:szCs w:val="20"/>
              </w:rPr>
              <w:t>7</w:t>
            </w:r>
          </w:p>
        </w:tc>
      </w:tr>
      <w:tr w:rsidR="003431C1" w:rsidRPr="00C54FE1" w14:paraId="4FF21FB6" w14:textId="77777777" w:rsidTr="00456A4B">
        <w:trPr>
          <w:trHeight w:hRule="exact" w:val="401"/>
        </w:trPr>
        <w:tc>
          <w:tcPr>
            <w:tcW w:w="1700" w:type="dxa"/>
            <w:vAlign w:val="center"/>
          </w:tcPr>
          <w:p w14:paraId="4D5278F7" w14:textId="77777777" w:rsidR="003431C1" w:rsidRPr="00C54FE1" w:rsidRDefault="003431C1" w:rsidP="00456A4B">
            <w:pPr>
              <w:widowControl w:val="0"/>
              <w:rPr>
                <w:snapToGrid w:val="0"/>
                <w:sz w:val="20"/>
                <w:szCs w:val="20"/>
              </w:rPr>
            </w:pPr>
            <w:r w:rsidRPr="00C54FE1">
              <w:rPr>
                <w:snapToGrid w:val="0"/>
                <w:sz w:val="20"/>
                <w:szCs w:val="20"/>
              </w:rPr>
              <w:t>D.05.03.03</w:t>
            </w:r>
          </w:p>
        </w:tc>
        <w:tc>
          <w:tcPr>
            <w:tcW w:w="5880" w:type="dxa"/>
            <w:vAlign w:val="center"/>
          </w:tcPr>
          <w:p w14:paraId="6FF769E1" w14:textId="77777777" w:rsidR="003431C1" w:rsidRPr="00C54FE1" w:rsidRDefault="003431C1" w:rsidP="00456A4B">
            <w:pPr>
              <w:pStyle w:val="Standardowytekst"/>
              <w:widowControl w:val="0"/>
              <w:jc w:val="left"/>
              <w:rPr>
                <w:snapToGrid w:val="0"/>
              </w:rPr>
            </w:pPr>
            <w:r w:rsidRPr="00C54FE1">
              <w:rPr>
                <w:snapToGrid w:val="0"/>
              </w:rPr>
              <w:t>Nawierzchnie z betonu asfaltowego</w:t>
            </w:r>
          </w:p>
        </w:tc>
        <w:tc>
          <w:tcPr>
            <w:tcW w:w="1534" w:type="dxa"/>
            <w:vAlign w:val="center"/>
          </w:tcPr>
          <w:p w14:paraId="01A5C7E4" w14:textId="77777777" w:rsidR="003431C1" w:rsidRPr="00C54FE1" w:rsidRDefault="003431C1" w:rsidP="00456A4B">
            <w:pPr>
              <w:spacing w:line="480" w:lineRule="auto"/>
              <w:rPr>
                <w:snapToGrid w:val="0"/>
                <w:sz w:val="20"/>
                <w:szCs w:val="20"/>
              </w:rPr>
            </w:pPr>
            <w:r w:rsidRPr="00C54FE1">
              <w:rPr>
                <w:snapToGrid w:val="0"/>
                <w:sz w:val="20"/>
                <w:szCs w:val="20"/>
              </w:rPr>
              <w:t>str. 4</w:t>
            </w:r>
            <w:r>
              <w:rPr>
                <w:snapToGrid w:val="0"/>
                <w:sz w:val="20"/>
                <w:szCs w:val="20"/>
              </w:rPr>
              <w:t>1</w:t>
            </w:r>
          </w:p>
        </w:tc>
      </w:tr>
      <w:tr w:rsidR="003431C1" w:rsidRPr="00C54FE1" w14:paraId="0C10036C" w14:textId="77777777" w:rsidTr="00456A4B">
        <w:trPr>
          <w:trHeight w:hRule="exact" w:val="403"/>
        </w:trPr>
        <w:tc>
          <w:tcPr>
            <w:tcW w:w="1700" w:type="dxa"/>
            <w:vAlign w:val="center"/>
          </w:tcPr>
          <w:p w14:paraId="16B77791" w14:textId="77777777" w:rsidR="003431C1" w:rsidRPr="00C54FE1" w:rsidRDefault="003431C1" w:rsidP="00456A4B">
            <w:pPr>
              <w:widowControl w:val="0"/>
              <w:rPr>
                <w:snapToGrid w:val="0"/>
                <w:sz w:val="20"/>
                <w:szCs w:val="20"/>
              </w:rPr>
            </w:pPr>
            <w:r w:rsidRPr="00C54FE1">
              <w:rPr>
                <w:snapToGrid w:val="0"/>
                <w:sz w:val="20"/>
                <w:szCs w:val="20"/>
              </w:rPr>
              <w:t>D.05.03.23</w:t>
            </w:r>
          </w:p>
        </w:tc>
        <w:tc>
          <w:tcPr>
            <w:tcW w:w="5880" w:type="dxa"/>
            <w:vAlign w:val="center"/>
          </w:tcPr>
          <w:p w14:paraId="1772AA94" w14:textId="77777777" w:rsidR="003431C1" w:rsidRPr="00C54FE1" w:rsidRDefault="003431C1" w:rsidP="00456A4B">
            <w:pPr>
              <w:pStyle w:val="Standardowytekst"/>
              <w:widowControl w:val="0"/>
              <w:jc w:val="left"/>
              <w:rPr>
                <w:snapToGrid w:val="0"/>
              </w:rPr>
            </w:pPr>
            <w:r w:rsidRPr="00C54FE1">
              <w:rPr>
                <w:snapToGrid w:val="0"/>
              </w:rPr>
              <w:t>Nawierzchnie z kostki brukowej betonowej</w:t>
            </w:r>
          </w:p>
        </w:tc>
        <w:tc>
          <w:tcPr>
            <w:tcW w:w="1534" w:type="dxa"/>
            <w:vAlign w:val="center"/>
          </w:tcPr>
          <w:p w14:paraId="2506AC62" w14:textId="77777777" w:rsidR="003431C1" w:rsidRPr="00C54FE1" w:rsidRDefault="003431C1" w:rsidP="00456A4B">
            <w:pPr>
              <w:spacing w:line="480" w:lineRule="auto"/>
              <w:rPr>
                <w:snapToGrid w:val="0"/>
                <w:sz w:val="20"/>
                <w:szCs w:val="20"/>
              </w:rPr>
            </w:pPr>
            <w:r w:rsidRPr="00C54FE1">
              <w:rPr>
                <w:snapToGrid w:val="0"/>
                <w:sz w:val="20"/>
                <w:szCs w:val="20"/>
              </w:rPr>
              <w:t xml:space="preserve">str. </w:t>
            </w:r>
            <w:r>
              <w:rPr>
                <w:snapToGrid w:val="0"/>
                <w:sz w:val="20"/>
                <w:szCs w:val="20"/>
              </w:rPr>
              <w:t>52</w:t>
            </w:r>
          </w:p>
        </w:tc>
      </w:tr>
      <w:tr w:rsidR="003431C1" w:rsidRPr="00C54FE1" w14:paraId="37427FFD" w14:textId="77777777" w:rsidTr="00456A4B">
        <w:trPr>
          <w:trHeight w:hRule="exact" w:val="405"/>
        </w:trPr>
        <w:tc>
          <w:tcPr>
            <w:tcW w:w="1700" w:type="dxa"/>
            <w:vAlign w:val="center"/>
          </w:tcPr>
          <w:p w14:paraId="5D5FF537" w14:textId="77777777" w:rsidR="003431C1" w:rsidRPr="00C54FE1" w:rsidRDefault="003431C1" w:rsidP="00456A4B">
            <w:pPr>
              <w:widowControl w:val="0"/>
              <w:rPr>
                <w:snapToGrid w:val="0"/>
                <w:sz w:val="20"/>
                <w:szCs w:val="20"/>
              </w:rPr>
            </w:pPr>
            <w:r w:rsidRPr="00C54FE1">
              <w:rPr>
                <w:snapToGrid w:val="0"/>
                <w:sz w:val="20"/>
                <w:szCs w:val="20"/>
              </w:rPr>
              <w:t>D.05.03.01</w:t>
            </w:r>
          </w:p>
        </w:tc>
        <w:tc>
          <w:tcPr>
            <w:tcW w:w="5880" w:type="dxa"/>
            <w:vAlign w:val="center"/>
          </w:tcPr>
          <w:p w14:paraId="454F148C" w14:textId="77777777" w:rsidR="003431C1" w:rsidRPr="00C54FE1" w:rsidRDefault="003431C1" w:rsidP="00456A4B">
            <w:pPr>
              <w:pStyle w:val="Standardowytekst"/>
              <w:widowControl w:val="0"/>
              <w:jc w:val="left"/>
              <w:rPr>
                <w:snapToGrid w:val="0"/>
              </w:rPr>
            </w:pPr>
            <w:r w:rsidRPr="00C54FE1">
              <w:rPr>
                <w:snapToGrid w:val="0"/>
              </w:rPr>
              <w:t>Nawierzchnie z kostki kamiennej</w:t>
            </w:r>
          </w:p>
        </w:tc>
        <w:tc>
          <w:tcPr>
            <w:tcW w:w="1534" w:type="dxa"/>
            <w:vAlign w:val="center"/>
          </w:tcPr>
          <w:p w14:paraId="05D42956" w14:textId="77777777" w:rsidR="003431C1" w:rsidRPr="00C54FE1" w:rsidRDefault="003431C1" w:rsidP="00456A4B">
            <w:pPr>
              <w:spacing w:line="480" w:lineRule="auto"/>
              <w:rPr>
                <w:snapToGrid w:val="0"/>
                <w:sz w:val="20"/>
                <w:szCs w:val="20"/>
              </w:rPr>
            </w:pPr>
            <w:r w:rsidRPr="00C54FE1">
              <w:rPr>
                <w:snapToGrid w:val="0"/>
                <w:sz w:val="20"/>
                <w:szCs w:val="20"/>
              </w:rPr>
              <w:t xml:space="preserve">str. </w:t>
            </w:r>
            <w:r>
              <w:rPr>
                <w:snapToGrid w:val="0"/>
                <w:sz w:val="20"/>
                <w:szCs w:val="20"/>
              </w:rPr>
              <w:t>57</w:t>
            </w:r>
          </w:p>
        </w:tc>
      </w:tr>
      <w:tr w:rsidR="003431C1" w:rsidRPr="00C54FE1" w14:paraId="0A324BF4" w14:textId="77777777" w:rsidTr="00456A4B">
        <w:trPr>
          <w:trHeight w:hRule="exact" w:val="407"/>
        </w:trPr>
        <w:tc>
          <w:tcPr>
            <w:tcW w:w="1700" w:type="dxa"/>
            <w:vAlign w:val="center"/>
          </w:tcPr>
          <w:p w14:paraId="0D34EC26" w14:textId="77777777" w:rsidR="003431C1" w:rsidRPr="00C54FE1" w:rsidRDefault="003431C1" w:rsidP="00456A4B">
            <w:pPr>
              <w:widowControl w:val="0"/>
              <w:rPr>
                <w:snapToGrid w:val="0"/>
                <w:sz w:val="20"/>
                <w:szCs w:val="20"/>
              </w:rPr>
            </w:pPr>
            <w:r w:rsidRPr="00C54FE1">
              <w:rPr>
                <w:snapToGrid w:val="0"/>
                <w:sz w:val="20"/>
                <w:szCs w:val="20"/>
              </w:rPr>
              <w:t>D.05.02.01</w:t>
            </w:r>
          </w:p>
        </w:tc>
        <w:tc>
          <w:tcPr>
            <w:tcW w:w="5880" w:type="dxa"/>
            <w:vAlign w:val="center"/>
          </w:tcPr>
          <w:p w14:paraId="42541C1C" w14:textId="77777777" w:rsidR="003431C1" w:rsidRPr="00C54FE1" w:rsidRDefault="003431C1" w:rsidP="00456A4B">
            <w:pPr>
              <w:pStyle w:val="Standardowytekst"/>
              <w:widowControl w:val="0"/>
              <w:jc w:val="left"/>
              <w:rPr>
                <w:snapToGrid w:val="0"/>
              </w:rPr>
            </w:pPr>
            <w:r w:rsidRPr="00C54FE1">
              <w:rPr>
                <w:snapToGrid w:val="0"/>
              </w:rPr>
              <w:t>Nawierzchnia tłuczniowa</w:t>
            </w:r>
          </w:p>
        </w:tc>
        <w:tc>
          <w:tcPr>
            <w:tcW w:w="1534" w:type="dxa"/>
            <w:vAlign w:val="center"/>
          </w:tcPr>
          <w:p w14:paraId="2FC741C1" w14:textId="77777777" w:rsidR="003431C1" w:rsidRPr="00C54FE1" w:rsidRDefault="003431C1" w:rsidP="00456A4B">
            <w:pPr>
              <w:spacing w:line="480" w:lineRule="auto"/>
              <w:rPr>
                <w:snapToGrid w:val="0"/>
                <w:sz w:val="20"/>
                <w:szCs w:val="20"/>
              </w:rPr>
            </w:pPr>
            <w:r w:rsidRPr="00C54FE1">
              <w:rPr>
                <w:snapToGrid w:val="0"/>
                <w:sz w:val="20"/>
                <w:szCs w:val="20"/>
              </w:rPr>
              <w:t>Str. 6</w:t>
            </w:r>
            <w:r>
              <w:rPr>
                <w:snapToGrid w:val="0"/>
                <w:sz w:val="20"/>
                <w:szCs w:val="20"/>
              </w:rPr>
              <w:t>5</w:t>
            </w:r>
          </w:p>
        </w:tc>
      </w:tr>
      <w:tr w:rsidR="003431C1" w:rsidRPr="00C54FE1" w14:paraId="7EE4FD9E" w14:textId="77777777" w:rsidTr="00456A4B">
        <w:trPr>
          <w:trHeight w:hRule="exact" w:val="407"/>
        </w:trPr>
        <w:tc>
          <w:tcPr>
            <w:tcW w:w="1700" w:type="dxa"/>
            <w:vAlign w:val="center"/>
          </w:tcPr>
          <w:p w14:paraId="46988404" w14:textId="77777777" w:rsidR="003431C1" w:rsidRPr="00C54FE1" w:rsidRDefault="003431C1" w:rsidP="00456A4B">
            <w:pPr>
              <w:widowControl w:val="0"/>
              <w:rPr>
                <w:snapToGrid w:val="0"/>
                <w:sz w:val="20"/>
                <w:szCs w:val="20"/>
              </w:rPr>
            </w:pPr>
            <w:r w:rsidRPr="00C54FE1">
              <w:rPr>
                <w:snapToGrid w:val="0"/>
                <w:sz w:val="20"/>
                <w:szCs w:val="20"/>
              </w:rPr>
              <w:t>D.05.02.02</w:t>
            </w:r>
          </w:p>
        </w:tc>
        <w:tc>
          <w:tcPr>
            <w:tcW w:w="5880" w:type="dxa"/>
            <w:vAlign w:val="center"/>
          </w:tcPr>
          <w:p w14:paraId="640D6604" w14:textId="77777777" w:rsidR="003431C1" w:rsidRPr="00C54FE1" w:rsidRDefault="003431C1" w:rsidP="00456A4B">
            <w:pPr>
              <w:pStyle w:val="Standardowytekst"/>
              <w:widowControl w:val="0"/>
              <w:jc w:val="left"/>
              <w:rPr>
                <w:snapToGrid w:val="0"/>
              </w:rPr>
            </w:pPr>
            <w:r w:rsidRPr="00C54FE1">
              <w:rPr>
                <w:snapToGrid w:val="0"/>
              </w:rPr>
              <w:t>Nawierzchnia brukowa</w:t>
            </w:r>
          </w:p>
        </w:tc>
        <w:tc>
          <w:tcPr>
            <w:tcW w:w="1534" w:type="dxa"/>
            <w:vAlign w:val="center"/>
          </w:tcPr>
          <w:p w14:paraId="710F9C1D" w14:textId="77777777" w:rsidR="003431C1" w:rsidRPr="00C54FE1" w:rsidRDefault="003431C1" w:rsidP="00456A4B">
            <w:pPr>
              <w:spacing w:line="480" w:lineRule="auto"/>
              <w:rPr>
                <w:snapToGrid w:val="0"/>
                <w:sz w:val="20"/>
                <w:szCs w:val="20"/>
              </w:rPr>
            </w:pPr>
            <w:r w:rsidRPr="00C54FE1">
              <w:rPr>
                <w:snapToGrid w:val="0"/>
                <w:sz w:val="20"/>
                <w:szCs w:val="20"/>
              </w:rPr>
              <w:t xml:space="preserve">str. </w:t>
            </w:r>
            <w:r>
              <w:rPr>
                <w:snapToGrid w:val="0"/>
                <w:sz w:val="20"/>
                <w:szCs w:val="20"/>
              </w:rPr>
              <w:t>71</w:t>
            </w:r>
          </w:p>
        </w:tc>
      </w:tr>
      <w:tr w:rsidR="003431C1" w:rsidRPr="00C54FE1" w14:paraId="04EBB5D7" w14:textId="77777777" w:rsidTr="00456A4B">
        <w:trPr>
          <w:trHeight w:hRule="exact" w:val="407"/>
        </w:trPr>
        <w:tc>
          <w:tcPr>
            <w:tcW w:w="1700" w:type="dxa"/>
            <w:vAlign w:val="center"/>
          </w:tcPr>
          <w:p w14:paraId="31E2849F" w14:textId="77777777" w:rsidR="003431C1" w:rsidRPr="00C54FE1" w:rsidRDefault="003431C1" w:rsidP="00456A4B">
            <w:pPr>
              <w:widowControl w:val="0"/>
              <w:rPr>
                <w:snapToGrid w:val="0"/>
                <w:sz w:val="20"/>
                <w:szCs w:val="20"/>
              </w:rPr>
            </w:pPr>
            <w:r w:rsidRPr="00C54FE1">
              <w:rPr>
                <w:snapToGrid w:val="0"/>
                <w:sz w:val="20"/>
                <w:szCs w:val="20"/>
              </w:rPr>
              <w:t>D.05.03.17</w:t>
            </w:r>
          </w:p>
        </w:tc>
        <w:tc>
          <w:tcPr>
            <w:tcW w:w="5880" w:type="dxa"/>
            <w:vAlign w:val="center"/>
          </w:tcPr>
          <w:p w14:paraId="5A0682BB" w14:textId="77777777" w:rsidR="003431C1" w:rsidRPr="00C54FE1" w:rsidRDefault="003431C1" w:rsidP="00456A4B">
            <w:pPr>
              <w:pStyle w:val="Standardowytekst"/>
              <w:widowControl w:val="0"/>
              <w:jc w:val="left"/>
              <w:rPr>
                <w:snapToGrid w:val="0"/>
              </w:rPr>
            </w:pPr>
            <w:r w:rsidRPr="00C54FE1">
              <w:rPr>
                <w:snapToGrid w:val="0"/>
              </w:rPr>
              <w:t>Remont cząstkowy nawierzchni bitumicznej</w:t>
            </w:r>
          </w:p>
        </w:tc>
        <w:tc>
          <w:tcPr>
            <w:tcW w:w="1534" w:type="dxa"/>
            <w:vAlign w:val="center"/>
          </w:tcPr>
          <w:p w14:paraId="46D217E6" w14:textId="77777777" w:rsidR="003431C1" w:rsidRPr="00C54FE1" w:rsidRDefault="003431C1" w:rsidP="00456A4B">
            <w:pPr>
              <w:spacing w:line="480" w:lineRule="auto"/>
              <w:rPr>
                <w:snapToGrid w:val="0"/>
                <w:sz w:val="20"/>
                <w:szCs w:val="20"/>
              </w:rPr>
            </w:pPr>
            <w:r w:rsidRPr="00C54FE1">
              <w:rPr>
                <w:snapToGrid w:val="0"/>
                <w:sz w:val="20"/>
                <w:szCs w:val="20"/>
              </w:rPr>
              <w:t xml:space="preserve">str. </w:t>
            </w:r>
            <w:r>
              <w:rPr>
                <w:snapToGrid w:val="0"/>
                <w:sz w:val="20"/>
                <w:szCs w:val="20"/>
              </w:rPr>
              <w:t>78</w:t>
            </w:r>
          </w:p>
        </w:tc>
      </w:tr>
      <w:tr w:rsidR="003431C1" w:rsidRPr="00C54FE1" w14:paraId="7162B0A5" w14:textId="77777777" w:rsidTr="00456A4B">
        <w:trPr>
          <w:trHeight w:hRule="exact" w:val="407"/>
        </w:trPr>
        <w:tc>
          <w:tcPr>
            <w:tcW w:w="1700" w:type="dxa"/>
            <w:vAlign w:val="center"/>
          </w:tcPr>
          <w:p w14:paraId="61ABA011" w14:textId="77777777" w:rsidR="003431C1" w:rsidRPr="00C54FE1" w:rsidRDefault="003431C1" w:rsidP="00456A4B">
            <w:pPr>
              <w:widowControl w:val="0"/>
              <w:rPr>
                <w:snapToGrid w:val="0"/>
                <w:sz w:val="20"/>
                <w:szCs w:val="20"/>
              </w:rPr>
            </w:pPr>
            <w:r>
              <w:rPr>
                <w:snapToGrid w:val="0"/>
                <w:sz w:val="20"/>
                <w:szCs w:val="20"/>
              </w:rPr>
              <w:t>D.07.01.01</w:t>
            </w:r>
          </w:p>
        </w:tc>
        <w:tc>
          <w:tcPr>
            <w:tcW w:w="5880" w:type="dxa"/>
            <w:vAlign w:val="center"/>
          </w:tcPr>
          <w:p w14:paraId="10289767" w14:textId="77777777" w:rsidR="003431C1" w:rsidRPr="00C54FE1" w:rsidRDefault="003431C1" w:rsidP="00456A4B">
            <w:pPr>
              <w:pStyle w:val="Standardowytekst"/>
              <w:widowControl w:val="0"/>
              <w:jc w:val="left"/>
              <w:rPr>
                <w:snapToGrid w:val="0"/>
              </w:rPr>
            </w:pPr>
            <w:r>
              <w:rPr>
                <w:snapToGrid w:val="0"/>
              </w:rPr>
              <w:t>Oznakowanie poziome</w:t>
            </w:r>
          </w:p>
        </w:tc>
        <w:tc>
          <w:tcPr>
            <w:tcW w:w="1534" w:type="dxa"/>
            <w:vAlign w:val="center"/>
          </w:tcPr>
          <w:p w14:paraId="0044FB20" w14:textId="77777777" w:rsidR="003431C1" w:rsidRPr="00C54FE1" w:rsidRDefault="003431C1" w:rsidP="00456A4B">
            <w:pPr>
              <w:spacing w:line="480" w:lineRule="auto"/>
              <w:rPr>
                <w:snapToGrid w:val="0"/>
                <w:sz w:val="20"/>
                <w:szCs w:val="20"/>
              </w:rPr>
            </w:pPr>
            <w:r>
              <w:rPr>
                <w:snapToGrid w:val="0"/>
                <w:sz w:val="20"/>
                <w:szCs w:val="20"/>
              </w:rPr>
              <w:t>Str. 88</w:t>
            </w:r>
          </w:p>
        </w:tc>
      </w:tr>
    </w:tbl>
    <w:p w14:paraId="721FA8B8" w14:textId="77777777" w:rsidR="003431C1" w:rsidRPr="00C54FE1" w:rsidRDefault="003431C1" w:rsidP="003431C1">
      <w:pPr>
        <w:pStyle w:val="Nagwek4"/>
        <w:widowControl w:val="0"/>
        <w:rPr>
          <w:rFonts w:ascii="Arial" w:hAnsi="Arial"/>
          <w:snapToGrid w:val="0"/>
          <w:sz w:val="20"/>
        </w:rPr>
      </w:pPr>
    </w:p>
    <w:p w14:paraId="43988FF5" w14:textId="77777777" w:rsidR="003431C1" w:rsidRPr="00C54FE1" w:rsidRDefault="003431C1" w:rsidP="003431C1">
      <w:pPr>
        <w:widowControl w:val="0"/>
        <w:ind w:left="1600"/>
        <w:rPr>
          <w:b/>
          <w:snapToGrid w:val="0"/>
          <w:sz w:val="20"/>
          <w:szCs w:val="20"/>
        </w:rPr>
      </w:pPr>
    </w:p>
    <w:p w14:paraId="4ED7803F" w14:textId="77777777" w:rsidR="003431C1" w:rsidRPr="00C54FE1" w:rsidRDefault="003431C1" w:rsidP="003431C1">
      <w:pPr>
        <w:widowControl w:val="0"/>
        <w:ind w:left="1600"/>
        <w:rPr>
          <w:b/>
          <w:snapToGrid w:val="0"/>
          <w:sz w:val="20"/>
          <w:szCs w:val="20"/>
        </w:rPr>
      </w:pPr>
    </w:p>
    <w:p w14:paraId="3C5FCD59" w14:textId="77777777" w:rsidR="00717446" w:rsidRPr="00C54FE1" w:rsidRDefault="00717446" w:rsidP="00717446">
      <w:pPr>
        <w:pStyle w:val="Nagwek4"/>
        <w:widowControl w:val="0"/>
        <w:rPr>
          <w:rFonts w:ascii="Arial" w:hAnsi="Arial"/>
          <w:snapToGrid w:val="0"/>
          <w:sz w:val="20"/>
        </w:rPr>
      </w:pPr>
    </w:p>
    <w:p w14:paraId="4255AEB7" w14:textId="77777777" w:rsidR="00717446" w:rsidRPr="00C54FE1" w:rsidRDefault="00717446" w:rsidP="00717446">
      <w:pPr>
        <w:widowControl w:val="0"/>
        <w:ind w:left="1600"/>
        <w:rPr>
          <w:b/>
          <w:snapToGrid w:val="0"/>
          <w:sz w:val="20"/>
          <w:szCs w:val="20"/>
        </w:rPr>
      </w:pPr>
    </w:p>
    <w:p w14:paraId="6C1C8515" w14:textId="77777777" w:rsidR="00717446" w:rsidRPr="00C54FE1" w:rsidRDefault="00717446" w:rsidP="00717446">
      <w:pPr>
        <w:widowControl w:val="0"/>
        <w:ind w:left="1600"/>
        <w:rPr>
          <w:b/>
          <w:snapToGrid w:val="0"/>
          <w:sz w:val="20"/>
          <w:szCs w:val="20"/>
        </w:rPr>
      </w:pPr>
    </w:p>
    <w:p w14:paraId="1D2A7855" w14:textId="77777777" w:rsidR="00BB2D14" w:rsidRPr="00C54FE1" w:rsidRDefault="00BB2D14" w:rsidP="00717446">
      <w:pPr>
        <w:jc w:val="center"/>
        <w:rPr>
          <w:b/>
          <w:sz w:val="20"/>
          <w:szCs w:val="20"/>
        </w:rPr>
      </w:pPr>
    </w:p>
    <w:p w14:paraId="0157188B" w14:textId="77777777" w:rsidR="00BB2D14" w:rsidRPr="00C54FE1" w:rsidRDefault="00BB2D14" w:rsidP="00717446">
      <w:pPr>
        <w:jc w:val="center"/>
        <w:rPr>
          <w:b/>
          <w:sz w:val="20"/>
          <w:szCs w:val="20"/>
        </w:rPr>
      </w:pPr>
    </w:p>
    <w:p w14:paraId="055540CD" w14:textId="77777777" w:rsidR="00BB2D14" w:rsidRPr="00C54FE1" w:rsidRDefault="00BB2D14" w:rsidP="00717446">
      <w:pPr>
        <w:jc w:val="center"/>
        <w:rPr>
          <w:b/>
          <w:sz w:val="20"/>
          <w:szCs w:val="20"/>
        </w:rPr>
      </w:pPr>
    </w:p>
    <w:p w14:paraId="32A3A3B5" w14:textId="77777777" w:rsidR="00BB2D14" w:rsidRPr="00C54FE1" w:rsidRDefault="00BB2D14" w:rsidP="00717446">
      <w:pPr>
        <w:jc w:val="center"/>
        <w:rPr>
          <w:b/>
          <w:sz w:val="20"/>
          <w:szCs w:val="20"/>
        </w:rPr>
      </w:pPr>
    </w:p>
    <w:p w14:paraId="4ACC34AC" w14:textId="77777777" w:rsidR="00717446" w:rsidRPr="00C54FE1" w:rsidRDefault="00717446" w:rsidP="00717446">
      <w:pPr>
        <w:jc w:val="center"/>
        <w:rPr>
          <w:b/>
          <w:sz w:val="20"/>
          <w:szCs w:val="20"/>
        </w:rPr>
      </w:pPr>
      <w:r w:rsidRPr="00C54FE1">
        <w:rPr>
          <w:b/>
          <w:sz w:val="20"/>
          <w:szCs w:val="20"/>
        </w:rPr>
        <w:br w:type="textWrapping" w:clear="all"/>
      </w:r>
    </w:p>
    <w:p w14:paraId="170D83D7" w14:textId="77777777" w:rsidR="008A1611" w:rsidRPr="00C54FE1" w:rsidRDefault="008A1611" w:rsidP="00717446">
      <w:pPr>
        <w:jc w:val="center"/>
        <w:rPr>
          <w:b/>
          <w:sz w:val="20"/>
          <w:szCs w:val="20"/>
        </w:rPr>
      </w:pPr>
    </w:p>
    <w:p w14:paraId="7C8786B3" w14:textId="77777777" w:rsidR="00716595" w:rsidRPr="00C54FE1" w:rsidRDefault="00716595" w:rsidP="00717446">
      <w:pPr>
        <w:jc w:val="center"/>
        <w:rPr>
          <w:b/>
          <w:sz w:val="20"/>
          <w:szCs w:val="20"/>
        </w:rPr>
      </w:pPr>
    </w:p>
    <w:p w14:paraId="764778AF" w14:textId="77777777" w:rsidR="00717446" w:rsidRPr="00C54FE1" w:rsidRDefault="00230C7A" w:rsidP="0052493E">
      <w:pPr>
        <w:rPr>
          <w:b/>
          <w:i/>
          <w:sz w:val="20"/>
          <w:szCs w:val="20"/>
          <w:u w:val="single"/>
        </w:rPr>
      </w:pPr>
      <w:r w:rsidRPr="00C54FE1">
        <w:rPr>
          <w:b/>
          <w:i/>
          <w:sz w:val="20"/>
          <w:szCs w:val="20"/>
          <w:u w:val="single"/>
        </w:rPr>
        <w:br w:type="page"/>
      </w:r>
      <w:r w:rsidR="00717446" w:rsidRPr="00C54FE1">
        <w:rPr>
          <w:b/>
          <w:i/>
          <w:sz w:val="20"/>
          <w:szCs w:val="20"/>
          <w:u w:val="single"/>
        </w:rPr>
        <w:lastRenderedPageBreak/>
        <w:t>D-M-00.00.00</w:t>
      </w:r>
      <w:r w:rsidR="0052493E" w:rsidRPr="00C54FE1">
        <w:rPr>
          <w:b/>
          <w:i/>
          <w:sz w:val="20"/>
          <w:szCs w:val="20"/>
          <w:u w:val="single"/>
        </w:rPr>
        <w:t xml:space="preserve"> - </w:t>
      </w:r>
      <w:r w:rsidR="00717446" w:rsidRPr="00C54FE1">
        <w:rPr>
          <w:b/>
          <w:i/>
          <w:sz w:val="20"/>
          <w:szCs w:val="20"/>
          <w:u w:val="single"/>
        </w:rPr>
        <w:t>WYMAGANIA OGÓLNE</w:t>
      </w:r>
    </w:p>
    <w:p w14:paraId="2EEDD4ED" w14:textId="77777777" w:rsidR="0052493E" w:rsidRPr="00C54FE1" w:rsidRDefault="0052493E" w:rsidP="0052493E">
      <w:pPr>
        <w:rPr>
          <w:b/>
          <w:sz w:val="20"/>
          <w:szCs w:val="20"/>
        </w:rPr>
      </w:pPr>
    </w:p>
    <w:p w14:paraId="750E4B9B" w14:textId="77777777" w:rsidR="00717446" w:rsidRPr="00C54FE1" w:rsidRDefault="00717446" w:rsidP="00717446">
      <w:pPr>
        <w:widowControl w:val="0"/>
        <w:autoSpaceDE w:val="0"/>
        <w:autoSpaceDN w:val="0"/>
        <w:adjustRightInd w:val="0"/>
        <w:jc w:val="both"/>
        <w:rPr>
          <w:b/>
          <w:sz w:val="20"/>
          <w:szCs w:val="20"/>
          <w:u w:val="single"/>
        </w:rPr>
      </w:pPr>
      <w:r w:rsidRPr="00C54FE1">
        <w:rPr>
          <w:b/>
          <w:sz w:val="20"/>
          <w:szCs w:val="20"/>
          <w:u w:val="single"/>
        </w:rPr>
        <w:t>1. WSTĘP</w:t>
      </w:r>
    </w:p>
    <w:p w14:paraId="40776C66" w14:textId="77777777" w:rsidR="00717446" w:rsidRPr="00C54FE1" w:rsidRDefault="00717446" w:rsidP="00717446">
      <w:pPr>
        <w:widowControl w:val="0"/>
        <w:numPr>
          <w:ilvl w:val="1"/>
          <w:numId w:val="4"/>
        </w:numPr>
        <w:autoSpaceDE w:val="0"/>
        <w:autoSpaceDN w:val="0"/>
        <w:adjustRightInd w:val="0"/>
        <w:jc w:val="both"/>
        <w:rPr>
          <w:b/>
          <w:sz w:val="20"/>
          <w:szCs w:val="20"/>
        </w:rPr>
      </w:pPr>
      <w:r w:rsidRPr="00C54FE1">
        <w:rPr>
          <w:b/>
          <w:sz w:val="20"/>
          <w:szCs w:val="20"/>
        </w:rPr>
        <w:t>Przedmiot ST</w:t>
      </w:r>
    </w:p>
    <w:p w14:paraId="40865EE5" w14:textId="77777777" w:rsidR="00717446" w:rsidRPr="00C54FE1" w:rsidRDefault="00717446" w:rsidP="001163AD">
      <w:pPr>
        <w:widowControl w:val="0"/>
        <w:autoSpaceDE w:val="0"/>
        <w:autoSpaceDN w:val="0"/>
        <w:adjustRightInd w:val="0"/>
        <w:ind w:firstLine="800"/>
        <w:jc w:val="both"/>
        <w:rPr>
          <w:snapToGrid w:val="0"/>
          <w:sz w:val="20"/>
          <w:szCs w:val="20"/>
        </w:rPr>
      </w:pPr>
      <w:r w:rsidRPr="00C54FE1">
        <w:rPr>
          <w:sz w:val="20"/>
          <w:szCs w:val="20"/>
        </w:rPr>
        <w:t xml:space="preserve">Przedmiotem niniejszej Specyfikacji Technicznej są wymagania ogólne, wspólne dla poszczególnych wymagań wykonania i odbioru robót drogowych </w:t>
      </w:r>
      <w:r w:rsidR="006C6915" w:rsidRPr="00C54FE1">
        <w:rPr>
          <w:snapToGrid w:val="0"/>
          <w:sz w:val="20"/>
          <w:szCs w:val="20"/>
        </w:rPr>
        <w:t>w ramach bieżącego utrzymania nawierzchni jezdni i chodników ulic miasta Jelenia Góra</w:t>
      </w:r>
      <w:r w:rsidRPr="00C54FE1">
        <w:rPr>
          <w:sz w:val="20"/>
          <w:szCs w:val="20"/>
        </w:rPr>
        <w:t>.</w:t>
      </w:r>
      <w:r w:rsidRPr="00C54FE1">
        <w:rPr>
          <w:snapToGrid w:val="0"/>
          <w:sz w:val="20"/>
          <w:szCs w:val="20"/>
        </w:rPr>
        <w:t xml:space="preserve"> </w:t>
      </w:r>
    </w:p>
    <w:p w14:paraId="7DF348DC" w14:textId="77777777" w:rsidR="00717446" w:rsidRPr="00C54FE1" w:rsidRDefault="00717446" w:rsidP="00FA22C8">
      <w:pPr>
        <w:widowControl w:val="0"/>
        <w:numPr>
          <w:ilvl w:val="1"/>
          <w:numId w:val="11"/>
        </w:numPr>
        <w:tabs>
          <w:tab w:val="num" w:pos="1080"/>
        </w:tabs>
        <w:autoSpaceDE w:val="0"/>
        <w:autoSpaceDN w:val="0"/>
        <w:adjustRightInd w:val="0"/>
        <w:jc w:val="both"/>
        <w:rPr>
          <w:b/>
          <w:sz w:val="20"/>
          <w:szCs w:val="20"/>
        </w:rPr>
      </w:pPr>
      <w:r w:rsidRPr="00C54FE1">
        <w:rPr>
          <w:b/>
          <w:sz w:val="20"/>
          <w:szCs w:val="20"/>
        </w:rPr>
        <w:t>Zakres stosowania ST</w:t>
      </w:r>
    </w:p>
    <w:p w14:paraId="793F1FAC" w14:textId="77777777" w:rsidR="00717446" w:rsidRPr="00C54FE1" w:rsidRDefault="00717446" w:rsidP="00717446">
      <w:pPr>
        <w:pStyle w:val="Tekstpodstawowywcity2"/>
        <w:rPr>
          <w:sz w:val="20"/>
          <w:szCs w:val="20"/>
        </w:rPr>
      </w:pPr>
      <w:r w:rsidRPr="00C54FE1">
        <w:rPr>
          <w:sz w:val="20"/>
          <w:szCs w:val="20"/>
        </w:rPr>
        <w:t>Specyfikacje Techniczne stanowią część Dokumentów Przetargowych i Kontraktowych przy zlecaniu i realizacji robót opisanych w punkcie 1.1.</w:t>
      </w:r>
    </w:p>
    <w:p w14:paraId="05AEFE27" w14:textId="77777777" w:rsidR="00717446" w:rsidRPr="00C54FE1" w:rsidRDefault="00717446" w:rsidP="00FA22C8">
      <w:pPr>
        <w:widowControl w:val="0"/>
        <w:numPr>
          <w:ilvl w:val="1"/>
          <w:numId w:val="11"/>
        </w:numPr>
        <w:tabs>
          <w:tab w:val="num" w:pos="1080"/>
        </w:tabs>
        <w:autoSpaceDE w:val="0"/>
        <w:autoSpaceDN w:val="0"/>
        <w:adjustRightInd w:val="0"/>
        <w:jc w:val="both"/>
        <w:rPr>
          <w:b/>
          <w:sz w:val="20"/>
          <w:szCs w:val="20"/>
        </w:rPr>
      </w:pPr>
      <w:r w:rsidRPr="00C54FE1">
        <w:rPr>
          <w:b/>
          <w:sz w:val="20"/>
          <w:szCs w:val="20"/>
        </w:rPr>
        <w:t>Zakres robót objętych ST</w:t>
      </w:r>
    </w:p>
    <w:p w14:paraId="2558CA9A" w14:textId="77777777" w:rsidR="00717446" w:rsidRPr="00C54FE1" w:rsidRDefault="00717446" w:rsidP="00FA22C8">
      <w:pPr>
        <w:widowControl w:val="0"/>
        <w:numPr>
          <w:ilvl w:val="1"/>
          <w:numId w:val="11"/>
        </w:numPr>
        <w:tabs>
          <w:tab w:val="num" w:pos="1080"/>
        </w:tabs>
        <w:autoSpaceDE w:val="0"/>
        <w:autoSpaceDN w:val="0"/>
        <w:adjustRightInd w:val="0"/>
        <w:ind w:left="540" w:hanging="540"/>
        <w:jc w:val="both"/>
        <w:rPr>
          <w:b/>
          <w:sz w:val="20"/>
          <w:szCs w:val="20"/>
        </w:rPr>
      </w:pPr>
      <w:r w:rsidRPr="00C54FE1">
        <w:rPr>
          <w:b/>
          <w:sz w:val="20"/>
          <w:szCs w:val="20"/>
        </w:rPr>
        <w:t>Określenia podstawowe</w:t>
      </w:r>
    </w:p>
    <w:p w14:paraId="5A6144C5" w14:textId="77777777" w:rsidR="00717446" w:rsidRPr="00C54FE1" w:rsidRDefault="00717446" w:rsidP="001163AD">
      <w:pPr>
        <w:widowControl w:val="0"/>
        <w:autoSpaceDE w:val="0"/>
        <w:autoSpaceDN w:val="0"/>
        <w:adjustRightInd w:val="0"/>
        <w:jc w:val="both"/>
        <w:rPr>
          <w:sz w:val="20"/>
          <w:szCs w:val="20"/>
        </w:rPr>
      </w:pPr>
      <w:r w:rsidRPr="00C54FE1">
        <w:rPr>
          <w:sz w:val="20"/>
          <w:szCs w:val="20"/>
        </w:rPr>
        <w:t>Użyte w ST wymienione poniżej określenia należy rozumieć w każdym przypadku następująco:</w:t>
      </w:r>
    </w:p>
    <w:p w14:paraId="609816B3"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Budowla drogowa</w:t>
      </w:r>
      <w:r w:rsidRPr="00C54FE1">
        <w:rPr>
          <w:b/>
          <w:noProof/>
          <w:sz w:val="20"/>
          <w:szCs w:val="20"/>
        </w:rPr>
        <w:t xml:space="preserve"> </w:t>
      </w:r>
      <w:r w:rsidRPr="00C54FE1">
        <w:rPr>
          <w:noProof/>
          <w:sz w:val="20"/>
          <w:szCs w:val="20"/>
        </w:rPr>
        <w:t>-</w:t>
      </w:r>
      <w:r w:rsidRPr="00C54FE1">
        <w:rPr>
          <w:sz w:val="20"/>
          <w:szCs w:val="20"/>
        </w:rPr>
        <w:t xml:space="preserve"> obiekt budowlany, nie będący budynkiem, stanowiący całość techniczno-użytkową (droga) albo jego część stanowiącą odrębny element konstrukcyjny lub technologiczny (obiekt mostowy, korpus ziemny, węzeł).</w:t>
      </w:r>
    </w:p>
    <w:p w14:paraId="45ABC8C3"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Chodnik </w:t>
      </w:r>
      <w:r w:rsidRPr="00C54FE1">
        <w:rPr>
          <w:sz w:val="20"/>
          <w:szCs w:val="20"/>
        </w:rPr>
        <w:t>- wyznaczony pas terenu przyjezdni lub odsunięty od jezdni, przeznaczony do ruchu pieszych.</w:t>
      </w:r>
    </w:p>
    <w:p w14:paraId="6A41C4B8"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Droga </w:t>
      </w:r>
      <w:r w:rsidRPr="00C54FE1">
        <w:rPr>
          <w:sz w:val="20"/>
          <w:szCs w:val="20"/>
        </w:rPr>
        <w:t>- wydzielony pas terenu przeznaczony do ruchu lub postoju pojazdów oraz ruchu pieszych wraz z wszelkimi urządzeniami technicznymi związanymi z prowadzeniem i zabezpieczeniem ruchu.</w:t>
      </w:r>
    </w:p>
    <w:p w14:paraId="7824A58D"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Droga tymczasowa (montażowa) </w:t>
      </w:r>
      <w:r w:rsidRPr="00C54FE1">
        <w:rPr>
          <w:sz w:val="20"/>
          <w:szCs w:val="20"/>
        </w:rPr>
        <w:t>- droga specjalnie przygotowana, przeznaczona do ruchu pojazdów obsługujących zadanie budowlane na czas jego wykonania, przewidziana do usunięcia po jego zakończeniu.</w:t>
      </w:r>
    </w:p>
    <w:p w14:paraId="30F002D7" w14:textId="77777777" w:rsidR="00717446" w:rsidRPr="00C54FE1" w:rsidRDefault="00381008" w:rsidP="001163AD">
      <w:pPr>
        <w:widowControl w:val="0"/>
        <w:numPr>
          <w:ilvl w:val="2"/>
          <w:numId w:val="11"/>
        </w:numPr>
        <w:autoSpaceDE w:val="0"/>
        <w:autoSpaceDN w:val="0"/>
        <w:adjustRightInd w:val="0"/>
        <w:ind w:left="0" w:firstLine="0"/>
        <w:jc w:val="both"/>
        <w:rPr>
          <w:b/>
          <w:sz w:val="20"/>
          <w:szCs w:val="20"/>
        </w:rPr>
      </w:pPr>
      <w:r w:rsidRPr="00C54FE1">
        <w:rPr>
          <w:b/>
          <w:sz w:val="20"/>
          <w:szCs w:val="20"/>
        </w:rPr>
        <w:t>Inspektor nadzoru</w:t>
      </w:r>
      <w:r w:rsidR="00717446" w:rsidRPr="00C54FE1">
        <w:rPr>
          <w:b/>
          <w:sz w:val="20"/>
          <w:szCs w:val="20"/>
        </w:rPr>
        <w:t xml:space="preserve"> </w:t>
      </w:r>
      <w:r w:rsidR="00717446" w:rsidRPr="00C54FE1">
        <w:rPr>
          <w:sz w:val="20"/>
          <w:szCs w:val="20"/>
        </w:rPr>
        <w:t>- osoba wymieniona w danych kontraktowych (wyznaczona przez Zamawiającego, o której wyznaczeniu poinformowany jest Wykonawca), odpowiedzialna za nadzorowanie robót i administrowanie kontraktem.</w:t>
      </w:r>
    </w:p>
    <w:p w14:paraId="02A9CC40"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Jezdnia </w:t>
      </w:r>
      <w:r w:rsidRPr="00C54FE1">
        <w:rPr>
          <w:sz w:val="20"/>
          <w:szCs w:val="20"/>
        </w:rPr>
        <w:t>- część korony drogi przeznaczona do ruchu pojazdów.</w:t>
      </w:r>
    </w:p>
    <w:p w14:paraId="470D5412"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Kierownik budowy </w:t>
      </w:r>
      <w:r w:rsidRPr="00C54FE1">
        <w:rPr>
          <w:sz w:val="20"/>
          <w:szCs w:val="20"/>
        </w:rPr>
        <w:t>- osoba wyznaczona przez Wykonawcę, upoważniona do kierowania robotami i do występowania w jego imieniu w sprawach realizacji kontraktu.</w:t>
      </w:r>
    </w:p>
    <w:p w14:paraId="655EFF72"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Korona drogi </w:t>
      </w:r>
      <w:r w:rsidRPr="00C54FE1">
        <w:rPr>
          <w:sz w:val="20"/>
          <w:szCs w:val="20"/>
        </w:rPr>
        <w:t>- jezdnia (jezdnie) z poboczami lub chodnikami, zatokami, pasami awaryjnego postoju i pasami dzielącymi jezdnie.</w:t>
      </w:r>
    </w:p>
    <w:p w14:paraId="087A9F25"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Konstrukcja nawierzchni </w:t>
      </w:r>
      <w:r w:rsidRPr="00C54FE1">
        <w:rPr>
          <w:sz w:val="20"/>
          <w:szCs w:val="20"/>
        </w:rPr>
        <w:t>- układ warstw nawierzchni wraz ze sposobem ich połączenia.</w:t>
      </w:r>
    </w:p>
    <w:p w14:paraId="6338030A"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Konstrukcja nośna (przęsło lub przęsła obiektu mostowego) </w:t>
      </w:r>
      <w:r w:rsidRPr="00C54FE1">
        <w:rPr>
          <w:sz w:val="20"/>
          <w:szCs w:val="20"/>
        </w:rPr>
        <w:t>- część obiektu oparta na podporach mostowych, tworząca ustrój niosący dla przeniesienia ruchu pojazdów lub pieszych.</w:t>
      </w:r>
    </w:p>
    <w:p w14:paraId="76D9841A"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Korpus drogowy </w:t>
      </w:r>
      <w:r w:rsidRPr="00C54FE1">
        <w:rPr>
          <w:sz w:val="20"/>
          <w:szCs w:val="20"/>
        </w:rPr>
        <w:t>- nasyp lub ta część wykopu, która jest ograniczona koroną drogi i skarpami rowów.</w:t>
      </w:r>
    </w:p>
    <w:p w14:paraId="11ADC1C0"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Koryto </w:t>
      </w:r>
      <w:r w:rsidRPr="00C54FE1">
        <w:rPr>
          <w:sz w:val="20"/>
          <w:szCs w:val="20"/>
        </w:rPr>
        <w:t>- element uformowany w korpusie drogowym w celu ułożenia w nim konstrukcji nawierzchni.</w:t>
      </w:r>
    </w:p>
    <w:p w14:paraId="51EE903B"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Książka obmiarów </w:t>
      </w:r>
      <w:r w:rsidRPr="00C54FE1">
        <w:rPr>
          <w:sz w:val="20"/>
          <w:szCs w:val="20"/>
        </w:rPr>
        <w:t xml:space="preserve">- akceptowany przez </w:t>
      </w:r>
      <w:r w:rsidR="00381008" w:rsidRPr="00C54FE1">
        <w:rPr>
          <w:sz w:val="20"/>
          <w:szCs w:val="20"/>
        </w:rPr>
        <w:t>Inspektora nadzoru</w:t>
      </w:r>
      <w:r w:rsidRPr="00C54FE1">
        <w:rPr>
          <w:sz w:val="20"/>
          <w:szCs w:val="20"/>
        </w:rPr>
        <w:t xml:space="preserve"> projektu zeszyt z ponumerowanymi stronami, służący do wpisywania przez Wykonawcę obmiaru dokonywanych robót w formie wyliczeń, szkiców i ew. dodatkowych załączników. Wpisy w książce obmiarów podlegają potwierdzeniu przez </w:t>
      </w:r>
      <w:r w:rsidR="00381008" w:rsidRPr="00C54FE1">
        <w:rPr>
          <w:sz w:val="20"/>
          <w:szCs w:val="20"/>
        </w:rPr>
        <w:t>Inspektora nadzoru</w:t>
      </w:r>
      <w:r w:rsidRPr="00C54FE1">
        <w:rPr>
          <w:sz w:val="20"/>
          <w:szCs w:val="20"/>
        </w:rPr>
        <w:t>.</w:t>
      </w:r>
    </w:p>
    <w:p w14:paraId="48200B17"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Laboratorium </w:t>
      </w:r>
      <w:r w:rsidRPr="00C54FE1">
        <w:rPr>
          <w:sz w:val="20"/>
          <w:szCs w:val="20"/>
        </w:rPr>
        <w:t>- drogowe lub inne laboratorium badawcze, zaakceptowane przez Zamawiającego, niezbędne do przeprowadzenia wszelkich badań i prób związanych z oceną jakości materiałów oraz robót.</w:t>
      </w:r>
    </w:p>
    <w:p w14:paraId="10563B2A"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Materiały </w:t>
      </w:r>
      <w:r w:rsidRPr="00C54FE1">
        <w:rPr>
          <w:sz w:val="20"/>
          <w:szCs w:val="20"/>
        </w:rPr>
        <w:t xml:space="preserve">- wszelkie tworzywa niezbędne do wykonania robót, zgodne z dokumentacją projektową i specyfikacjami technicznymi, zaakceptowane przez </w:t>
      </w:r>
      <w:r w:rsidR="00381008" w:rsidRPr="00C54FE1">
        <w:rPr>
          <w:sz w:val="20"/>
          <w:szCs w:val="20"/>
        </w:rPr>
        <w:t>Inspektora nadzoru</w:t>
      </w:r>
      <w:r w:rsidRPr="00C54FE1">
        <w:rPr>
          <w:sz w:val="20"/>
          <w:szCs w:val="20"/>
        </w:rPr>
        <w:t>.</w:t>
      </w:r>
    </w:p>
    <w:p w14:paraId="57286A83"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Nawierzchnia </w:t>
      </w:r>
      <w:r w:rsidRPr="00C54FE1">
        <w:rPr>
          <w:sz w:val="20"/>
          <w:szCs w:val="20"/>
        </w:rPr>
        <w:t>- warstwa lub zespół warstw służących do przejmowania i rozkładania obciążeń od ruchu na podłoże gruntowe i zapewniających dogodne warunki dla ruchu.</w:t>
      </w:r>
    </w:p>
    <w:p w14:paraId="448AFC88" w14:textId="77777777" w:rsidR="00717446" w:rsidRPr="00C54FE1" w:rsidRDefault="00717446" w:rsidP="001163AD">
      <w:pPr>
        <w:widowControl w:val="0"/>
        <w:numPr>
          <w:ilvl w:val="0"/>
          <w:numId w:val="5"/>
        </w:numPr>
        <w:tabs>
          <w:tab w:val="num" w:pos="1080"/>
        </w:tabs>
        <w:autoSpaceDE w:val="0"/>
        <w:autoSpaceDN w:val="0"/>
        <w:adjustRightInd w:val="0"/>
        <w:ind w:left="0" w:firstLine="0"/>
        <w:jc w:val="both"/>
        <w:rPr>
          <w:sz w:val="20"/>
          <w:szCs w:val="20"/>
        </w:rPr>
      </w:pPr>
      <w:r w:rsidRPr="00C54FE1">
        <w:rPr>
          <w:sz w:val="20"/>
          <w:szCs w:val="20"/>
        </w:rPr>
        <w:t>Warstwa ścieralna</w:t>
      </w:r>
      <w:r w:rsidRPr="00C54FE1">
        <w:rPr>
          <w:noProof/>
          <w:sz w:val="20"/>
          <w:szCs w:val="20"/>
        </w:rPr>
        <w:t xml:space="preserve"> -</w:t>
      </w:r>
      <w:r w:rsidRPr="00C54FE1">
        <w:rPr>
          <w:sz w:val="20"/>
          <w:szCs w:val="20"/>
        </w:rPr>
        <w:t xml:space="preserve"> górna warstwa nawierzchni poddana bezpośrednio oddziaływaniu ruchu i czynników atmosferycznych.</w:t>
      </w:r>
    </w:p>
    <w:p w14:paraId="2306B830" w14:textId="77777777" w:rsidR="00717446" w:rsidRPr="00C54FE1" w:rsidRDefault="00717446" w:rsidP="001163AD">
      <w:pPr>
        <w:widowControl w:val="0"/>
        <w:numPr>
          <w:ilvl w:val="0"/>
          <w:numId w:val="5"/>
        </w:numPr>
        <w:tabs>
          <w:tab w:val="num" w:pos="1080"/>
        </w:tabs>
        <w:autoSpaceDE w:val="0"/>
        <w:autoSpaceDN w:val="0"/>
        <w:adjustRightInd w:val="0"/>
        <w:ind w:left="0" w:firstLine="0"/>
        <w:jc w:val="both"/>
        <w:rPr>
          <w:sz w:val="20"/>
          <w:szCs w:val="20"/>
        </w:rPr>
      </w:pPr>
      <w:r w:rsidRPr="00C54FE1">
        <w:rPr>
          <w:sz w:val="20"/>
          <w:szCs w:val="20"/>
        </w:rPr>
        <w:t>Warstwa wiążąca</w:t>
      </w:r>
      <w:r w:rsidRPr="00C54FE1">
        <w:rPr>
          <w:noProof/>
          <w:sz w:val="20"/>
          <w:szCs w:val="20"/>
        </w:rPr>
        <w:t xml:space="preserve"> -</w:t>
      </w:r>
      <w:r w:rsidRPr="00C54FE1">
        <w:rPr>
          <w:sz w:val="20"/>
          <w:szCs w:val="20"/>
        </w:rPr>
        <w:t xml:space="preserve"> warstwa znajdująca się między warstwą ścieralną a podbudową, zapewniająca lepsze rozłożenie </w:t>
      </w:r>
      <w:proofErr w:type="spellStart"/>
      <w:r w:rsidRPr="00C54FE1">
        <w:rPr>
          <w:sz w:val="20"/>
          <w:szCs w:val="20"/>
        </w:rPr>
        <w:t>naprężeń</w:t>
      </w:r>
      <w:proofErr w:type="spellEnd"/>
      <w:r w:rsidRPr="00C54FE1">
        <w:rPr>
          <w:sz w:val="20"/>
          <w:szCs w:val="20"/>
        </w:rPr>
        <w:t xml:space="preserve"> w nawierzchni i przekazywanie ich na podbudowę. </w:t>
      </w:r>
    </w:p>
    <w:p w14:paraId="53D4C78D" w14:textId="77777777" w:rsidR="00717446" w:rsidRPr="00C54FE1" w:rsidRDefault="00717446" w:rsidP="001163AD">
      <w:pPr>
        <w:widowControl w:val="0"/>
        <w:numPr>
          <w:ilvl w:val="0"/>
          <w:numId w:val="5"/>
        </w:numPr>
        <w:tabs>
          <w:tab w:val="num" w:pos="1080"/>
        </w:tabs>
        <w:autoSpaceDE w:val="0"/>
        <w:autoSpaceDN w:val="0"/>
        <w:adjustRightInd w:val="0"/>
        <w:ind w:left="0" w:firstLine="0"/>
        <w:jc w:val="both"/>
        <w:rPr>
          <w:sz w:val="20"/>
          <w:szCs w:val="20"/>
        </w:rPr>
      </w:pPr>
      <w:r w:rsidRPr="00C54FE1">
        <w:rPr>
          <w:sz w:val="20"/>
          <w:szCs w:val="20"/>
        </w:rPr>
        <w:t>Warstwa wyrównawcza</w:t>
      </w:r>
      <w:r w:rsidRPr="00C54FE1">
        <w:rPr>
          <w:noProof/>
          <w:sz w:val="20"/>
          <w:szCs w:val="20"/>
        </w:rPr>
        <w:t xml:space="preserve"> -</w:t>
      </w:r>
      <w:r w:rsidRPr="00C54FE1">
        <w:rPr>
          <w:sz w:val="20"/>
          <w:szCs w:val="20"/>
        </w:rPr>
        <w:t xml:space="preserve"> warstwa służąca do wyrównania nierówności podbudowy lub profilu istniejącej nawierzchni.</w:t>
      </w:r>
    </w:p>
    <w:p w14:paraId="24F85C51" w14:textId="77777777" w:rsidR="00717446" w:rsidRPr="00C54FE1" w:rsidRDefault="00717446" w:rsidP="001163AD">
      <w:pPr>
        <w:widowControl w:val="0"/>
        <w:numPr>
          <w:ilvl w:val="0"/>
          <w:numId w:val="5"/>
        </w:numPr>
        <w:tabs>
          <w:tab w:val="num" w:pos="1080"/>
        </w:tabs>
        <w:autoSpaceDE w:val="0"/>
        <w:autoSpaceDN w:val="0"/>
        <w:adjustRightInd w:val="0"/>
        <w:ind w:left="0" w:firstLine="0"/>
        <w:jc w:val="both"/>
        <w:rPr>
          <w:sz w:val="20"/>
          <w:szCs w:val="20"/>
        </w:rPr>
      </w:pPr>
      <w:r w:rsidRPr="00C54FE1">
        <w:rPr>
          <w:sz w:val="20"/>
          <w:szCs w:val="20"/>
        </w:rPr>
        <w:t>Podbudowa</w:t>
      </w:r>
      <w:r w:rsidRPr="00C54FE1">
        <w:rPr>
          <w:noProof/>
          <w:sz w:val="20"/>
          <w:szCs w:val="20"/>
        </w:rPr>
        <w:t xml:space="preserve"> -</w:t>
      </w:r>
      <w:r w:rsidRPr="00C54FE1">
        <w:rPr>
          <w:sz w:val="20"/>
          <w:szCs w:val="20"/>
        </w:rPr>
        <w:t xml:space="preserve"> dolna część nawierzchni służąca do przenoszenia obciążeń od ruchu na podłoże. Podbudowa może składać się z podbudowy zasadniczej i podbudowy pomocniczej. </w:t>
      </w:r>
    </w:p>
    <w:p w14:paraId="66FA5F13" w14:textId="77777777" w:rsidR="00717446" w:rsidRPr="00C54FE1" w:rsidRDefault="00717446" w:rsidP="001163AD">
      <w:pPr>
        <w:widowControl w:val="0"/>
        <w:numPr>
          <w:ilvl w:val="0"/>
          <w:numId w:val="5"/>
        </w:numPr>
        <w:tabs>
          <w:tab w:val="num" w:pos="1080"/>
        </w:tabs>
        <w:autoSpaceDE w:val="0"/>
        <w:autoSpaceDN w:val="0"/>
        <w:adjustRightInd w:val="0"/>
        <w:ind w:left="0" w:firstLine="0"/>
        <w:jc w:val="both"/>
        <w:rPr>
          <w:sz w:val="20"/>
          <w:szCs w:val="20"/>
        </w:rPr>
      </w:pPr>
      <w:r w:rsidRPr="00C54FE1">
        <w:rPr>
          <w:sz w:val="20"/>
          <w:szCs w:val="20"/>
        </w:rPr>
        <w:t>Podbudowa zasadnicza</w:t>
      </w:r>
      <w:r w:rsidRPr="00C54FE1">
        <w:rPr>
          <w:noProof/>
          <w:sz w:val="20"/>
          <w:szCs w:val="20"/>
        </w:rPr>
        <w:t xml:space="preserve"> -</w:t>
      </w:r>
      <w:r w:rsidRPr="00C54FE1">
        <w:rPr>
          <w:sz w:val="20"/>
          <w:szCs w:val="20"/>
        </w:rPr>
        <w:t xml:space="preserve"> górna część podbudowy spełniająca funkcje nośne w konstrukcji nawierzchni. Może ona składać się z jednej lub dwóch warstw. </w:t>
      </w:r>
    </w:p>
    <w:p w14:paraId="2E1E38F7" w14:textId="77777777" w:rsidR="00717446" w:rsidRPr="00C54FE1" w:rsidRDefault="00717446" w:rsidP="001163AD">
      <w:pPr>
        <w:widowControl w:val="0"/>
        <w:numPr>
          <w:ilvl w:val="0"/>
          <w:numId w:val="5"/>
        </w:numPr>
        <w:tabs>
          <w:tab w:val="num" w:pos="1080"/>
        </w:tabs>
        <w:autoSpaceDE w:val="0"/>
        <w:autoSpaceDN w:val="0"/>
        <w:adjustRightInd w:val="0"/>
        <w:ind w:left="0" w:firstLine="0"/>
        <w:jc w:val="both"/>
        <w:rPr>
          <w:sz w:val="20"/>
          <w:szCs w:val="20"/>
        </w:rPr>
      </w:pPr>
      <w:r w:rsidRPr="00C54FE1">
        <w:rPr>
          <w:sz w:val="20"/>
          <w:szCs w:val="20"/>
        </w:rPr>
        <w:t>Podbudowa pomocnicza</w:t>
      </w:r>
      <w:r w:rsidRPr="00C54FE1">
        <w:rPr>
          <w:noProof/>
          <w:sz w:val="20"/>
          <w:szCs w:val="20"/>
        </w:rPr>
        <w:t xml:space="preserve"> -</w:t>
      </w:r>
      <w:r w:rsidRPr="00C54FE1">
        <w:rPr>
          <w:sz w:val="20"/>
          <w:szCs w:val="20"/>
        </w:rPr>
        <w:t xml:space="preserve"> dolna część podbudowy spełniająca, obok funkcji nośnych, funkcje zabezpieczenia nawierzchni przed działaniem wody, mrozu i przenikaniem cząstek podłoża. Może zawierać warstwę </w:t>
      </w:r>
      <w:proofErr w:type="spellStart"/>
      <w:r w:rsidRPr="00C54FE1">
        <w:rPr>
          <w:sz w:val="20"/>
          <w:szCs w:val="20"/>
        </w:rPr>
        <w:t>mrozoochronną</w:t>
      </w:r>
      <w:proofErr w:type="spellEnd"/>
      <w:r w:rsidRPr="00C54FE1">
        <w:rPr>
          <w:sz w:val="20"/>
          <w:szCs w:val="20"/>
        </w:rPr>
        <w:t xml:space="preserve">, odsączającą lub odcinającą. </w:t>
      </w:r>
    </w:p>
    <w:p w14:paraId="587C2622" w14:textId="77777777" w:rsidR="00717446" w:rsidRPr="00C54FE1" w:rsidRDefault="00717446" w:rsidP="001163AD">
      <w:pPr>
        <w:widowControl w:val="0"/>
        <w:numPr>
          <w:ilvl w:val="0"/>
          <w:numId w:val="5"/>
        </w:numPr>
        <w:tabs>
          <w:tab w:val="num" w:pos="1080"/>
        </w:tabs>
        <w:autoSpaceDE w:val="0"/>
        <w:autoSpaceDN w:val="0"/>
        <w:adjustRightInd w:val="0"/>
        <w:ind w:left="0" w:firstLine="0"/>
        <w:jc w:val="both"/>
        <w:rPr>
          <w:sz w:val="20"/>
          <w:szCs w:val="20"/>
        </w:rPr>
      </w:pPr>
      <w:r w:rsidRPr="00C54FE1">
        <w:rPr>
          <w:sz w:val="20"/>
          <w:szCs w:val="20"/>
        </w:rPr>
        <w:t xml:space="preserve">Warstwa </w:t>
      </w:r>
      <w:proofErr w:type="spellStart"/>
      <w:r w:rsidRPr="00C54FE1">
        <w:rPr>
          <w:sz w:val="20"/>
          <w:szCs w:val="20"/>
        </w:rPr>
        <w:t>mrozoochronna</w:t>
      </w:r>
      <w:proofErr w:type="spellEnd"/>
      <w:r w:rsidRPr="00C54FE1">
        <w:rPr>
          <w:noProof/>
          <w:sz w:val="20"/>
          <w:szCs w:val="20"/>
        </w:rPr>
        <w:t xml:space="preserve"> -</w:t>
      </w:r>
      <w:r w:rsidRPr="00C54FE1">
        <w:rPr>
          <w:sz w:val="20"/>
          <w:szCs w:val="20"/>
        </w:rPr>
        <w:t xml:space="preserve"> warstwa, której głównym zadaniem jest ochrona nawierzchni przed skutkami działania mrozu. </w:t>
      </w:r>
    </w:p>
    <w:p w14:paraId="2DCFCE5A" w14:textId="77777777" w:rsidR="00717446" w:rsidRPr="00C54FE1" w:rsidRDefault="00717446" w:rsidP="00FA22C8">
      <w:pPr>
        <w:widowControl w:val="0"/>
        <w:numPr>
          <w:ilvl w:val="0"/>
          <w:numId w:val="5"/>
        </w:numPr>
        <w:tabs>
          <w:tab w:val="num" w:pos="1080"/>
        </w:tabs>
        <w:autoSpaceDE w:val="0"/>
        <w:autoSpaceDN w:val="0"/>
        <w:adjustRightInd w:val="0"/>
        <w:ind w:left="0" w:firstLine="0"/>
        <w:jc w:val="both"/>
        <w:rPr>
          <w:sz w:val="20"/>
          <w:szCs w:val="20"/>
        </w:rPr>
      </w:pPr>
      <w:r w:rsidRPr="00C54FE1">
        <w:rPr>
          <w:sz w:val="20"/>
          <w:szCs w:val="20"/>
        </w:rPr>
        <w:t>Warstwa odcinająca</w:t>
      </w:r>
      <w:r w:rsidRPr="00C54FE1">
        <w:rPr>
          <w:noProof/>
          <w:sz w:val="20"/>
          <w:szCs w:val="20"/>
        </w:rPr>
        <w:t xml:space="preserve"> -</w:t>
      </w:r>
      <w:r w:rsidRPr="00C54FE1">
        <w:rPr>
          <w:sz w:val="20"/>
          <w:szCs w:val="20"/>
        </w:rPr>
        <w:t xml:space="preserve"> warstwa stosowana w celu uniemożliwienia przenikania cząstek drobnych gruntu do warstwy nawierzchni leżącej powyżej.</w:t>
      </w:r>
    </w:p>
    <w:p w14:paraId="182C3108" w14:textId="77777777" w:rsidR="00717446" w:rsidRPr="00C54FE1" w:rsidRDefault="00717446" w:rsidP="00FA22C8">
      <w:pPr>
        <w:widowControl w:val="0"/>
        <w:numPr>
          <w:ilvl w:val="0"/>
          <w:numId w:val="5"/>
        </w:numPr>
        <w:tabs>
          <w:tab w:val="num" w:pos="1080"/>
        </w:tabs>
        <w:autoSpaceDE w:val="0"/>
        <w:autoSpaceDN w:val="0"/>
        <w:adjustRightInd w:val="0"/>
        <w:ind w:left="0" w:firstLine="0"/>
        <w:jc w:val="both"/>
        <w:rPr>
          <w:sz w:val="20"/>
          <w:szCs w:val="20"/>
        </w:rPr>
      </w:pPr>
      <w:r w:rsidRPr="00C54FE1">
        <w:rPr>
          <w:sz w:val="20"/>
          <w:szCs w:val="20"/>
        </w:rPr>
        <w:lastRenderedPageBreak/>
        <w:t>Warstwa odsączająca</w:t>
      </w:r>
      <w:r w:rsidRPr="00C54FE1">
        <w:rPr>
          <w:noProof/>
          <w:sz w:val="20"/>
          <w:szCs w:val="20"/>
        </w:rPr>
        <w:t xml:space="preserve"> -</w:t>
      </w:r>
      <w:r w:rsidRPr="00C54FE1">
        <w:rPr>
          <w:sz w:val="20"/>
          <w:szCs w:val="20"/>
        </w:rPr>
        <w:t xml:space="preserve"> warstwa służąca do odprowadzenia wody przedostającej się do nawierzchni.</w:t>
      </w:r>
    </w:p>
    <w:p w14:paraId="7261CDAE" w14:textId="77777777" w:rsidR="00717446" w:rsidRPr="00C54FE1" w:rsidRDefault="00717446" w:rsidP="00FA22C8">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Niweleta </w:t>
      </w:r>
      <w:r w:rsidRPr="00C54FE1">
        <w:rPr>
          <w:sz w:val="20"/>
          <w:szCs w:val="20"/>
        </w:rPr>
        <w:t>- wysokościowe i geometryczne rozwinięcie na płaszczyźnie pionowego przekroju w osi drogi lub obiektu mostowego.</w:t>
      </w:r>
    </w:p>
    <w:p w14:paraId="2D1C7AE2" w14:textId="77777777" w:rsidR="00717446" w:rsidRPr="00C54FE1" w:rsidRDefault="00717446" w:rsidP="00FA22C8">
      <w:pPr>
        <w:widowControl w:val="0"/>
        <w:numPr>
          <w:ilvl w:val="2"/>
          <w:numId w:val="11"/>
        </w:numPr>
        <w:autoSpaceDE w:val="0"/>
        <w:autoSpaceDN w:val="0"/>
        <w:adjustRightInd w:val="0"/>
        <w:ind w:left="0" w:firstLine="0"/>
        <w:jc w:val="both"/>
        <w:rPr>
          <w:b/>
          <w:sz w:val="20"/>
          <w:szCs w:val="20"/>
        </w:rPr>
      </w:pPr>
      <w:r w:rsidRPr="00C54FE1">
        <w:rPr>
          <w:b/>
          <w:sz w:val="20"/>
          <w:szCs w:val="20"/>
        </w:rPr>
        <w:t>Objazd tymczasowy -</w:t>
      </w:r>
      <w:r w:rsidRPr="00C54FE1">
        <w:rPr>
          <w:sz w:val="20"/>
          <w:szCs w:val="20"/>
        </w:rPr>
        <w:t xml:space="preserve"> droga specjalnie przygotowana i odpowiednio utrzymana do przeprowadzenia ruchu publicznego na okres budowy.</w:t>
      </w:r>
    </w:p>
    <w:p w14:paraId="38A2EE85" w14:textId="77777777" w:rsidR="00717446" w:rsidRPr="00C54FE1" w:rsidRDefault="00717446" w:rsidP="00FA22C8">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Odpowiednia (bliska) zgodność </w:t>
      </w:r>
      <w:r w:rsidRPr="00C54FE1">
        <w:rPr>
          <w:sz w:val="20"/>
          <w:szCs w:val="20"/>
        </w:rPr>
        <w:t>- zgodność wykonywanych robót z dopuszczonymi tolerancjami, a jeśli przedział tolerancji nie został określony - z przeciętnymi tolerancjami, przyjmowanymi zwyczajowo dla danego rodzaju robót budowlanych.</w:t>
      </w:r>
    </w:p>
    <w:p w14:paraId="5DA5238E" w14:textId="77777777" w:rsidR="00717446" w:rsidRPr="00C54FE1" w:rsidRDefault="00717446" w:rsidP="00FA22C8">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Pas drogowy </w:t>
      </w:r>
      <w:r w:rsidRPr="00C54FE1">
        <w:rPr>
          <w:sz w:val="20"/>
          <w:szCs w:val="20"/>
        </w:rPr>
        <w:t>-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2351E41E" w14:textId="77777777" w:rsidR="00717446" w:rsidRPr="00C54FE1" w:rsidRDefault="00717446" w:rsidP="00FA22C8">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Pobocze </w:t>
      </w:r>
      <w:r w:rsidRPr="00C54FE1">
        <w:rPr>
          <w:sz w:val="20"/>
          <w:szCs w:val="20"/>
        </w:rPr>
        <w:t>- część korony drogi przeznaczona do chwilowego postoju pojazdów, umieszczenia urządzeń organizacji i bezpieczeństwa ruchu oraz do ruchu pieszych, służąca Jednocześnie do bocznego oparcia konstrukcji nawierzchni.</w:t>
      </w:r>
    </w:p>
    <w:p w14:paraId="17A90B19" w14:textId="77777777" w:rsidR="00717446" w:rsidRPr="00C54FE1" w:rsidRDefault="00717446" w:rsidP="00FA22C8">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Podłoże nawierzchni </w:t>
      </w:r>
      <w:r w:rsidRPr="00C54FE1">
        <w:rPr>
          <w:sz w:val="20"/>
          <w:szCs w:val="20"/>
        </w:rPr>
        <w:t>- grunt rodzimy lub nasypowy, leżący pod nawierzchnią do głębokości przemarzania.</w:t>
      </w:r>
    </w:p>
    <w:p w14:paraId="4B1B7A66" w14:textId="77777777" w:rsidR="00717446" w:rsidRPr="00C54FE1" w:rsidRDefault="00717446" w:rsidP="00FA22C8">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Podłoże ulepszone nawierzchni </w:t>
      </w:r>
      <w:r w:rsidRPr="00C54FE1">
        <w:rPr>
          <w:sz w:val="20"/>
          <w:szCs w:val="20"/>
        </w:rPr>
        <w:t>- górna warstwa podłoża, leżąca bezpośrednio pod nawierzchnią, ulepszona w celu umożliwienia przejęcia ruchu budowlanego i właściwego wykonania nawierzchni.</w:t>
      </w:r>
    </w:p>
    <w:p w14:paraId="78337D5C" w14:textId="77777777" w:rsidR="00717446" w:rsidRPr="00C54FE1" w:rsidRDefault="00717446" w:rsidP="00FA22C8">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Polecenie </w:t>
      </w:r>
      <w:r w:rsidR="00381008" w:rsidRPr="00C54FE1">
        <w:rPr>
          <w:b/>
          <w:sz w:val="20"/>
          <w:szCs w:val="20"/>
        </w:rPr>
        <w:t>Inspektora nadzoru</w:t>
      </w:r>
      <w:r w:rsidR="00381008" w:rsidRPr="00C54FE1">
        <w:rPr>
          <w:sz w:val="20"/>
          <w:szCs w:val="20"/>
        </w:rPr>
        <w:t xml:space="preserve"> </w:t>
      </w:r>
      <w:r w:rsidRPr="00C54FE1">
        <w:rPr>
          <w:sz w:val="20"/>
          <w:szCs w:val="20"/>
        </w:rPr>
        <w:t xml:space="preserve">- wszelkie polecenia przekazane Wykonawcy przez </w:t>
      </w:r>
      <w:r w:rsidR="00381008" w:rsidRPr="00C54FE1">
        <w:rPr>
          <w:sz w:val="20"/>
          <w:szCs w:val="20"/>
        </w:rPr>
        <w:t>Inspektora nadzoru</w:t>
      </w:r>
      <w:r w:rsidRPr="00C54FE1">
        <w:rPr>
          <w:sz w:val="20"/>
          <w:szCs w:val="20"/>
        </w:rPr>
        <w:t>, w formie pisemnej, dotyczące sposobu realizacji robót lub innych spraw związanych z prowadzeniem budowy.</w:t>
      </w:r>
    </w:p>
    <w:p w14:paraId="6A5D183F" w14:textId="77777777" w:rsidR="00717446" w:rsidRPr="00C54FE1" w:rsidRDefault="00717446" w:rsidP="00FA22C8">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Przepust </w:t>
      </w:r>
      <w:r w:rsidRPr="00C54FE1">
        <w:rPr>
          <w:sz w:val="20"/>
          <w:szCs w:val="20"/>
        </w:rPr>
        <w:t>- budowla o przekroju poprzecznym zamkniętym, przeznaczona do przeprowadzenia cieku, szlaku wędrówek zwierząt dziko żyjących lub urządzeń technicznych przez korpus drogowy.</w:t>
      </w:r>
    </w:p>
    <w:p w14:paraId="10782366" w14:textId="77777777" w:rsidR="00717446" w:rsidRPr="00C54FE1" w:rsidRDefault="00717446" w:rsidP="00FA22C8">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Rekultywacja </w:t>
      </w:r>
      <w:r w:rsidRPr="00C54FE1">
        <w:rPr>
          <w:sz w:val="20"/>
          <w:szCs w:val="20"/>
        </w:rPr>
        <w:t>- roboty mające na celu uporządkowanie i przywrócenie pierwotnych funkcji terenom naruszonym w czasie realizacji zadania budowlanego.</w:t>
      </w:r>
    </w:p>
    <w:p w14:paraId="6BF2B2DB" w14:textId="77777777" w:rsidR="00717446" w:rsidRPr="00C54FE1" w:rsidRDefault="00717446" w:rsidP="00FA22C8">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Teren budowy </w:t>
      </w:r>
      <w:r w:rsidRPr="00C54FE1">
        <w:rPr>
          <w:sz w:val="20"/>
          <w:szCs w:val="20"/>
        </w:rPr>
        <w:t>- teren udostępniony przez Zamawiającego dla wykonania na nim robót oraz inne miejsca wymienione w kontrakcie jako tworzące część terenu budowy.</w:t>
      </w:r>
    </w:p>
    <w:p w14:paraId="58C45B3E" w14:textId="77777777" w:rsidR="00717446" w:rsidRPr="00C54FE1" w:rsidRDefault="00717446" w:rsidP="000242C2">
      <w:pPr>
        <w:widowControl w:val="0"/>
        <w:numPr>
          <w:ilvl w:val="2"/>
          <w:numId w:val="11"/>
        </w:numPr>
        <w:autoSpaceDE w:val="0"/>
        <w:autoSpaceDN w:val="0"/>
        <w:adjustRightInd w:val="0"/>
        <w:ind w:left="0" w:firstLine="0"/>
        <w:jc w:val="both"/>
        <w:rPr>
          <w:b/>
          <w:sz w:val="20"/>
          <w:szCs w:val="20"/>
        </w:rPr>
      </w:pPr>
      <w:r w:rsidRPr="00C54FE1">
        <w:rPr>
          <w:b/>
          <w:sz w:val="20"/>
          <w:szCs w:val="20"/>
        </w:rPr>
        <w:t xml:space="preserve">Zadanie budowlane </w:t>
      </w:r>
      <w:r w:rsidRPr="00C54FE1">
        <w:rPr>
          <w:sz w:val="20"/>
          <w:szCs w:val="20"/>
        </w:rPr>
        <w:t>-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7FED31B6" w14:textId="77777777" w:rsidR="00717446" w:rsidRPr="00C54FE1" w:rsidRDefault="00717446" w:rsidP="00FA22C8">
      <w:pPr>
        <w:widowControl w:val="0"/>
        <w:numPr>
          <w:ilvl w:val="1"/>
          <w:numId w:val="11"/>
        </w:numPr>
        <w:tabs>
          <w:tab w:val="num" w:pos="1080"/>
        </w:tabs>
        <w:autoSpaceDE w:val="0"/>
        <w:autoSpaceDN w:val="0"/>
        <w:adjustRightInd w:val="0"/>
        <w:spacing w:before="120"/>
        <w:ind w:left="539" w:hanging="539"/>
        <w:jc w:val="both"/>
        <w:rPr>
          <w:b/>
          <w:sz w:val="20"/>
          <w:szCs w:val="20"/>
        </w:rPr>
      </w:pPr>
      <w:r w:rsidRPr="00C54FE1">
        <w:rPr>
          <w:b/>
          <w:sz w:val="20"/>
          <w:szCs w:val="20"/>
        </w:rPr>
        <w:t xml:space="preserve"> Ogólne wymagania dotyczące robót</w:t>
      </w:r>
    </w:p>
    <w:p w14:paraId="49990B4D" w14:textId="77777777" w:rsidR="00717446" w:rsidRPr="00C54FE1" w:rsidRDefault="00717446" w:rsidP="00717446">
      <w:pPr>
        <w:pStyle w:val="Tekstpodstawowywcity3"/>
        <w:rPr>
          <w:sz w:val="20"/>
          <w:szCs w:val="20"/>
        </w:rPr>
      </w:pPr>
      <w:r w:rsidRPr="00C54FE1">
        <w:rPr>
          <w:sz w:val="20"/>
          <w:szCs w:val="20"/>
        </w:rPr>
        <w:t xml:space="preserve">Wykonawca jest odpowiedzialny za jakość wykonanych robót, bezpieczeństwo wszelkich czynności na terenie budowy, metody użyte przy budowie oraz za ich zgodność z dokumentacją projektową, ST i poleceniami </w:t>
      </w:r>
      <w:r w:rsidR="00381008" w:rsidRPr="00C54FE1">
        <w:rPr>
          <w:sz w:val="20"/>
          <w:szCs w:val="20"/>
        </w:rPr>
        <w:t>Inspektora nadzoru</w:t>
      </w:r>
      <w:r w:rsidRPr="00C54FE1">
        <w:rPr>
          <w:sz w:val="20"/>
          <w:szCs w:val="20"/>
        </w:rPr>
        <w:t>.</w:t>
      </w:r>
    </w:p>
    <w:p w14:paraId="0F53704D"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Zabezpieczenie terenu budowy</w:t>
      </w:r>
    </w:p>
    <w:p w14:paraId="0F07FFF6" w14:textId="77777777" w:rsidR="00717446" w:rsidRPr="00C54FE1" w:rsidRDefault="00717446" w:rsidP="001163AD">
      <w:pPr>
        <w:widowControl w:val="0"/>
        <w:numPr>
          <w:ilvl w:val="0"/>
          <w:numId w:val="6"/>
        </w:numPr>
        <w:tabs>
          <w:tab w:val="clear" w:pos="720"/>
          <w:tab w:val="num" w:pos="300"/>
        </w:tabs>
        <w:autoSpaceDE w:val="0"/>
        <w:autoSpaceDN w:val="0"/>
        <w:adjustRightInd w:val="0"/>
        <w:ind w:left="0" w:firstLine="0"/>
        <w:jc w:val="both"/>
        <w:rPr>
          <w:sz w:val="20"/>
          <w:szCs w:val="20"/>
        </w:rPr>
      </w:pPr>
      <w:r w:rsidRPr="00C54FE1">
        <w:rPr>
          <w:sz w:val="20"/>
          <w:szCs w:val="20"/>
        </w:rPr>
        <w:t xml:space="preserve">Roboty </w:t>
      </w:r>
      <w:r w:rsidR="005E1380" w:rsidRPr="00C54FE1">
        <w:rPr>
          <w:sz w:val="20"/>
          <w:szCs w:val="20"/>
        </w:rPr>
        <w:t>utrzymaniowe</w:t>
      </w:r>
      <w:r w:rsidRPr="00C54FE1">
        <w:rPr>
          <w:sz w:val="20"/>
          <w:szCs w:val="20"/>
        </w:rPr>
        <w:t xml:space="preserve"> („pod ruchem")</w:t>
      </w:r>
    </w:p>
    <w:p w14:paraId="40F32682" w14:textId="77777777" w:rsidR="00717446" w:rsidRPr="00C54FE1" w:rsidRDefault="00717446" w:rsidP="001163AD">
      <w:pPr>
        <w:pStyle w:val="Tekstpodstawowywcity"/>
        <w:ind w:left="0" w:firstLine="708"/>
        <w:jc w:val="both"/>
        <w:rPr>
          <w:sz w:val="20"/>
        </w:rPr>
      </w:pPr>
      <w:r w:rsidRPr="00C54FE1">
        <w:rPr>
          <w:sz w:val="20"/>
        </w:rPr>
        <w:t xml:space="preserve"> Wykonawca jest zobowiązany do utrzymania ruchu publicznego oraz utrzymania istniejących obiektów (jezdnie, ścieżki rowerowe, ciągi piesze, znaki drogowe, bariery ochronne, urządzenia odwodnienia itp.) na terenie budowy, w okresie trwania realizacji </w:t>
      </w:r>
      <w:r w:rsidR="005E1380" w:rsidRPr="00C54FE1">
        <w:rPr>
          <w:sz w:val="20"/>
        </w:rPr>
        <w:t>robót</w:t>
      </w:r>
      <w:r w:rsidRPr="00C54FE1">
        <w:rPr>
          <w:sz w:val="20"/>
        </w:rPr>
        <w:t>, aż do zakończenia i odbioru ostatecznego robót.</w:t>
      </w:r>
    </w:p>
    <w:p w14:paraId="4B190E29" w14:textId="77777777" w:rsidR="00717446" w:rsidRPr="00C54FE1" w:rsidRDefault="00717446" w:rsidP="001163AD">
      <w:pPr>
        <w:pStyle w:val="Tekstpodstawowywcity"/>
        <w:ind w:left="0" w:firstLine="709"/>
        <w:jc w:val="both"/>
        <w:rPr>
          <w:sz w:val="20"/>
        </w:rPr>
      </w:pPr>
      <w:r w:rsidRPr="00C54FE1">
        <w:rPr>
          <w:sz w:val="20"/>
        </w:rPr>
        <w:t xml:space="preserve">Przed przystąpieniem do robót Wykonawca przedstawi </w:t>
      </w:r>
      <w:r w:rsidR="005E1380" w:rsidRPr="00C54FE1">
        <w:rPr>
          <w:sz w:val="20"/>
        </w:rPr>
        <w:t>Zarządcy drogi</w:t>
      </w:r>
      <w:r w:rsidR="00381008" w:rsidRPr="00C54FE1">
        <w:rPr>
          <w:sz w:val="20"/>
        </w:rPr>
        <w:t xml:space="preserve"> </w:t>
      </w:r>
      <w:r w:rsidRPr="00C54FE1">
        <w:rPr>
          <w:sz w:val="20"/>
        </w:rPr>
        <w:t>do zatwierdzenia, uzgodniony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1B4118EF" w14:textId="77777777" w:rsidR="00717446" w:rsidRPr="00C54FE1" w:rsidRDefault="00717446" w:rsidP="001163AD">
      <w:pPr>
        <w:pStyle w:val="Tekstpodstawowywcity"/>
        <w:ind w:left="0" w:firstLine="709"/>
        <w:jc w:val="both"/>
        <w:rPr>
          <w:sz w:val="20"/>
        </w:rPr>
      </w:pPr>
      <w:r w:rsidRPr="00C54FE1">
        <w:rPr>
          <w:sz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2B663ABA" w14:textId="77777777" w:rsidR="00717446" w:rsidRPr="00C54FE1" w:rsidRDefault="00717446" w:rsidP="001163AD">
      <w:pPr>
        <w:pStyle w:val="Tekstpodstawowywcity"/>
        <w:ind w:left="0" w:firstLine="708"/>
        <w:jc w:val="both"/>
        <w:rPr>
          <w:sz w:val="20"/>
        </w:rPr>
      </w:pPr>
      <w:r w:rsidRPr="00C54FE1">
        <w:rPr>
          <w:sz w:val="20"/>
        </w:rPr>
        <w:t>Wykonawca zapewni stałe warunki widoczności w dzień i w nocy tych zapór i znaków, dla których jest to nieodzowne ze względów bezpieczeństwa.</w:t>
      </w:r>
    </w:p>
    <w:p w14:paraId="0BE7CA5D" w14:textId="77777777" w:rsidR="00717446" w:rsidRPr="00C54FE1" w:rsidRDefault="00717446" w:rsidP="001163AD">
      <w:pPr>
        <w:pStyle w:val="Tekstpodstawowywcity"/>
        <w:ind w:left="0" w:firstLine="708"/>
        <w:jc w:val="both"/>
        <w:rPr>
          <w:sz w:val="20"/>
        </w:rPr>
      </w:pPr>
      <w:r w:rsidRPr="00C54FE1">
        <w:rPr>
          <w:sz w:val="20"/>
        </w:rPr>
        <w:t xml:space="preserve">Wszystkie znaki, zapory i inne urządzenia zabezpieczające będą akceptowane przez </w:t>
      </w:r>
      <w:r w:rsidR="00381008" w:rsidRPr="00C54FE1">
        <w:rPr>
          <w:sz w:val="20"/>
        </w:rPr>
        <w:t>Inspektora nadzoru</w:t>
      </w:r>
      <w:r w:rsidRPr="00C54FE1">
        <w:rPr>
          <w:sz w:val="20"/>
        </w:rPr>
        <w:t>.</w:t>
      </w:r>
    </w:p>
    <w:p w14:paraId="564B0EA0" w14:textId="77777777" w:rsidR="00717446" w:rsidRPr="00C54FE1" w:rsidRDefault="00717446" w:rsidP="001163AD">
      <w:pPr>
        <w:pStyle w:val="Tekstpodstawowywcity"/>
        <w:ind w:left="0" w:firstLine="708"/>
        <w:jc w:val="both"/>
        <w:rPr>
          <w:b/>
          <w:sz w:val="20"/>
        </w:rPr>
      </w:pPr>
      <w:r w:rsidRPr="00C54FE1">
        <w:rPr>
          <w:b/>
          <w:sz w:val="20"/>
        </w:rPr>
        <w:t>Koszt zabezpieczenia terenu budowy nie podlega odrębnej zapłacie i przyjmuje się, że jest włączony w cenę kontraktową.</w:t>
      </w:r>
    </w:p>
    <w:p w14:paraId="187CFCD9" w14:textId="77777777" w:rsidR="00717446" w:rsidRPr="00C54FE1" w:rsidRDefault="00717446" w:rsidP="001163AD">
      <w:pPr>
        <w:pStyle w:val="Tekstpodstawowywcity"/>
        <w:ind w:left="0" w:firstLine="708"/>
        <w:jc w:val="both"/>
        <w:rPr>
          <w:sz w:val="20"/>
        </w:rPr>
      </w:pPr>
      <w:r w:rsidRPr="00C54FE1">
        <w:rPr>
          <w:sz w:val="20"/>
        </w:rPr>
        <w:t>Wykonawca jest zobowiązany do zabezpieczenia terenu budowy w okresie trwania realizacji robót aż do zakończenia i odbioru ostatecznego robót.</w:t>
      </w:r>
    </w:p>
    <w:p w14:paraId="0DFCD9D1" w14:textId="77777777" w:rsidR="00717446" w:rsidRPr="00C54FE1" w:rsidRDefault="00717446" w:rsidP="001163AD">
      <w:pPr>
        <w:pStyle w:val="Tekstpodstawowywcity"/>
        <w:ind w:left="0" w:firstLine="708"/>
        <w:jc w:val="both"/>
        <w:rPr>
          <w:sz w:val="20"/>
        </w:rPr>
      </w:pPr>
      <w:r w:rsidRPr="00C54FE1">
        <w:rPr>
          <w:sz w:val="20"/>
        </w:rPr>
        <w:t>Wykonawca dostarczy, zainstaluje i będzie utrzymywać tymczasowe urządzenia zabezpieczające, w tym: ogrodzenia, poręcze, oświetlenie, sygnały i znaki ostrzegawcze oraz wszelkie inne środki niezbędne do ochrony robót, wygody społeczności i innych.</w:t>
      </w:r>
    </w:p>
    <w:p w14:paraId="383CD741" w14:textId="77777777" w:rsidR="00717446" w:rsidRPr="00C54FE1" w:rsidRDefault="00717446" w:rsidP="001163AD">
      <w:pPr>
        <w:pStyle w:val="Tekstpodstawowywcity"/>
        <w:ind w:left="0" w:firstLine="708"/>
        <w:jc w:val="both"/>
        <w:rPr>
          <w:sz w:val="20"/>
        </w:rPr>
      </w:pPr>
      <w:r w:rsidRPr="00C54FE1">
        <w:rPr>
          <w:sz w:val="20"/>
        </w:rPr>
        <w:t xml:space="preserve">W miejscach przylegających do dróg otwartych dla ruchu. Wykonawca ogrodzi lub wyraźnie oznakuje teren budowy, w sposób uzgodniony z </w:t>
      </w:r>
      <w:r w:rsidR="00381008" w:rsidRPr="00C54FE1">
        <w:rPr>
          <w:sz w:val="20"/>
        </w:rPr>
        <w:t>Inspektorem nadzoru</w:t>
      </w:r>
      <w:r w:rsidRPr="00C54FE1">
        <w:rPr>
          <w:sz w:val="20"/>
        </w:rPr>
        <w:t>.</w:t>
      </w:r>
    </w:p>
    <w:p w14:paraId="111AB886" w14:textId="77777777" w:rsidR="00717446" w:rsidRPr="00C54FE1" w:rsidRDefault="00717446" w:rsidP="001163AD">
      <w:pPr>
        <w:widowControl w:val="0"/>
        <w:numPr>
          <w:ilvl w:val="2"/>
          <w:numId w:val="11"/>
        </w:numPr>
        <w:tabs>
          <w:tab w:val="clear" w:pos="820"/>
          <w:tab w:val="num" w:pos="0"/>
        </w:tabs>
        <w:autoSpaceDE w:val="0"/>
        <w:autoSpaceDN w:val="0"/>
        <w:adjustRightInd w:val="0"/>
        <w:ind w:left="0" w:firstLine="0"/>
        <w:jc w:val="both"/>
        <w:rPr>
          <w:b/>
          <w:sz w:val="20"/>
          <w:szCs w:val="20"/>
        </w:rPr>
      </w:pPr>
      <w:r w:rsidRPr="00C54FE1">
        <w:rPr>
          <w:b/>
          <w:sz w:val="20"/>
          <w:szCs w:val="20"/>
        </w:rPr>
        <w:lastRenderedPageBreak/>
        <w:t>Ochrona środowiska w czasie wykonywania robót</w:t>
      </w:r>
    </w:p>
    <w:p w14:paraId="4925B356" w14:textId="77777777" w:rsidR="00717446" w:rsidRPr="00C54FE1" w:rsidRDefault="00717446" w:rsidP="005E1380">
      <w:pPr>
        <w:pStyle w:val="Tekstpodstawowywcity"/>
        <w:ind w:left="0" w:firstLine="709"/>
        <w:jc w:val="both"/>
        <w:rPr>
          <w:sz w:val="20"/>
        </w:rPr>
      </w:pPr>
      <w:r w:rsidRPr="00C54FE1">
        <w:rPr>
          <w:sz w:val="20"/>
        </w:rPr>
        <w:t>Wykonawca ma obowiązek znać i stosować w czasie prowadzenia robót wszelkie przepisy dotyczące ochrony środowiska naturalnego.</w:t>
      </w:r>
    </w:p>
    <w:p w14:paraId="465DCF18" w14:textId="77777777" w:rsidR="00717446" w:rsidRPr="00C54FE1" w:rsidRDefault="00717446" w:rsidP="005E1380">
      <w:pPr>
        <w:pStyle w:val="Tekstpodstawowywcity"/>
        <w:ind w:left="0" w:firstLine="709"/>
        <w:jc w:val="both"/>
        <w:rPr>
          <w:sz w:val="20"/>
        </w:rPr>
      </w:pPr>
      <w:r w:rsidRPr="00C54FE1">
        <w:rPr>
          <w:sz w:val="20"/>
        </w:rPr>
        <w:t xml:space="preserve">W okresie trwania budowy i wykańczania robót Wykonawca będzie: </w:t>
      </w:r>
    </w:p>
    <w:p w14:paraId="17DEB84B" w14:textId="77777777" w:rsidR="00717446" w:rsidRPr="00C54FE1" w:rsidRDefault="00717446" w:rsidP="001163AD">
      <w:pPr>
        <w:pStyle w:val="Tekstpodstawowywcity"/>
        <w:numPr>
          <w:ilvl w:val="0"/>
          <w:numId w:val="7"/>
        </w:numPr>
        <w:tabs>
          <w:tab w:val="clear" w:pos="717"/>
          <w:tab w:val="num" w:pos="0"/>
        </w:tabs>
        <w:ind w:left="0" w:firstLine="0"/>
        <w:jc w:val="both"/>
        <w:rPr>
          <w:sz w:val="20"/>
        </w:rPr>
      </w:pPr>
      <w:r w:rsidRPr="00C54FE1">
        <w:rPr>
          <w:sz w:val="20"/>
        </w:rPr>
        <w:t>utrzymywać teren budowy i wykopy w stanie bez wody stojącej,</w:t>
      </w:r>
    </w:p>
    <w:p w14:paraId="5650D04A" w14:textId="77777777" w:rsidR="00717446" w:rsidRPr="00C54FE1" w:rsidRDefault="00717446" w:rsidP="001163AD">
      <w:pPr>
        <w:pStyle w:val="Tekstpodstawowywcity"/>
        <w:numPr>
          <w:ilvl w:val="0"/>
          <w:numId w:val="7"/>
        </w:numPr>
        <w:tabs>
          <w:tab w:val="clear" w:pos="717"/>
          <w:tab w:val="num" w:pos="0"/>
        </w:tabs>
        <w:ind w:left="0" w:firstLine="0"/>
        <w:jc w:val="both"/>
        <w:rPr>
          <w:sz w:val="20"/>
        </w:rPr>
      </w:pPr>
      <w:r w:rsidRPr="00C54FE1">
        <w:rPr>
          <w:sz w:val="2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755385D0" w14:textId="77777777" w:rsidR="00717446" w:rsidRPr="00C54FE1" w:rsidRDefault="00717446" w:rsidP="001163AD">
      <w:pPr>
        <w:pStyle w:val="Tekstpodstawowywcity"/>
        <w:widowControl w:val="0"/>
        <w:ind w:left="0"/>
        <w:jc w:val="both"/>
        <w:rPr>
          <w:sz w:val="20"/>
        </w:rPr>
      </w:pPr>
      <w:r w:rsidRPr="00C54FE1">
        <w:rPr>
          <w:sz w:val="20"/>
        </w:rPr>
        <w:t>Stosując się do tych wymagań będzie miał szczególny wzgląd na:</w:t>
      </w:r>
    </w:p>
    <w:p w14:paraId="20418216" w14:textId="77777777" w:rsidR="00717446" w:rsidRPr="00C54FE1" w:rsidRDefault="00717446" w:rsidP="001163AD">
      <w:pPr>
        <w:widowControl w:val="0"/>
        <w:numPr>
          <w:ilvl w:val="1"/>
          <w:numId w:val="7"/>
        </w:numPr>
        <w:tabs>
          <w:tab w:val="num" w:pos="700"/>
        </w:tabs>
        <w:autoSpaceDE w:val="0"/>
        <w:autoSpaceDN w:val="0"/>
        <w:adjustRightInd w:val="0"/>
        <w:ind w:left="0" w:firstLine="0"/>
        <w:jc w:val="both"/>
        <w:rPr>
          <w:sz w:val="20"/>
          <w:szCs w:val="20"/>
        </w:rPr>
      </w:pPr>
      <w:r w:rsidRPr="00C54FE1">
        <w:rPr>
          <w:sz w:val="20"/>
          <w:szCs w:val="20"/>
        </w:rPr>
        <w:t>lokalizację baz, warsztatów, magazynów, składowisk, ukopów i dróg dojazdowych,</w:t>
      </w:r>
    </w:p>
    <w:p w14:paraId="0C2853D9" w14:textId="77777777" w:rsidR="00717446" w:rsidRPr="00C54FE1" w:rsidRDefault="00717446" w:rsidP="001163AD">
      <w:pPr>
        <w:widowControl w:val="0"/>
        <w:numPr>
          <w:ilvl w:val="1"/>
          <w:numId w:val="7"/>
        </w:numPr>
        <w:tabs>
          <w:tab w:val="num" w:pos="700"/>
        </w:tabs>
        <w:autoSpaceDE w:val="0"/>
        <w:autoSpaceDN w:val="0"/>
        <w:adjustRightInd w:val="0"/>
        <w:ind w:left="0" w:firstLine="0"/>
        <w:jc w:val="both"/>
        <w:rPr>
          <w:sz w:val="20"/>
          <w:szCs w:val="20"/>
        </w:rPr>
      </w:pPr>
      <w:r w:rsidRPr="00C54FE1">
        <w:rPr>
          <w:sz w:val="20"/>
          <w:szCs w:val="20"/>
        </w:rPr>
        <w:t xml:space="preserve">środki ostrożności i zabezpieczenia przed: </w:t>
      </w:r>
    </w:p>
    <w:p w14:paraId="022554BF" w14:textId="77777777" w:rsidR="00717446" w:rsidRPr="00C54FE1" w:rsidRDefault="00717446" w:rsidP="001163AD">
      <w:pPr>
        <w:widowControl w:val="0"/>
        <w:numPr>
          <w:ilvl w:val="0"/>
          <w:numId w:val="8"/>
        </w:numPr>
        <w:tabs>
          <w:tab w:val="num" w:pos="1440"/>
        </w:tabs>
        <w:autoSpaceDE w:val="0"/>
        <w:autoSpaceDN w:val="0"/>
        <w:adjustRightInd w:val="0"/>
        <w:ind w:left="0" w:firstLine="0"/>
        <w:jc w:val="both"/>
        <w:rPr>
          <w:sz w:val="20"/>
          <w:szCs w:val="20"/>
        </w:rPr>
      </w:pPr>
      <w:r w:rsidRPr="00C54FE1">
        <w:rPr>
          <w:sz w:val="20"/>
          <w:szCs w:val="20"/>
        </w:rPr>
        <w:t>zanieczyszczeniem zbiorników i cieków wodnych pyłami lub substancjami toksycznymi,</w:t>
      </w:r>
    </w:p>
    <w:p w14:paraId="6D30DD9B" w14:textId="77777777" w:rsidR="00717446" w:rsidRPr="00C54FE1" w:rsidRDefault="00717446" w:rsidP="001163AD">
      <w:pPr>
        <w:widowControl w:val="0"/>
        <w:numPr>
          <w:ilvl w:val="0"/>
          <w:numId w:val="8"/>
        </w:numPr>
        <w:tabs>
          <w:tab w:val="num" w:pos="1440"/>
        </w:tabs>
        <w:autoSpaceDE w:val="0"/>
        <w:autoSpaceDN w:val="0"/>
        <w:adjustRightInd w:val="0"/>
        <w:ind w:left="0" w:firstLine="0"/>
        <w:jc w:val="both"/>
        <w:rPr>
          <w:sz w:val="20"/>
          <w:szCs w:val="20"/>
        </w:rPr>
      </w:pPr>
      <w:r w:rsidRPr="00C54FE1">
        <w:rPr>
          <w:sz w:val="20"/>
          <w:szCs w:val="20"/>
        </w:rPr>
        <w:t xml:space="preserve">zanieczyszczeniem powietrza pyłami i gazami, </w:t>
      </w:r>
    </w:p>
    <w:p w14:paraId="06B26253" w14:textId="77777777" w:rsidR="00717446" w:rsidRPr="00C54FE1" w:rsidRDefault="00717446" w:rsidP="001163AD">
      <w:pPr>
        <w:widowControl w:val="0"/>
        <w:numPr>
          <w:ilvl w:val="0"/>
          <w:numId w:val="8"/>
        </w:numPr>
        <w:tabs>
          <w:tab w:val="num" w:pos="1440"/>
        </w:tabs>
        <w:autoSpaceDE w:val="0"/>
        <w:autoSpaceDN w:val="0"/>
        <w:adjustRightInd w:val="0"/>
        <w:ind w:left="0" w:firstLine="0"/>
        <w:jc w:val="both"/>
        <w:rPr>
          <w:sz w:val="20"/>
          <w:szCs w:val="20"/>
        </w:rPr>
      </w:pPr>
      <w:r w:rsidRPr="00C54FE1">
        <w:rPr>
          <w:sz w:val="20"/>
          <w:szCs w:val="20"/>
        </w:rPr>
        <w:t>możliwością powstania pożaru.</w:t>
      </w:r>
    </w:p>
    <w:p w14:paraId="0472BAA3"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Ochrona przeciwpożarowa</w:t>
      </w:r>
    </w:p>
    <w:p w14:paraId="406EA055" w14:textId="77777777" w:rsidR="00717446" w:rsidRPr="00C54FE1" w:rsidRDefault="00717446" w:rsidP="001163AD">
      <w:pPr>
        <w:pStyle w:val="Tekstpodstawowywcity"/>
        <w:ind w:left="0" w:firstLine="708"/>
        <w:jc w:val="both"/>
        <w:rPr>
          <w:sz w:val="20"/>
        </w:rPr>
      </w:pPr>
      <w:r w:rsidRPr="00C54FE1">
        <w:rPr>
          <w:sz w:val="20"/>
        </w:rPr>
        <w:t>Wykonawca będzie przestrzegać przepisy ochrony przeciwpożarowej. Wykonawca będzie utrzymywać, wymagany na podstawie odpowiednich przepisów sprawny sprzęt przeciwpożarowy, na terenie baz produkcyjnych, w pomieszczeniach biurowych, mieszkalnych, magazynach oraz w maszynach i pojazdach.</w:t>
      </w:r>
    </w:p>
    <w:p w14:paraId="6F09C1A8" w14:textId="77777777" w:rsidR="00717446" w:rsidRPr="00C54FE1" w:rsidRDefault="00717446" w:rsidP="001163AD">
      <w:pPr>
        <w:pStyle w:val="Tekstpodstawowywcity"/>
        <w:ind w:left="0" w:firstLine="708"/>
        <w:jc w:val="both"/>
        <w:rPr>
          <w:sz w:val="20"/>
        </w:rPr>
      </w:pPr>
      <w:r w:rsidRPr="00C54FE1">
        <w:rPr>
          <w:sz w:val="20"/>
        </w:rPr>
        <w:t>Materiały łatwopalne będą składowane w sposób zgodny z odpowiednimi przepisami i zabezpieczone przed dostępem osób trzecich.</w:t>
      </w:r>
    </w:p>
    <w:p w14:paraId="64572FA2" w14:textId="77777777" w:rsidR="00717446" w:rsidRPr="00C54FE1" w:rsidRDefault="00717446" w:rsidP="001163AD">
      <w:pPr>
        <w:pStyle w:val="Tekstpodstawowywcity"/>
        <w:ind w:left="0" w:firstLine="708"/>
        <w:jc w:val="both"/>
        <w:rPr>
          <w:sz w:val="20"/>
        </w:rPr>
      </w:pPr>
      <w:r w:rsidRPr="00C54FE1">
        <w:rPr>
          <w:sz w:val="20"/>
        </w:rPr>
        <w:t>Wykonawca będzie odpowiedzialny za wszelkie straty spowodowane pożarem wywołanym jako rezultat realizacji robót albo przez personel Wykonawcy.</w:t>
      </w:r>
    </w:p>
    <w:p w14:paraId="7FCB3F60"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Materiały szkodliwe dla otoczenia</w:t>
      </w:r>
    </w:p>
    <w:p w14:paraId="334B4ACD" w14:textId="77777777" w:rsidR="00717446" w:rsidRPr="00C54FE1" w:rsidRDefault="00717446" w:rsidP="001163AD">
      <w:pPr>
        <w:pStyle w:val="Tekstpodstawowywcity"/>
        <w:ind w:left="0" w:firstLine="708"/>
        <w:jc w:val="both"/>
        <w:rPr>
          <w:sz w:val="20"/>
        </w:rPr>
      </w:pPr>
      <w:r w:rsidRPr="00C54FE1">
        <w:rPr>
          <w:sz w:val="20"/>
        </w:rPr>
        <w:t>Materiały, które w sposób trwały są szkodliwe dla otoczenia, nie będą dopuszczone do użycia.</w:t>
      </w:r>
    </w:p>
    <w:p w14:paraId="6A8156F0" w14:textId="77777777" w:rsidR="00717446" w:rsidRPr="00C54FE1" w:rsidRDefault="00717446" w:rsidP="001163AD">
      <w:pPr>
        <w:pStyle w:val="Tekstpodstawowywcity"/>
        <w:ind w:left="0"/>
        <w:jc w:val="both"/>
        <w:rPr>
          <w:sz w:val="20"/>
        </w:rPr>
      </w:pPr>
      <w:r w:rsidRPr="00C54FE1">
        <w:rPr>
          <w:sz w:val="20"/>
        </w:rPr>
        <w:t>Nie dopuszcza się użycia materiałów wywołujących szkodliwe promieniowanie o stężeniu większym od dopuszczalnego, określonego odpowiednimi przepisami.</w:t>
      </w:r>
    </w:p>
    <w:p w14:paraId="7EF1256D" w14:textId="77777777" w:rsidR="00717446" w:rsidRPr="00C54FE1" w:rsidRDefault="00717446" w:rsidP="001163AD">
      <w:pPr>
        <w:pStyle w:val="Tekstpodstawowywcity"/>
        <w:ind w:left="0" w:firstLine="708"/>
        <w:jc w:val="both"/>
        <w:rPr>
          <w:sz w:val="20"/>
        </w:rPr>
      </w:pPr>
      <w:r w:rsidRPr="00C54FE1">
        <w:rPr>
          <w:sz w:val="20"/>
        </w:rPr>
        <w:t>Wszelkie materiały odpadowe użyte do robót będą miały aprobatę techniczną wydaną przez uprawnioną jednostkę, jednoznacznie określającą brak szkodliwego oddziaływania tych materiałów na środowisko.</w:t>
      </w:r>
    </w:p>
    <w:p w14:paraId="0435CA8D" w14:textId="77777777" w:rsidR="00717446" w:rsidRPr="00C54FE1" w:rsidRDefault="00717446" w:rsidP="001163AD">
      <w:pPr>
        <w:pStyle w:val="Tekstpodstawowywcity"/>
        <w:ind w:left="0" w:firstLine="708"/>
        <w:jc w:val="both"/>
        <w:rPr>
          <w:sz w:val="20"/>
        </w:rPr>
      </w:pPr>
      <w:r w:rsidRPr="00C54FE1">
        <w:rPr>
          <w:sz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1EA831C1" w14:textId="77777777" w:rsidR="00717446" w:rsidRPr="00C54FE1" w:rsidRDefault="00717446" w:rsidP="001163AD">
      <w:pPr>
        <w:pStyle w:val="Tekstpodstawowywcity"/>
        <w:ind w:left="0" w:firstLine="708"/>
        <w:jc w:val="both"/>
        <w:rPr>
          <w:sz w:val="20"/>
        </w:rPr>
      </w:pPr>
      <w:r w:rsidRPr="00C54FE1">
        <w:rPr>
          <w:sz w:val="20"/>
        </w:rPr>
        <w:t>Jeżeli Wykonawca użył materiałów szkodliwych dla otoczenia zgodnie ze specyfikacjami, a ich użycie spowodowało jakiekolwiek zagrożenie środowiska, to konsekwencje tego poniesie Zamawiający, pod warunkiem, że Zamawiający wyraził pisemną zgodę na ich wbudowanie.</w:t>
      </w:r>
    </w:p>
    <w:p w14:paraId="35898B3C"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Ochrona własności publicznej i prywatnej</w:t>
      </w:r>
    </w:p>
    <w:p w14:paraId="78AF59A1" w14:textId="77777777" w:rsidR="00717446" w:rsidRPr="00C54FE1" w:rsidRDefault="00717446" w:rsidP="001163AD">
      <w:pPr>
        <w:pStyle w:val="Tekstpodstawowywcity"/>
        <w:ind w:left="0" w:firstLine="708"/>
        <w:jc w:val="both"/>
        <w:rPr>
          <w:sz w:val="20"/>
        </w:rPr>
      </w:pPr>
      <w:r w:rsidRPr="00C54FE1">
        <w:rPr>
          <w:sz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14:paraId="7A0E77B6" w14:textId="77777777" w:rsidR="00717446" w:rsidRPr="00C54FE1" w:rsidRDefault="00717446" w:rsidP="001163AD">
      <w:pPr>
        <w:pStyle w:val="Tekstpodstawowywcity"/>
        <w:ind w:left="0" w:firstLine="708"/>
        <w:jc w:val="both"/>
        <w:rPr>
          <w:sz w:val="20"/>
        </w:rPr>
      </w:pPr>
      <w:r w:rsidRPr="00C54FE1">
        <w:rPr>
          <w:sz w:val="20"/>
        </w:rPr>
        <w:t>Wykonawca zapewni właściwe oznaczenie i zabezpieczenie przed uszkodzeniem tych instalacji i urządzeń w czasie trwania budowy.</w:t>
      </w:r>
    </w:p>
    <w:p w14:paraId="181375A2" w14:textId="77777777" w:rsidR="00717446" w:rsidRPr="00C54FE1" w:rsidRDefault="00717446" w:rsidP="001163AD">
      <w:pPr>
        <w:pStyle w:val="Tekstpodstawowywcity"/>
        <w:ind w:left="0" w:firstLine="708"/>
        <w:jc w:val="both"/>
        <w:rPr>
          <w:sz w:val="20"/>
        </w:rPr>
      </w:pPr>
      <w:r w:rsidRPr="00C54FE1">
        <w:rPr>
          <w:sz w:val="20"/>
        </w:rPr>
        <w:t xml:space="preserve">Wykonawca zobowiązany jest umieścić w swoim harmonogramie rezerwę czasową dla wszelkiego rodzaju robót, które mają być wykonane w zakresie przełożenia instalacji i urządzeń podziemnych na terenie budowy i powiadomić </w:t>
      </w:r>
      <w:r w:rsidR="00381008" w:rsidRPr="00C54FE1">
        <w:rPr>
          <w:sz w:val="20"/>
        </w:rPr>
        <w:t xml:space="preserve">Inspektora nadzoru </w:t>
      </w:r>
      <w:r w:rsidRPr="00C54FE1">
        <w:rPr>
          <w:sz w:val="20"/>
        </w:rPr>
        <w:t xml:space="preserve">i władze lokalne o zamiarze rozpoczęcia robót. O fakcie przypadkowego uszkodzenia tych instalacji Wykonawca bezzwłocznie powiadomi </w:t>
      </w:r>
      <w:r w:rsidR="00381008" w:rsidRPr="00C54FE1">
        <w:rPr>
          <w:sz w:val="20"/>
        </w:rPr>
        <w:t xml:space="preserve">Inspektora nadzoru </w:t>
      </w:r>
      <w:r w:rsidRPr="00C54FE1">
        <w:rPr>
          <w:sz w:val="20"/>
        </w:rPr>
        <w:t>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3D948CB6" w14:textId="77777777" w:rsidR="00717446" w:rsidRPr="00C54FE1" w:rsidRDefault="00717446" w:rsidP="001163AD">
      <w:pPr>
        <w:pStyle w:val="Tekstpodstawowywcity"/>
        <w:ind w:left="0" w:firstLine="708"/>
        <w:jc w:val="both"/>
        <w:rPr>
          <w:sz w:val="20"/>
        </w:rPr>
      </w:pPr>
      <w:r w:rsidRPr="00C54FE1">
        <w:rPr>
          <w:sz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06E6F930" w14:textId="77777777" w:rsidR="00717446" w:rsidRPr="00C54FE1" w:rsidRDefault="00381008" w:rsidP="001163AD">
      <w:pPr>
        <w:pStyle w:val="Tekstpodstawowywcity"/>
        <w:ind w:left="0" w:firstLine="708"/>
        <w:jc w:val="both"/>
        <w:rPr>
          <w:sz w:val="20"/>
        </w:rPr>
      </w:pPr>
      <w:r w:rsidRPr="00C54FE1">
        <w:rPr>
          <w:sz w:val="20"/>
        </w:rPr>
        <w:t xml:space="preserve">Inspektor nadzoru </w:t>
      </w:r>
      <w:r w:rsidR="00717446" w:rsidRPr="00C54FE1">
        <w:rPr>
          <w:sz w:val="20"/>
        </w:rPr>
        <w:t xml:space="preserve">będzie na bieżąco informowany o wszystkich umowach zawartych pomiędzy Wykonawcą a właścicielami nieruchomości i dotyczących korzystania z własności i dróg wewnętrznych. Jednakże, ani </w:t>
      </w:r>
      <w:r w:rsidRPr="00C54FE1">
        <w:rPr>
          <w:sz w:val="20"/>
        </w:rPr>
        <w:t xml:space="preserve">Inspektor nadzoru </w:t>
      </w:r>
      <w:r w:rsidR="00717446" w:rsidRPr="00C54FE1">
        <w:rPr>
          <w:sz w:val="20"/>
        </w:rPr>
        <w:t>ani Zamawiający nie będzie ingerował w takie porozumienia, o ile nie będą one sprzeczne z postanowieniami zawartymi w warunkach umowy.</w:t>
      </w:r>
    </w:p>
    <w:p w14:paraId="65F25C75"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Ograniczenie obciążeń osi pojazdów</w:t>
      </w:r>
    </w:p>
    <w:p w14:paraId="1DD1F349" w14:textId="77777777" w:rsidR="00717446" w:rsidRPr="00C54FE1" w:rsidRDefault="00717446" w:rsidP="001163AD">
      <w:pPr>
        <w:pStyle w:val="Tekstpodstawowywcity"/>
        <w:ind w:left="0" w:firstLine="708"/>
        <w:jc w:val="both"/>
        <w:rPr>
          <w:sz w:val="20"/>
        </w:rPr>
      </w:pPr>
      <w:r w:rsidRPr="00C54FE1">
        <w:rPr>
          <w:sz w:val="20"/>
        </w:rPr>
        <w:t xml:space="preserve">Wykonawca będzie stosować się do ustawowych ograniczeń nacisków osi na drogach publicznych przy transporcie materiałów i wyposażenia na i z terenu robót. Wykonawca uzyska wszelkie niezbędne zezwolenia i </w:t>
      </w:r>
      <w:r w:rsidRPr="00C54FE1">
        <w:rPr>
          <w:sz w:val="20"/>
        </w:rPr>
        <w:lastRenderedPageBreak/>
        <w:t xml:space="preserve">uzgodnienia od właściwych władz co do przewozu nietypowych wagowo ładunków (ponadnormatywnych) i o każdym takim przewozie będzie powiadamiał </w:t>
      </w:r>
      <w:r w:rsidR="00381008" w:rsidRPr="00C54FE1">
        <w:rPr>
          <w:sz w:val="20"/>
        </w:rPr>
        <w:t>Inspektora nadzoru</w:t>
      </w:r>
      <w:r w:rsidRPr="00C54FE1">
        <w:rPr>
          <w:sz w:val="20"/>
        </w:rPr>
        <w:t xml:space="preserve">. </w:t>
      </w:r>
    </w:p>
    <w:p w14:paraId="1A6EF7E3" w14:textId="77777777" w:rsidR="00717446" w:rsidRPr="00C54FE1" w:rsidRDefault="00381008" w:rsidP="001163AD">
      <w:pPr>
        <w:pStyle w:val="Tekstpodstawowywcity"/>
        <w:ind w:left="0" w:firstLine="708"/>
        <w:jc w:val="both"/>
        <w:rPr>
          <w:sz w:val="20"/>
        </w:rPr>
      </w:pPr>
      <w:r w:rsidRPr="00C54FE1">
        <w:rPr>
          <w:sz w:val="20"/>
        </w:rPr>
        <w:t xml:space="preserve">Inspektor nadzoru </w:t>
      </w:r>
      <w:r w:rsidR="00717446" w:rsidRPr="00C54FE1">
        <w:rPr>
          <w:sz w:val="20"/>
        </w:rPr>
        <w:t xml:space="preserve">może polecić, aby pojazdy niespełniające tych warunków zostały usunięte z terenu budowy. Pojazdy powodujące nadmierne obciążenie osiowe nie będą dopuszczone na świeżo ukończony fragment budowy w obrębie terenu budowy i Wykonawca będzie odpowiadał na swój koszt za naprawę wszelkich robót w ten sposób uszkodzonych, zgodnie z poleceniami </w:t>
      </w:r>
      <w:r w:rsidRPr="00C54FE1">
        <w:rPr>
          <w:sz w:val="20"/>
        </w:rPr>
        <w:t>Inspektora nadzoru</w:t>
      </w:r>
      <w:r w:rsidR="00717446" w:rsidRPr="00C54FE1">
        <w:rPr>
          <w:sz w:val="20"/>
        </w:rPr>
        <w:t>.</w:t>
      </w:r>
    </w:p>
    <w:p w14:paraId="2E287411"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Bezpieczeństwo i higiena pracy</w:t>
      </w:r>
    </w:p>
    <w:p w14:paraId="60F97748" w14:textId="77777777" w:rsidR="00717446" w:rsidRPr="00C54FE1" w:rsidRDefault="00717446" w:rsidP="001163AD">
      <w:pPr>
        <w:pStyle w:val="Tekstpodstawowywcity"/>
        <w:ind w:left="0" w:firstLine="708"/>
        <w:jc w:val="both"/>
        <w:rPr>
          <w:sz w:val="20"/>
        </w:rPr>
      </w:pPr>
      <w:r w:rsidRPr="00C54FE1">
        <w:rPr>
          <w:sz w:val="20"/>
        </w:rPr>
        <w:t>Podczas realizacji robót Wykonawca będzie przestrzegać przepisów dotyczących bezpieczeństwa i higieny pracy.</w:t>
      </w:r>
    </w:p>
    <w:p w14:paraId="5D61ED74" w14:textId="77777777" w:rsidR="00717446" w:rsidRPr="00C54FE1" w:rsidRDefault="00717446" w:rsidP="001163AD">
      <w:pPr>
        <w:pStyle w:val="Tekstpodstawowywcity"/>
        <w:ind w:left="0" w:firstLine="708"/>
        <w:jc w:val="both"/>
        <w:rPr>
          <w:sz w:val="20"/>
        </w:rPr>
      </w:pPr>
      <w:r w:rsidRPr="00C54FE1">
        <w:rPr>
          <w:sz w:val="20"/>
        </w:rPr>
        <w:t>W szczególności Wykonawca ma obowiązek zadbać, aby personel nie wykonywał pracy w warunkach niebezpiecznych, szkodliwych dla zdrowia oraz niespełniających odpowiednich wymagań sanitarnych.</w:t>
      </w:r>
    </w:p>
    <w:p w14:paraId="10DF755A" w14:textId="77777777" w:rsidR="00717446" w:rsidRPr="00C54FE1" w:rsidRDefault="00717446" w:rsidP="001163AD">
      <w:pPr>
        <w:pStyle w:val="Tekstpodstawowywcity"/>
        <w:ind w:left="0" w:firstLine="708"/>
        <w:jc w:val="both"/>
        <w:rPr>
          <w:sz w:val="20"/>
        </w:rPr>
      </w:pPr>
      <w:r w:rsidRPr="00C54FE1">
        <w:rPr>
          <w:sz w:val="20"/>
        </w:rPr>
        <w:t>Wykonawca zapewni i będzie utrzymywał wszelkie urządzenia zabezpieczające, socjalne oraz sprzęt i odpowiednią odzież dla ochrony życia i zdrowia osób zatrudnionych na budowie oraz dla zapewnienia bezpieczeństwa publicznego.</w:t>
      </w:r>
    </w:p>
    <w:p w14:paraId="67A5BAFC" w14:textId="77777777" w:rsidR="00717446" w:rsidRPr="00C54FE1" w:rsidRDefault="00717446" w:rsidP="001163AD">
      <w:pPr>
        <w:pStyle w:val="Tekstpodstawowywcity"/>
        <w:ind w:left="0" w:firstLine="708"/>
        <w:jc w:val="both"/>
        <w:rPr>
          <w:sz w:val="20"/>
        </w:rPr>
      </w:pPr>
      <w:r w:rsidRPr="00C54FE1">
        <w:rPr>
          <w:sz w:val="20"/>
        </w:rPr>
        <w:t>Uznaje się, że wszelkie koszty związane z wypełnieniem wymagań określonych powyżej nie podlegają odrębnej zapłacie i są uwzględnione w cenie kontraktowej.</w:t>
      </w:r>
    </w:p>
    <w:p w14:paraId="5C0345B7"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Ochrona i utrzymanie robót</w:t>
      </w:r>
    </w:p>
    <w:p w14:paraId="0496541A" w14:textId="77777777" w:rsidR="00717446" w:rsidRPr="00C54FE1" w:rsidRDefault="00717446" w:rsidP="001163AD">
      <w:pPr>
        <w:pStyle w:val="Tekstpodstawowywcity"/>
        <w:ind w:left="0" w:firstLine="708"/>
        <w:jc w:val="both"/>
        <w:rPr>
          <w:sz w:val="20"/>
        </w:rPr>
      </w:pPr>
      <w:r w:rsidRPr="00C54FE1">
        <w:rPr>
          <w:sz w:val="20"/>
        </w:rPr>
        <w:t>Wykonawca będzie odpowiadał za ochron</w:t>
      </w:r>
      <w:r w:rsidR="00ED4712" w:rsidRPr="00C54FE1">
        <w:rPr>
          <w:sz w:val="20"/>
        </w:rPr>
        <w:t>ę</w:t>
      </w:r>
      <w:r w:rsidRPr="00C54FE1">
        <w:rPr>
          <w:sz w:val="20"/>
        </w:rPr>
        <w:t xml:space="preserve"> robót i za wszelkie materiały i urządzenia używane do robót od daty rozpoczęcia do daty wydania potwierdzenia zakończenia robót przez </w:t>
      </w:r>
      <w:r w:rsidR="00381008" w:rsidRPr="00C54FE1">
        <w:rPr>
          <w:sz w:val="20"/>
        </w:rPr>
        <w:t>Inspektora nadzoru</w:t>
      </w:r>
      <w:r w:rsidRPr="00C54FE1">
        <w:rPr>
          <w:sz w:val="20"/>
        </w:rPr>
        <w:t>.</w:t>
      </w:r>
    </w:p>
    <w:p w14:paraId="16251C06" w14:textId="77777777" w:rsidR="00717446" w:rsidRPr="00C54FE1" w:rsidRDefault="00717446" w:rsidP="001163AD">
      <w:pPr>
        <w:pStyle w:val="Tekstpodstawowywcity"/>
        <w:ind w:left="0" w:firstLine="708"/>
        <w:jc w:val="both"/>
        <w:rPr>
          <w:sz w:val="20"/>
        </w:rPr>
      </w:pPr>
      <w:r w:rsidRPr="00C54FE1">
        <w:rPr>
          <w:sz w:val="20"/>
        </w:rPr>
        <w:t>Wykonawca będzie utrzymywać roboty do czasu odbioru ostatecznego. Utrzymanie powinno być prowadzone w taki sposób, aby budowla drogowa lub jej elementy były w zadowalającym stanie przez cały czas, do momentu odbioru ostatecznego.</w:t>
      </w:r>
    </w:p>
    <w:p w14:paraId="28B0DCF6" w14:textId="77777777" w:rsidR="00717446" w:rsidRPr="00C54FE1" w:rsidRDefault="00717446" w:rsidP="001163AD">
      <w:pPr>
        <w:pStyle w:val="Tekstpodstawowywcity"/>
        <w:ind w:left="0" w:firstLine="708"/>
        <w:jc w:val="both"/>
        <w:rPr>
          <w:sz w:val="20"/>
        </w:rPr>
      </w:pPr>
      <w:r w:rsidRPr="00C54FE1">
        <w:rPr>
          <w:sz w:val="20"/>
        </w:rPr>
        <w:t xml:space="preserve">Jeśli Wykonawca w jakimkolwiek czasie zaniedba utrzymanie, to na polecenie </w:t>
      </w:r>
      <w:r w:rsidR="00381008" w:rsidRPr="00C54FE1">
        <w:rPr>
          <w:sz w:val="20"/>
        </w:rPr>
        <w:t xml:space="preserve">Inspektora nadzoru </w:t>
      </w:r>
      <w:r w:rsidRPr="00C54FE1">
        <w:rPr>
          <w:sz w:val="20"/>
        </w:rPr>
        <w:t>powinien rozpocząć roboty utrzymaniowe nie później niż w 24 godziny po otrzymaniu tego polecenia.</w:t>
      </w:r>
    </w:p>
    <w:p w14:paraId="2419877C"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Stosowanie się do prawa i innych przepisów</w:t>
      </w:r>
    </w:p>
    <w:p w14:paraId="026F69C8" w14:textId="77777777" w:rsidR="00717446" w:rsidRPr="00C54FE1" w:rsidRDefault="00717446" w:rsidP="001163AD">
      <w:pPr>
        <w:pStyle w:val="Tekstpodstawowywcity"/>
        <w:ind w:left="0" w:firstLine="708"/>
        <w:jc w:val="both"/>
        <w:rPr>
          <w:sz w:val="20"/>
        </w:rPr>
      </w:pPr>
      <w:r w:rsidRPr="00C54FE1">
        <w:rPr>
          <w:sz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0739C6F2" w14:textId="77777777" w:rsidR="00717446" w:rsidRPr="00C54FE1" w:rsidRDefault="00717446" w:rsidP="001163AD">
      <w:pPr>
        <w:pStyle w:val="Tekstpodstawowywcity"/>
        <w:widowControl w:val="0"/>
        <w:ind w:left="0" w:firstLine="709"/>
        <w:jc w:val="both"/>
        <w:rPr>
          <w:sz w:val="20"/>
        </w:rPr>
      </w:pPr>
      <w:r w:rsidRPr="00C54FE1">
        <w:rPr>
          <w:sz w:val="20"/>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w:t>
      </w:r>
      <w:r w:rsidR="00381008" w:rsidRPr="00C54FE1">
        <w:rPr>
          <w:sz w:val="20"/>
        </w:rPr>
        <w:t xml:space="preserve">Inspektora nadzoru </w:t>
      </w:r>
      <w:r w:rsidRPr="00C54FE1">
        <w:rPr>
          <w:sz w:val="20"/>
        </w:rPr>
        <w:t xml:space="preserve">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w:t>
      </w:r>
      <w:r w:rsidR="00381008" w:rsidRPr="00C54FE1">
        <w:rPr>
          <w:sz w:val="20"/>
        </w:rPr>
        <w:t>Inspektora nadzoru</w:t>
      </w:r>
      <w:r w:rsidRPr="00C54FE1">
        <w:rPr>
          <w:sz w:val="20"/>
        </w:rPr>
        <w:t>.</w:t>
      </w:r>
    </w:p>
    <w:p w14:paraId="4E91E89D" w14:textId="77777777" w:rsidR="00717446" w:rsidRPr="00C54FE1" w:rsidRDefault="00717446" w:rsidP="00FA22C8">
      <w:pPr>
        <w:widowControl w:val="0"/>
        <w:numPr>
          <w:ilvl w:val="2"/>
          <w:numId w:val="11"/>
        </w:numPr>
        <w:autoSpaceDE w:val="0"/>
        <w:autoSpaceDN w:val="0"/>
        <w:adjustRightInd w:val="0"/>
        <w:ind w:left="0" w:firstLine="0"/>
        <w:jc w:val="both"/>
        <w:rPr>
          <w:b/>
          <w:sz w:val="20"/>
          <w:szCs w:val="20"/>
        </w:rPr>
      </w:pPr>
      <w:r w:rsidRPr="00C54FE1">
        <w:rPr>
          <w:b/>
          <w:sz w:val="20"/>
          <w:szCs w:val="20"/>
        </w:rPr>
        <w:t>Równoważność norm i zbiorów przepisów prawnych</w:t>
      </w:r>
    </w:p>
    <w:p w14:paraId="4E95B06F" w14:textId="77777777" w:rsidR="00717446" w:rsidRPr="00C54FE1" w:rsidRDefault="00717446" w:rsidP="001163AD">
      <w:pPr>
        <w:pStyle w:val="Tekstpodstawowywcity"/>
        <w:ind w:left="0" w:firstLine="708"/>
        <w:jc w:val="both"/>
        <w:rPr>
          <w:sz w:val="20"/>
        </w:rPr>
      </w:pPr>
      <w:r w:rsidRPr="00C54FE1">
        <w:rPr>
          <w:sz w:val="20"/>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381008" w:rsidRPr="00C54FE1">
        <w:rPr>
          <w:sz w:val="20"/>
        </w:rPr>
        <w:t>Inspektora nadzoru</w:t>
      </w:r>
      <w:r w:rsidRPr="00C54FE1">
        <w:rPr>
          <w:sz w:val="20"/>
        </w:rPr>
        <w:t xml:space="preserve">. Różnice pomiędzy powołanymi normami a ich proponowanymi zamiennikami muszą być dokładnie opisane przez Wykonawcę i przedłożone </w:t>
      </w:r>
      <w:r w:rsidR="00381008" w:rsidRPr="00C54FE1">
        <w:rPr>
          <w:sz w:val="20"/>
        </w:rPr>
        <w:t xml:space="preserve">Inspektorowi </w:t>
      </w:r>
      <w:proofErr w:type="spellStart"/>
      <w:r w:rsidR="00381008" w:rsidRPr="00C54FE1">
        <w:rPr>
          <w:sz w:val="20"/>
        </w:rPr>
        <w:t>nadzoru</w:t>
      </w:r>
      <w:r w:rsidRPr="00C54FE1">
        <w:rPr>
          <w:sz w:val="20"/>
        </w:rPr>
        <w:t>do</w:t>
      </w:r>
      <w:proofErr w:type="spellEnd"/>
      <w:r w:rsidRPr="00C54FE1">
        <w:rPr>
          <w:sz w:val="20"/>
        </w:rPr>
        <w:t xml:space="preserve"> zatwierdzenia.</w:t>
      </w:r>
    </w:p>
    <w:p w14:paraId="5F9E61F9" w14:textId="77777777" w:rsidR="00717446" w:rsidRPr="00C54FE1" w:rsidRDefault="00717446" w:rsidP="001163AD">
      <w:pPr>
        <w:widowControl w:val="0"/>
        <w:numPr>
          <w:ilvl w:val="2"/>
          <w:numId w:val="11"/>
        </w:numPr>
        <w:autoSpaceDE w:val="0"/>
        <w:autoSpaceDN w:val="0"/>
        <w:adjustRightInd w:val="0"/>
        <w:ind w:left="0" w:firstLine="0"/>
        <w:jc w:val="both"/>
        <w:rPr>
          <w:b/>
          <w:sz w:val="20"/>
          <w:szCs w:val="20"/>
        </w:rPr>
      </w:pPr>
      <w:r w:rsidRPr="00C54FE1">
        <w:rPr>
          <w:b/>
          <w:sz w:val="20"/>
          <w:szCs w:val="20"/>
        </w:rPr>
        <w:t>Wykopaliska</w:t>
      </w:r>
    </w:p>
    <w:p w14:paraId="5A216A84" w14:textId="77777777" w:rsidR="00717446" w:rsidRPr="00C54FE1" w:rsidRDefault="00717446" w:rsidP="001163AD">
      <w:pPr>
        <w:pStyle w:val="Tekstpodstawowywcity"/>
        <w:ind w:left="0" w:firstLine="708"/>
        <w:jc w:val="both"/>
        <w:rPr>
          <w:sz w:val="20"/>
        </w:rPr>
      </w:pPr>
      <w:r w:rsidRPr="00C54FE1">
        <w:rPr>
          <w:sz w:val="20"/>
        </w:rPr>
        <w:t xml:space="preserve">Wszelkie wykopaliska, monety, przedmioty wartościowe, budowle oraz inne pozostałości o znaczeniu geologicznym lub archeologicznym odkryte na terenie budowy będą uważane za własność Zamawiającego. Wykonawca zobowiązany jest powiadomić </w:t>
      </w:r>
      <w:r w:rsidR="00381008" w:rsidRPr="00C54FE1">
        <w:rPr>
          <w:sz w:val="20"/>
        </w:rPr>
        <w:t>Inspektora nadzoru</w:t>
      </w:r>
      <w:r w:rsidRPr="00C54FE1">
        <w:rPr>
          <w:sz w:val="20"/>
        </w:rPr>
        <w:t xml:space="preserve"> i postępować zgodnie z jego poleceniami. Jeżeli w wyniku tych poleceń Wykonawca poniesie koszty i/lub wystąpią opóźnienia w robotach, </w:t>
      </w:r>
      <w:r w:rsidR="00381008" w:rsidRPr="00C54FE1">
        <w:rPr>
          <w:sz w:val="20"/>
        </w:rPr>
        <w:t xml:space="preserve">Inspektor </w:t>
      </w:r>
      <w:proofErr w:type="spellStart"/>
      <w:r w:rsidR="00381008" w:rsidRPr="00C54FE1">
        <w:rPr>
          <w:sz w:val="20"/>
        </w:rPr>
        <w:t>nadzoru</w:t>
      </w:r>
      <w:r w:rsidRPr="00C54FE1">
        <w:rPr>
          <w:sz w:val="20"/>
        </w:rPr>
        <w:t>po</w:t>
      </w:r>
      <w:proofErr w:type="spellEnd"/>
      <w:r w:rsidRPr="00C54FE1">
        <w:rPr>
          <w:sz w:val="20"/>
        </w:rPr>
        <w:t xml:space="preserve"> uzgodnieniu z Zamawiającym i Wykonawcą ustali wydłużenie czasu wykonania robót i/lub wysokość kwoty, o którą należy zwiększyć cenę kontraktową.</w:t>
      </w:r>
    </w:p>
    <w:p w14:paraId="4F003AB8" w14:textId="77777777" w:rsidR="00717446" w:rsidRPr="00C54FE1" w:rsidRDefault="00717446" w:rsidP="001163AD">
      <w:pPr>
        <w:widowControl w:val="0"/>
        <w:numPr>
          <w:ilvl w:val="1"/>
          <w:numId w:val="11"/>
        </w:numPr>
        <w:tabs>
          <w:tab w:val="num" w:pos="1080"/>
        </w:tabs>
        <w:autoSpaceDE w:val="0"/>
        <w:autoSpaceDN w:val="0"/>
        <w:adjustRightInd w:val="0"/>
        <w:ind w:left="0" w:firstLine="0"/>
        <w:jc w:val="both"/>
        <w:rPr>
          <w:b/>
          <w:sz w:val="20"/>
          <w:szCs w:val="20"/>
        </w:rPr>
      </w:pPr>
      <w:r w:rsidRPr="00C54FE1">
        <w:rPr>
          <w:b/>
          <w:sz w:val="20"/>
          <w:szCs w:val="20"/>
        </w:rPr>
        <w:t xml:space="preserve">Zaplecze Zamawiającego </w:t>
      </w:r>
      <w:r w:rsidRPr="00C54FE1">
        <w:rPr>
          <w:sz w:val="20"/>
          <w:szCs w:val="20"/>
        </w:rPr>
        <w:t>(o ile warunki kontraktu przewidują realizację)</w:t>
      </w:r>
    </w:p>
    <w:p w14:paraId="56D98CD8" w14:textId="77777777" w:rsidR="00717446" w:rsidRPr="00C54FE1" w:rsidRDefault="00717446" w:rsidP="001163AD">
      <w:pPr>
        <w:ind w:firstLine="357"/>
        <w:jc w:val="both"/>
        <w:rPr>
          <w:sz w:val="20"/>
          <w:szCs w:val="20"/>
        </w:rPr>
      </w:pPr>
      <w:r w:rsidRPr="00C54FE1">
        <w:rPr>
          <w:sz w:val="20"/>
          <w:szCs w:val="20"/>
        </w:rPr>
        <w:t xml:space="preserve"> Wykonawca zobowiązany jest zabezpieczyć Zamawiającemu, pomieszczenia biurowe, sprzęt, transport oraz inne urządzenia towarzyszące, zgodnie z wymaganiami podanymi w D-M-00.00.01 „Zaplecze Zamawiającego".</w:t>
      </w:r>
    </w:p>
    <w:p w14:paraId="72FD18CD" w14:textId="77777777" w:rsidR="00ED4712" w:rsidRPr="00C54FE1" w:rsidRDefault="00ED4712" w:rsidP="001163AD">
      <w:pPr>
        <w:ind w:firstLine="357"/>
        <w:jc w:val="both"/>
        <w:rPr>
          <w:sz w:val="20"/>
          <w:szCs w:val="20"/>
        </w:rPr>
      </w:pPr>
    </w:p>
    <w:p w14:paraId="72AD649C" w14:textId="77777777" w:rsidR="00717446" w:rsidRPr="00C54FE1" w:rsidRDefault="00717446" w:rsidP="001163AD">
      <w:pPr>
        <w:widowControl w:val="0"/>
        <w:numPr>
          <w:ilvl w:val="0"/>
          <w:numId w:val="11"/>
        </w:numPr>
        <w:autoSpaceDE w:val="0"/>
        <w:autoSpaceDN w:val="0"/>
        <w:adjustRightInd w:val="0"/>
        <w:jc w:val="both"/>
        <w:rPr>
          <w:b/>
          <w:sz w:val="20"/>
          <w:szCs w:val="20"/>
          <w:u w:val="single"/>
        </w:rPr>
      </w:pPr>
      <w:r w:rsidRPr="00C54FE1">
        <w:rPr>
          <w:b/>
          <w:sz w:val="20"/>
          <w:szCs w:val="20"/>
          <w:u w:val="single"/>
        </w:rPr>
        <w:t>MATERIAŁY</w:t>
      </w:r>
    </w:p>
    <w:p w14:paraId="00F9A37F" w14:textId="77777777" w:rsidR="00717446" w:rsidRPr="00C54FE1" w:rsidRDefault="00717446" w:rsidP="001163AD">
      <w:pPr>
        <w:widowControl w:val="0"/>
        <w:tabs>
          <w:tab w:val="num" w:pos="1080"/>
        </w:tabs>
        <w:autoSpaceDE w:val="0"/>
        <w:autoSpaceDN w:val="0"/>
        <w:adjustRightInd w:val="0"/>
        <w:jc w:val="both"/>
        <w:rPr>
          <w:b/>
          <w:sz w:val="20"/>
          <w:szCs w:val="20"/>
        </w:rPr>
      </w:pPr>
      <w:r w:rsidRPr="00C54FE1">
        <w:rPr>
          <w:b/>
          <w:sz w:val="20"/>
          <w:szCs w:val="20"/>
        </w:rPr>
        <w:t>2.1. Źródła uzyskania materiałów</w:t>
      </w:r>
    </w:p>
    <w:p w14:paraId="0401E521" w14:textId="77777777" w:rsidR="00717446" w:rsidRPr="00C54FE1" w:rsidRDefault="00717446" w:rsidP="001163AD">
      <w:pPr>
        <w:widowControl w:val="0"/>
        <w:autoSpaceDE w:val="0"/>
        <w:autoSpaceDN w:val="0"/>
        <w:adjustRightInd w:val="0"/>
        <w:ind w:firstLine="708"/>
        <w:jc w:val="both"/>
        <w:rPr>
          <w:sz w:val="20"/>
          <w:szCs w:val="20"/>
        </w:rPr>
      </w:pPr>
      <w:r w:rsidRPr="00C54FE1">
        <w:rPr>
          <w:sz w:val="20"/>
          <w:szCs w:val="20"/>
        </w:rPr>
        <w:t xml:space="preserve">Co najmniej na trzy tygodnie przed zaplanowanym wykorzystaniem jakichkolwiek materiałów przeznaczonych do robót. Wykonawca przedstawi </w:t>
      </w:r>
      <w:r w:rsidR="00381008" w:rsidRPr="00C54FE1">
        <w:rPr>
          <w:sz w:val="20"/>
          <w:szCs w:val="20"/>
        </w:rPr>
        <w:t xml:space="preserve">Inspektorowi </w:t>
      </w:r>
      <w:proofErr w:type="spellStart"/>
      <w:r w:rsidR="00381008" w:rsidRPr="00C54FE1">
        <w:rPr>
          <w:sz w:val="20"/>
          <w:szCs w:val="20"/>
        </w:rPr>
        <w:t>nadzoru</w:t>
      </w:r>
      <w:r w:rsidRPr="00C54FE1">
        <w:rPr>
          <w:sz w:val="20"/>
          <w:szCs w:val="20"/>
        </w:rPr>
        <w:t>do</w:t>
      </w:r>
      <w:proofErr w:type="spellEnd"/>
      <w:r w:rsidRPr="00C54FE1">
        <w:rPr>
          <w:sz w:val="20"/>
          <w:szCs w:val="20"/>
        </w:rPr>
        <w:t xml:space="preserve"> zatwierdzenia, szczegółowe </w:t>
      </w:r>
      <w:r w:rsidRPr="00C54FE1">
        <w:rPr>
          <w:sz w:val="20"/>
          <w:szCs w:val="20"/>
        </w:rPr>
        <w:lastRenderedPageBreak/>
        <w:t>informacje dotyczące proponowanego źródła wytwarzania, zamawiania lub wydobywania tych materiałów jak również odpowiednie świadectwa badań laboratoryjnych oraz próbki materiałów.</w:t>
      </w:r>
    </w:p>
    <w:p w14:paraId="57BFD9FC" w14:textId="77777777" w:rsidR="00717446" w:rsidRPr="00C54FE1" w:rsidRDefault="00717446" w:rsidP="001163AD">
      <w:pPr>
        <w:widowControl w:val="0"/>
        <w:autoSpaceDE w:val="0"/>
        <w:autoSpaceDN w:val="0"/>
        <w:adjustRightInd w:val="0"/>
        <w:ind w:firstLine="708"/>
        <w:jc w:val="both"/>
        <w:rPr>
          <w:sz w:val="20"/>
          <w:szCs w:val="20"/>
        </w:rPr>
      </w:pPr>
      <w:r w:rsidRPr="00C54FE1">
        <w:rPr>
          <w:sz w:val="20"/>
          <w:szCs w:val="20"/>
        </w:rPr>
        <w:t>Zatwierdzenie partii materiałów z danego źródła nie oznacza automatycznie, że wszelkie materiały z danego źródła uzyskają zatwierdzenie.</w:t>
      </w:r>
    </w:p>
    <w:p w14:paraId="761A8A51" w14:textId="77777777" w:rsidR="00717446" w:rsidRPr="00C54FE1" w:rsidRDefault="00717446" w:rsidP="001163AD">
      <w:pPr>
        <w:widowControl w:val="0"/>
        <w:autoSpaceDE w:val="0"/>
        <w:autoSpaceDN w:val="0"/>
        <w:adjustRightInd w:val="0"/>
        <w:ind w:firstLine="708"/>
        <w:jc w:val="both"/>
        <w:rPr>
          <w:sz w:val="20"/>
          <w:szCs w:val="20"/>
        </w:rPr>
      </w:pPr>
      <w:r w:rsidRPr="00C54FE1">
        <w:rPr>
          <w:sz w:val="20"/>
          <w:szCs w:val="20"/>
        </w:rPr>
        <w:t>Wykonawca zobowiązany jest do prowadzenia badań w celu wykazania, że materiały uzyskane z dopuszczonego źródła w sposób ciągły spełniają wymagania ST w czasie realizacji robót.</w:t>
      </w:r>
    </w:p>
    <w:p w14:paraId="73394A59" w14:textId="77777777" w:rsidR="00717446" w:rsidRPr="00C54FE1" w:rsidRDefault="00717446" w:rsidP="00717446">
      <w:pPr>
        <w:widowControl w:val="0"/>
        <w:numPr>
          <w:ilvl w:val="1"/>
          <w:numId w:val="12"/>
        </w:numPr>
        <w:tabs>
          <w:tab w:val="num" w:pos="1080"/>
        </w:tabs>
        <w:autoSpaceDE w:val="0"/>
        <w:autoSpaceDN w:val="0"/>
        <w:adjustRightInd w:val="0"/>
        <w:jc w:val="both"/>
        <w:rPr>
          <w:b/>
          <w:sz w:val="20"/>
          <w:szCs w:val="20"/>
        </w:rPr>
      </w:pPr>
      <w:r w:rsidRPr="00C54FE1">
        <w:rPr>
          <w:b/>
          <w:sz w:val="20"/>
          <w:szCs w:val="20"/>
        </w:rPr>
        <w:t>Pozyskiwanie materiałów miejscowych</w:t>
      </w:r>
    </w:p>
    <w:p w14:paraId="77E61B29"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Wykonawca odpowiada za uzyskanie pozwoleń od właścicieli i odnośnych władz na pozyskanie materiałów ze źródeł miejscowych włączając w to źródła wskazane przez Zamawiającego J Jest zobowiązany dostarczyć </w:t>
      </w:r>
      <w:r w:rsidR="00381008" w:rsidRPr="00C54FE1">
        <w:rPr>
          <w:sz w:val="20"/>
          <w:szCs w:val="20"/>
        </w:rPr>
        <w:t xml:space="preserve">Inspektorowi </w:t>
      </w:r>
      <w:proofErr w:type="spellStart"/>
      <w:r w:rsidR="00381008" w:rsidRPr="00C54FE1">
        <w:rPr>
          <w:sz w:val="20"/>
          <w:szCs w:val="20"/>
        </w:rPr>
        <w:t>nadzoru</w:t>
      </w:r>
      <w:r w:rsidRPr="00C54FE1">
        <w:rPr>
          <w:sz w:val="20"/>
          <w:szCs w:val="20"/>
        </w:rPr>
        <w:t>wymagane</w:t>
      </w:r>
      <w:proofErr w:type="spellEnd"/>
      <w:r w:rsidRPr="00C54FE1">
        <w:rPr>
          <w:sz w:val="20"/>
          <w:szCs w:val="20"/>
        </w:rPr>
        <w:t xml:space="preserve"> dokumenty przed rozpoczęciem eksploatacji źródła.</w:t>
      </w:r>
    </w:p>
    <w:p w14:paraId="51ACE436"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Wykonawca przedstawi </w:t>
      </w:r>
      <w:r w:rsidR="00381008" w:rsidRPr="00C54FE1">
        <w:rPr>
          <w:sz w:val="20"/>
          <w:szCs w:val="20"/>
        </w:rPr>
        <w:t xml:space="preserve">Inspektorowi </w:t>
      </w:r>
      <w:proofErr w:type="spellStart"/>
      <w:r w:rsidR="00381008" w:rsidRPr="00C54FE1">
        <w:rPr>
          <w:sz w:val="20"/>
          <w:szCs w:val="20"/>
        </w:rPr>
        <w:t>nadzoru</w:t>
      </w:r>
      <w:r w:rsidRPr="00C54FE1">
        <w:rPr>
          <w:sz w:val="20"/>
          <w:szCs w:val="20"/>
        </w:rPr>
        <w:t>do</w:t>
      </w:r>
      <w:proofErr w:type="spellEnd"/>
      <w:r w:rsidRPr="00C54FE1">
        <w:rPr>
          <w:sz w:val="20"/>
          <w:szCs w:val="20"/>
        </w:rPr>
        <w:t xml:space="preserve"> zatwierdzenia dokumentację zawierającą raporty z badań terenowych i laboratoryjnych oraz proponowaną przez siebie metodę wydobycia i selekcji, uwzględniając aktualne decyzje o eksploatacji, organów administracji państwowej i samorządowej.</w:t>
      </w:r>
    </w:p>
    <w:p w14:paraId="70BBD03E" w14:textId="77777777" w:rsidR="00717446" w:rsidRPr="00C54FE1" w:rsidRDefault="00717446" w:rsidP="00ED4712">
      <w:pPr>
        <w:widowControl w:val="0"/>
        <w:autoSpaceDE w:val="0"/>
        <w:autoSpaceDN w:val="0"/>
        <w:adjustRightInd w:val="0"/>
        <w:ind w:firstLine="708"/>
        <w:jc w:val="both"/>
        <w:rPr>
          <w:sz w:val="20"/>
          <w:szCs w:val="20"/>
        </w:rPr>
      </w:pPr>
      <w:r w:rsidRPr="00C54FE1">
        <w:rPr>
          <w:sz w:val="20"/>
          <w:szCs w:val="20"/>
        </w:rPr>
        <w:t>Wykonawca ponosi odpowiedzialność za spełnienie wymagań ilościowych i jakościowych materiałów pochodzących ze źródeł miejscowych.</w:t>
      </w:r>
    </w:p>
    <w:p w14:paraId="7030D88D" w14:textId="77777777" w:rsidR="00717446" w:rsidRPr="00C54FE1" w:rsidRDefault="00717446" w:rsidP="00ED4712">
      <w:pPr>
        <w:widowControl w:val="0"/>
        <w:autoSpaceDE w:val="0"/>
        <w:autoSpaceDN w:val="0"/>
        <w:adjustRightInd w:val="0"/>
        <w:ind w:firstLine="708"/>
        <w:jc w:val="both"/>
        <w:rPr>
          <w:sz w:val="20"/>
          <w:szCs w:val="20"/>
        </w:rPr>
      </w:pPr>
      <w:r w:rsidRPr="00C54FE1">
        <w:rPr>
          <w:sz w:val="20"/>
          <w:szCs w:val="20"/>
        </w:rPr>
        <w:t>Wykonawca ponosi wszystkie koszty, z tytułu wydobycia materiałów, dzierżawy i inne, jakie okażą się potrzebne w związku z dostarczeniem materiałów do robót.</w:t>
      </w:r>
    </w:p>
    <w:p w14:paraId="1CF08725" w14:textId="77777777" w:rsidR="00717446" w:rsidRPr="00C54FE1" w:rsidRDefault="00717446" w:rsidP="00ED4712">
      <w:pPr>
        <w:widowControl w:val="0"/>
        <w:autoSpaceDE w:val="0"/>
        <w:autoSpaceDN w:val="0"/>
        <w:adjustRightInd w:val="0"/>
        <w:ind w:firstLine="708"/>
        <w:jc w:val="both"/>
        <w:rPr>
          <w:sz w:val="20"/>
          <w:szCs w:val="20"/>
        </w:rPr>
      </w:pPr>
      <w:r w:rsidRPr="00C54FE1">
        <w:rPr>
          <w:sz w:val="20"/>
          <w:szCs w:val="20"/>
        </w:rPr>
        <w:t xml:space="preserve">Humus i nadkład czasowo zdjęte z terenu wykopów, </w:t>
      </w:r>
      <w:proofErr w:type="spellStart"/>
      <w:r w:rsidRPr="00C54FE1">
        <w:rPr>
          <w:sz w:val="20"/>
          <w:szCs w:val="20"/>
        </w:rPr>
        <w:t>dokopów</w:t>
      </w:r>
      <w:proofErr w:type="spellEnd"/>
      <w:r w:rsidRPr="00C54FE1">
        <w:rPr>
          <w:sz w:val="20"/>
          <w:szCs w:val="20"/>
        </w:rPr>
        <w:t xml:space="preserve"> i miejsc pozyskania materiałów miejscowych będą formowane w hałdy i wykorzystane przy zasypce i rekultywacji terenu po ukończeniu robót.</w:t>
      </w:r>
    </w:p>
    <w:p w14:paraId="527D5BE6" w14:textId="77777777" w:rsidR="00717446" w:rsidRPr="00C54FE1" w:rsidRDefault="00717446" w:rsidP="00ED4712">
      <w:pPr>
        <w:widowControl w:val="0"/>
        <w:autoSpaceDE w:val="0"/>
        <w:autoSpaceDN w:val="0"/>
        <w:adjustRightInd w:val="0"/>
        <w:ind w:firstLine="708"/>
        <w:jc w:val="both"/>
        <w:rPr>
          <w:sz w:val="20"/>
          <w:szCs w:val="20"/>
        </w:rPr>
      </w:pPr>
      <w:r w:rsidRPr="00C54FE1">
        <w:rPr>
          <w:sz w:val="20"/>
          <w:szCs w:val="20"/>
        </w:rPr>
        <w:t xml:space="preserve">Wszystkie odpowiednie materiały pozyskane z wykopów na terenie budowy lub z innych miejsc wskazanych w dokumentach umowy będą wykorzystane do robót lub odwiezione na odkład odpowiednio do wymagań umowy lub wskazań </w:t>
      </w:r>
      <w:r w:rsidR="00381008" w:rsidRPr="00C54FE1">
        <w:rPr>
          <w:sz w:val="20"/>
          <w:szCs w:val="20"/>
        </w:rPr>
        <w:t>Inspektora nadzoru</w:t>
      </w:r>
      <w:r w:rsidRPr="00C54FE1">
        <w:rPr>
          <w:sz w:val="20"/>
          <w:szCs w:val="20"/>
        </w:rPr>
        <w:t>.</w:t>
      </w:r>
    </w:p>
    <w:p w14:paraId="2E3B6F02" w14:textId="77777777" w:rsidR="00717446" w:rsidRPr="00C54FE1" w:rsidRDefault="00717446" w:rsidP="00ED4712">
      <w:pPr>
        <w:widowControl w:val="0"/>
        <w:autoSpaceDE w:val="0"/>
        <w:autoSpaceDN w:val="0"/>
        <w:adjustRightInd w:val="0"/>
        <w:ind w:firstLine="708"/>
        <w:jc w:val="both"/>
        <w:rPr>
          <w:sz w:val="20"/>
          <w:szCs w:val="20"/>
        </w:rPr>
      </w:pPr>
      <w:r w:rsidRPr="00C54FE1">
        <w:rPr>
          <w:sz w:val="20"/>
          <w:szCs w:val="20"/>
        </w:rPr>
        <w:t xml:space="preserve">Wykonawca nie będzie prowadzić żadnych wykopów w obrębie terenu budowy poza tymi, które zostały wyszczególnione w dokumentach umowy, chyba, że uzyska na to pisemną zgodę </w:t>
      </w:r>
      <w:r w:rsidR="00381008" w:rsidRPr="00C54FE1">
        <w:rPr>
          <w:sz w:val="20"/>
          <w:szCs w:val="20"/>
        </w:rPr>
        <w:t>Inspektora nadzoru</w:t>
      </w:r>
      <w:r w:rsidRPr="00C54FE1">
        <w:rPr>
          <w:sz w:val="20"/>
          <w:szCs w:val="20"/>
        </w:rPr>
        <w:t>.</w:t>
      </w:r>
    </w:p>
    <w:p w14:paraId="391E5B25"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Eksploatacja źródeł materiałów będzie zgodna z wszelkimi regulacjami prawnymi obowiązującymi na danym obszarze.</w:t>
      </w:r>
    </w:p>
    <w:p w14:paraId="5C9B75DA" w14:textId="77777777" w:rsidR="00717446" w:rsidRPr="00C54FE1" w:rsidRDefault="00717446" w:rsidP="00FA22C8">
      <w:pPr>
        <w:widowControl w:val="0"/>
        <w:numPr>
          <w:ilvl w:val="1"/>
          <w:numId w:val="12"/>
        </w:numPr>
        <w:tabs>
          <w:tab w:val="num" w:pos="1080"/>
        </w:tabs>
        <w:autoSpaceDE w:val="0"/>
        <w:autoSpaceDN w:val="0"/>
        <w:adjustRightInd w:val="0"/>
        <w:ind w:left="540" w:hanging="540"/>
        <w:jc w:val="both"/>
        <w:rPr>
          <w:b/>
          <w:sz w:val="20"/>
          <w:szCs w:val="20"/>
        </w:rPr>
      </w:pPr>
      <w:r w:rsidRPr="00C54FE1">
        <w:rPr>
          <w:b/>
          <w:sz w:val="20"/>
          <w:szCs w:val="20"/>
        </w:rPr>
        <w:t>Materiały nie odpowiadające wymaganiom</w:t>
      </w:r>
    </w:p>
    <w:p w14:paraId="53051D1D" w14:textId="77777777" w:rsidR="00717446" w:rsidRPr="00C54FE1" w:rsidRDefault="00717446" w:rsidP="00717446">
      <w:pPr>
        <w:ind w:firstLine="708"/>
        <w:jc w:val="both"/>
        <w:rPr>
          <w:sz w:val="20"/>
          <w:szCs w:val="20"/>
        </w:rPr>
      </w:pPr>
      <w:r w:rsidRPr="00C54FE1">
        <w:rPr>
          <w:sz w:val="20"/>
          <w:szCs w:val="20"/>
        </w:rPr>
        <w:t xml:space="preserve">Materiały nie odpowiadające wymaganiom zostaną przez Wykonawcę wywiezione z terenu budowy i złożone w miejscu wskazanym przez </w:t>
      </w:r>
      <w:r w:rsidR="00381008" w:rsidRPr="00C54FE1">
        <w:rPr>
          <w:sz w:val="20"/>
          <w:szCs w:val="20"/>
        </w:rPr>
        <w:t>Inspektora nadzoru</w:t>
      </w:r>
      <w:r w:rsidRPr="00C54FE1">
        <w:rPr>
          <w:sz w:val="20"/>
          <w:szCs w:val="20"/>
        </w:rPr>
        <w:t xml:space="preserve">. Jeśli </w:t>
      </w:r>
      <w:r w:rsidR="00381008" w:rsidRPr="00C54FE1">
        <w:rPr>
          <w:sz w:val="20"/>
          <w:szCs w:val="20"/>
        </w:rPr>
        <w:t xml:space="preserve">Inspektor </w:t>
      </w:r>
      <w:proofErr w:type="spellStart"/>
      <w:r w:rsidR="00381008" w:rsidRPr="00C54FE1">
        <w:rPr>
          <w:sz w:val="20"/>
          <w:szCs w:val="20"/>
        </w:rPr>
        <w:t>nadzoru</w:t>
      </w:r>
      <w:r w:rsidRPr="00C54FE1">
        <w:rPr>
          <w:sz w:val="20"/>
          <w:szCs w:val="20"/>
        </w:rPr>
        <w:t>zezwoli</w:t>
      </w:r>
      <w:proofErr w:type="spellEnd"/>
      <w:r w:rsidRPr="00C54FE1">
        <w:rPr>
          <w:sz w:val="20"/>
          <w:szCs w:val="20"/>
        </w:rPr>
        <w:t xml:space="preserve"> Wykonawcy na użycie tych materiałów do innych robót, niż te dla których zostały zakupione, to koszt tych materiałów zostanie odpowiednio przewartościowany (skorygowany) przez </w:t>
      </w:r>
      <w:r w:rsidR="00381008" w:rsidRPr="00C54FE1">
        <w:rPr>
          <w:sz w:val="20"/>
          <w:szCs w:val="20"/>
        </w:rPr>
        <w:t>Inspektora nadzoru</w:t>
      </w:r>
      <w:r w:rsidRPr="00C54FE1">
        <w:rPr>
          <w:sz w:val="20"/>
          <w:szCs w:val="20"/>
        </w:rPr>
        <w:t>.</w:t>
      </w:r>
    </w:p>
    <w:p w14:paraId="063AB11D"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Każdy rodzaj robót, w którym znajdują się nie zbadane i nie zaakceptowane materiały, Wykonawca wykonuje na własne ryzyko, licząc się z jego nieprzyjęciem, usunięciem i niezapłaceniem</w:t>
      </w:r>
    </w:p>
    <w:p w14:paraId="14A95544" w14:textId="77777777" w:rsidR="00717446" w:rsidRPr="00C54FE1" w:rsidRDefault="00717446" w:rsidP="00FA22C8">
      <w:pPr>
        <w:widowControl w:val="0"/>
        <w:numPr>
          <w:ilvl w:val="1"/>
          <w:numId w:val="12"/>
        </w:numPr>
        <w:tabs>
          <w:tab w:val="num" w:pos="1080"/>
        </w:tabs>
        <w:autoSpaceDE w:val="0"/>
        <w:autoSpaceDN w:val="0"/>
        <w:adjustRightInd w:val="0"/>
        <w:ind w:left="540" w:hanging="540"/>
        <w:jc w:val="both"/>
        <w:rPr>
          <w:b/>
          <w:sz w:val="20"/>
          <w:szCs w:val="20"/>
        </w:rPr>
      </w:pPr>
      <w:r w:rsidRPr="00C54FE1">
        <w:rPr>
          <w:b/>
          <w:sz w:val="20"/>
          <w:szCs w:val="20"/>
        </w:rPr>
        <w:t>Wariantowe stosowanie materiałów</w:t>
      </w:r>
    </w:p>
    <w:p w14:paraId="3F38E03A"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Jeśli dokumentacja projektowa lub ST przewidują możliwość wariantowego zastosowania rodzaju materiału w wykonywanych robotach. Wykonawca powiadomi </w:t>
      </w:r>
      <w:r w:rsidR="00381008" w:rsidRPr="00C54FE1">
        <w:rPr>
          <w:sz w:val="20"/>
          <w:szCs w:val="20"/>
        </w:rPr>
        <w:t>Inspektora nadzoru</w:t>
      </w:r>
      <w:r w:rsidRPr="00C54FE1">
        <w:rPr>
          <w:sz w:val="20"/>
          <w:szCs w:val="20"/>
        </w:rPr>
        <w:t xml:space="preserve"> o swoim zamiarze co najmniej</w:t>
      </w:r>
      <w:r w:rsidRPr="00C54FE1">
        <w:rPr>
          <w:noProof/>
          <w:sz w:val="20"/>
          <w:szCs w:val="20"/>
        </w:rPr>
        <w:t xml:space="preserve"> 3</w:t>
      </w:r>
      <w:r w:rsidRPr="00C54FE1">
        <w:rPr>
          <w:sz w:val="20"/>
          <w:szCs w:val="20"/>
        </w:rPr>
        <w:t xml:space="preserve"> tygodnie przed użyciem tego materiału, albo w okresie dłuższym, jeśli będzie to potrzebne z uwagi na wykonanie badań wymaganych przez </w:t>
      </w:r>
      <w:r w:rsidR="00381008" w:rsidRPr="00C54FE1">
        <w:rPr>
          <w:sz w:val="20"/>
          <w:szCs w:val="20"/>
        </w:rPr>
        <w:t>Inspektora nadzoru</w:t>
      </w:r>
      <w:r w:rsidRPr="00C54FE1">
        <w:rPr>
          <w:sz w:val="20"/>
          <w:szCs w:val="20"/>
        </w:rPr>
        <w:t xml:space="preserve">. Wybrany i zaakceptowany rodzaj materiału nie może być później zmieniany bez zgody </w:t>
      </w:r>
      <w:r w:rsidR="00381008" w:rsidRPr="00C54FE1">
        <w:rPr>
          <w:sz w:val="20"/>
          <w:szCs w:val="20"/>
        </w:rPr>
        <w:t>Inspektora nadzoru</w:t>
      </w:r>
      <w:r w:rsidRPr="00C54FE1">
        <w:rPr>
          <w:sz w:val="20"/>
          <w:szCs w:val="20"/>
        </w:rPr>
        <w:t>.</w:t>
      </w:r>
    </w:p>
    <w:p w14:paraId="03FEF8B3" w14:textId="77777777" w:rsidR="00717446" w:rsidRPr="00C54FE1" w:rsidRDefault="00717446" w:rsidP="00FA22C8">
      <w:pPr>
        <w:widowControl w:val="0"/>
        <w:numPr>
          <w:ilvl w:val="1"/>
          <w:numId w:val="12"/>
        </w:numPr>
        <w:tabs>
          <w:tab w:val="num" w:pos="1080"/>
        </w:tabs>
        <w:autoSpaceDE w:val="0"/>
        <w:autoSpaceDN w:val="0"/>
        <w:adjustRightInd w:val="0"/>
        <w:ind w:left="540" w:hanging="540"/>
        <w:jc w:val="both"/>
        <w:rPr>
          <w:b/>
          <w:sz w:val="20"/>
          <w:szCs w:val="20"/>
        </w:rPr>
      </w:pPr>
      <w:r w:rsidRPr="00C54FE1">
        <w:rPr>
          <w:b/>
          <w:sz w:val="20"/>
          <w:szCs w:val="20"/>
        </w:rPr>
        <w:t>Przechowywanie i składowanie materiałów</w:t>
      </w:r>
    </w:p>
    <w:p w14:paraId="6797A685"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Wykonawca zapewni, aby tymczasowo składowane materiały, do czasu gdy będą one użyte do robót, były zabezpieczone przed zanieczyszczeniami, zachowały swoją jakość i właściwości i były dostępne do kontroli przez </w:t>
      </w:r>
      <w:r w:rsidR="00381008" w:rsidRPr="00C54FE1">
        <w:rPr>
          <w:sz w:val="20"/>
          <w:szCs w:val="20"/>
        </w:rPr>
        <w:t>Inspektora nadzoru</w:t>
      </w:r>
      <w:r w:rsidRPr="00C54FE1">
        <w:rPr>
          <w:sz w:val="20"/>
          <w:szCs w:val="20"/>
        </w:rPr>
        <w:t>.</w:t>
      </w:r>
    </w:p>
    <w:p w14:paraId="3FDC1EB3"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Miejsca czasowego składowania materiałów będą zlokalizowane w obrębie terenu budowy w miejscach uzgodnionych z </w:t>
      </w:r>
      <w:r w:rsidR="002A7468" w:rsidRPr="00C54FE1">
        <w:rPr>
          <w:sz w:val="20"/>
          <w:szCs w:val="20"/>
        </w:rPr>
        <w:t xml:space="preserve">Inspektorem nadzoru </w:t>
      </w:r>
      <w:r w:rsidRPr="00C54FE1">
        <w:rPr>
          <w:sz w:val="20"/>
          <w:szCs w:val="20"/>
        </w:rPr>
        <w:t xml:space="preserve">lub poza terenem budowy w miejscach zorganizowanych przez Wykonawcę i zaakceptowanych przez </w:t>
      </w:r>
      <w:r w:rsidR="00381008" w:rsidRPr="00C54FE1">
        <w:rPr>
          <w:sz w:val="20"/>
          <w:szCs w:val="20"/>
        </w:rPr>
        <w:t>Inspektora nadzoru</w:t>
      </w:r>
      <w:r w:rsidRPr="00C54FE1">
        <w:rPr>
          <w:sz w:val="20"/>
          <w:szCs w:val="20"/>
        </w:rPr>
        <w:t>.</w:t>
      </w:r>
    </w:p>
    <w:p w14:paraId="7A927F75" w14:textId="77777777" w:rsidR="00717446" w:rsidRPr="00C54FE1" w:rsidRDefault="00717446" w:rsidP="00FA22C8">
      <w:pPr>
        <w:widowControl w:val="0"/>
        <w:numPr>
          <w:ilvl w:val="1"/>
          <w:numId w:val="12"/>
        </w:numPr>
        <w:tabs>
          <w:tab w:val="num" w:pos="1080"/>
        </w:tabs>
        <w:autoSpaceDE w:val="0"/>
        <w:autoSpaceDN w:val="0"/>
        <w:adjustRightInd w:val="0"/>
        <w:ind w:left="540" w:hanging="540"/>
        <w:jc w:val="both"/>
        <w:rPr>
          <w:b/>
          <w:sz w:val="20"/>
          <w:szCs w:val="20"/>
        </w:rPr>
      </w:pPr>
      <w:r w:rsidRPr="00C54FE1">
        <w:rPr>
          <w:b/>
          <w:sz w:val="20"/>
          <w:szCs w:val="20"/>
        </w:rPr>
        <w:t>Inspekcja wytwórni materiałów</w:t>
      </w:r>
    </w:p>
    <w:p w14:paraId="6130A1D0" w14:textId="77777777" w:rsidR="00717446" w:rsidRPr="00C54FE1" w:rsidRDefault="00717446" w:rsidP="00717446">
      <w:pPr>
        <w:widowControl w:val="0"/>
        <w:autoSpaceDE w:val="0"/>
        <w:autoSpaceDN w:val="0"/>
        <w:adjustRightInd w:val="0"/>
        <w:ind w:firstLine="540"/>
        <w:jc w:val="both"/>
        <w:rPr>
          <w:sz w:val="20"/>
          <w:szCs w:val="20"/>
        </w:rPr>
      </w:pPr>
      <w:r w:rsidRPr="00C54FE1">
        <w:rPr>
          <w:sz w:val="20"/>
          <w:szCs w:val="20"/>
        </w:rPr>
        <w:t xml:space="preserve"> </w:t>
      </w:r>
      <w:r w:rsidRPr="00C54FE1">
        <w:rPr>
          <w:sz w:val="20"/>
          <w:szCs w:val="20"/>
        </w:rPr>
        <w:tab/>
        <w:t xml:space="preserve">Wytwórnie materiałów mogą być okresowo kontrolowane przez </w:t>
      </w:r>
      <w:r w:rsidR="002A7468" w:rsidRPr="00C54FE1">
        <w:rPr>
          <w:sz w:val="20"/>
          <w:szCs w:val="20"/>
        </w:rPr>
        <w:t>Inspektora nadzoru</w:t>
      </w:r>
      <w:r w:rsidRPr="00C54FE1">
        <w:rPr>
          <w:sz w:val="20"/>
          <w:szCs w:val="20"/>
        </w:rPr>
        <w:t xml:space="preserve">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21BCA193"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W przypadku, gdy </w:t>
      </w:r>
      <w:r w:rsidR="00381008" w:rsidRPr="00C54FE1">
        <w:rPr>
          <w:sz w:val="20"/>
          <w:szCs w:val="20"/>
        </w:rPr>
        <w:t xml:space="preserve">Inspektor </w:t>
      </w:r>
      <w:proofErr w:type="spellStart"/>
      <w:r w:rsidR="00381008" w:rsidRPr="00C54FE1">
        <w:rPr>
          <w:sz w:val="20"/>
          <w:szCs w:val="20"/>
        </w:rPr>
        <w:t>nadzoru</w:t>
      </w:r>
      <w:r w:rsidRPr="00C54FE1">
        <w:rPr>
          <w:sz w:val="20"/>
          <w:szCs w:val="20"/>
        </w:rPr>
        <w:t>będzie</w:t>
      </w:r>
      <w:proofErr w:type="spellEnd"/>
      <w:r w:rsidRPr="00C54FE1">
        <w:rPr>
          <w:sz w:val="20"/>
          <w:szCs w:val="20"/>
        </w:rPr>
        <w:t xml:space="preserve"> przeprowadzał inspekcję wytwórni, muszą być spełnione następujące warunki: </w:t>
      </w:r>
    </w:p>
    <w:p w14:paraId="5C8F454A" w14:textId="77777777" w:rsidR="00717446" w:rsidRPr="00C54FE1" w:rsidRDefault="00717446" w:rsidP="00717446">
      <w:pPr>
        <w:widowControl w:val="0"/>
        <w:autoSpaceDE w:val="0"/>
        <w:autoSpaceDN w:val="0"/>
        <w:adjustRightInd w:val="0"/>
        <w:jc w:val="both"/>
        <w:rPr>
          <w:sz w:val="20"/>
          <w:szCs w:val="20"/>
        </w:rPr>
      </w:pPr>
      <w:r w:rsidRPr="00C54FE1">
        <w:rPr>
          <w:sz w:val="20"/>
          <w:szCs w:val="20"/>
        </w:rPr>
        <w:t xml:space="preserve">a) </w:t>
      </w:r>
      <w:r w:rsidR="00381008" w:rsidRPr="00C54FE1">
        <w:rPr>
          <w:sz w:val="20"/>
          <w:szCs w:val="20"/>
        </w:rPr>
        <w:t xml:space="preserve">Inspektor </w:t>
      </w:r>
      <w:proofErr w:type="spellStart"/>
      <w:r w:rsidR="00381008" w:rsidRPr="00C54FE1">
        <w:rPr>
          <w:sz w:val="20"/>
          <w:szCs w:val="20"/>
        </w:rPr>
        <w:t>nadzoru</w:t>
      </w:r>
      <w:r w:rsidRPr="00C54FE1">
        <w:rPr>
          <w:sz w:val="20"/>
          <w:szCs w:val="20"/>
        </w:rPr>
        <w:t>będzie</w:t>
      </w:r>
      <w:proofErr w:type="spellEnd"/>
      <w:r w:rsidRPr="00C54FE1">
        <w:rPr>
          <w:sz w:val="20"/>
          <w:szCs w:val="20"/>
        </w:rPr>
        <w:t xml:space="preserve"> miał zapewnioną współpracę i pomoc Wykonawcy oraz producenta materiałów w czasie przeprowadzania inspekcji,</w:t>
      </w:r>
    </w:p>
    <w:p w14:paraId="7F620D42" w14:textId="77777777" w:rsidR="00717446" w:rsidRPr="00C54FE1" w:rsidRDefault="00717446" w:rsidP="00717446">
      <w:pPr>
        <w:widowControl w:val="0"/>
        <w:autoSpaceDE w:val="0"/>
        <w:autoSpaceDN w:val="0"/>
        <w:adjustRightInd w:val="0"/>
        <w:jc w:val="both"/>
        <w:rPr>
          <w:sz w:val="20"/>
          <w:szCs w:val="20"/>
        </w:rPr>
      </w:pPr>
      <w:r w:rsidRPr="00C54FE1">
        <w:rPr>
          <w:sz w:val="20"/>
          <w:szCs w:val="20"/>
        </w:rPr>
        <w:t xml:space="preserve">b) </w:t>
      </w:r>
      <w:r w:rsidR="00381008" w:rsidRPr="00C54FE1">
        <w:rPr>
          <w:sz w:val="20"/>
          <w:szCs w:val="20"/>
        </w:rPr>
        <w:t xml:space="preserve">Inspektor </w:t>
      </w:r>
      <w:proofErr w:type="spellStart"/>
      <w:r w:rsidR="00381008" w:rsidRPr="00C54FE1">
        <w:rPr>
          <w:sz w:val="20"/>
          <w:szCs w:val="20"/>
        </w:rPr>
        <w:t>nadzoru</w:t>
      </w:r>
      <w:r w:rsidRPr="00C54FE1">
        <w:rPr>
          <w:sz w:val="20"/>
          <w:szCs w:val="20"/>
        </w:rPr>
        <w:t>będzie</w:t>
      </w:r>
      <w:proofErr w:type="spellEnd"/>
      <w:r w:rsidRPr="00C54FE1">
        <w:rPr>
          <w:sz w:val="20"/>
          <w:szCs w:val="20"/>
        </w:rPr>
        <w:t xml:space="preserve"> miał wolny dostęp, w dowolnym czasie, do tych części wytwórni, gdzie odbywa się produkcja materiałów przeznaczonych do realizacji robót,</w:t>
      </w:r>
    </w:p>
    <w:p w14:paraId="6FA393F6" w14:textId="77777777" w:rsidR="00717446" w:rsidRPr="00C54FE1" w:rsidRDefault="00717446" w:rsidP="00717446">
      <w:pPr>
        <w:widowControl w:val="0"/>
        <w:autoSpaceDE w:val="0"/>
        <w:autoSpaceDN w:val="0"/>
        <w:adjustRightInd w:val="0"/>
        <w:jc w:val="both"/>
        <w:rPr>
          <w:sz w:val="20"/>
          <w:szCs w:val="20"/>
        </w:rPr>
      </w:pPr>
      <w:r w:rsidRPr="00C54FE1">
        <w:rPr>
          <w:sz w:val="20"/>
          <w:szCs w:val="20"/>
        </w:rPr>
        <w:t xml:space="preserve">c) Jeżeli produkcja odbywa się w miejscu nie należącym do Wykonawcy, Wykonawca uzyska dla </w:t>
      </w:r>
      <w:r w:rsidR="00381008" w:rsidRPr="00C54FE1">
        <w:rPr>
          <w:sz w:val="20"/>
          <w:szCs w:val="20"/>
        </w:rPr>
        <w:t>Inspektora nadzoru</w:t>
      </w:r>
      <w:r w:rsidRPr="00C54FE1">
        <w:rPr>
          <w:sz w:val="20"/>
          <w:szCs w:val="20"/>
        </w:rPr>
        <w:t xml:space="preserve"> zezwolenie dla przeprowadzenia inspekcji i badań w tych miejscach.</w:t>
      </w:r>
    </w:p>
    <w:p w14:paraId="71702F4A" w14:textId="77777777" w:rsidR="001163AD" w:rsidRPr="00C54FE1" w:rsidRDefault="001163AD" w:rsidP="00717446">
      <w:pPr>
        <w:widowControl w:val="0"/>
        <w:autoSpaceDE w:val="0"/>
        <w:autoSpaceDN w:val="0"/>
        <w:adjustRightInd w:val="0"/>
        <w:jc w:val="both"/>
        <w:rPr>
          <w:sz w:val="20"/>
          <w:szCs w:val="20"/>
        </w:rPr>
      </w:pPr>
    </w:p>
    <w:p w14:paraId="77D30B83" w14:textId="77777777" w:rsidR="00717446" w:rsidRPr="00C54FE1" w:rsidRDefault="00717446" w:rsidP="00717446">
      <w:pPr>
        <w:widowControl w:val="0"/>
        <w:tabs>
          <w:tab w:val="num" w:pos="1080"/>
        </w:tabs>
        <w:autoSpaceDE w:val="0"/>
        <w:autoSpaceDN w:val="0"/>
        <w:adjustRightInd w:val="0"/>
        <w:jc w:val="both"/>
        <w:rPr>
          <w:b/>
          <w:sz w:val="20"/>
          <w:szCs w:val="20"/>
          <w:u w:val="single"/>
        </w:rPr>
      </w:pPr>
      <w:r w:rsidRPr="00C54FE1">
        <w:rPr>
          <w:b/>
          <w:sz w:val="20"/>
          <w:szCs w:val="20"/>
          <w:u w:val="single"/>
        </w:rPr>
        <w:lastRenderedPageBreak/>
        <w:t>3. SPRZĘT</w:t>
      </w:r>
    </w:p>
    <w:p w14:paraId="766D9480" w14:textId="77777777" w:rsidR="00717446" w:rsidRPr="00C54FE1" w:rsidRDefault="00717446" w:rsidP="00717446">
      <w:pPr>
        <w:ind w:firstLine="708"/>
        <w:jc w:val="both"/>
        <w:rPr>
          <w:sz w:val="20"/>
          <w:szCs w:val="20"/>
        </w:rPr>
      </w:pPr>
      <w:r w:rsidRPr="00C54FE1">
        <w:rPr>
          <w:sz w:val="20"/>
          <w:szCs w:val="2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w:t>
      </w:r>
      <w:r w:rsidR="00381008" w:rsidRPr="00C54FE1">
        <w:rPr>
          <w:sz w:val="20"/>
          <w:szCs w:val="20"/>
        </w:rPr>
        <w:t>Inspektora nadzoru</w:t>
      </w:r>
      <w:r w:rsidRPr="00C54FE1">
        <w:rPr>
          <w:sz w:val="20"/>
          <w:szCs w:val="20"/>
        </w:rPr>
        <w:t xml:space="preserve">; w przypadku braku ustaleń w wymienionych wyżej dokumentach, sprzęt powinien być uzgodniony i zaakceptowany przez </w:t>
      </w:r>
      <w:r w:rsidR="00381008" w:rsidRPr="00C54FE1">
        <w:rPr>
          <w:sz w:val="20"/>
          <w:szCs w:val="20"/>
        </w:rPr>
        <w:t>Inspektora nadzoru</w:t>
      </w:r>
      <w:r w:rsidRPr="00C54FE1">
        <w:rPr>
          <w:sz w:val="20"/>
          <w:szCs w:val="20"/>
        </w:rPr>
        <w:t>.</w:t>
      </w:r>
    </w:p>
    <w:p w14:paraId="64E6F2B3"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Liczba i wydajność sprzętu powinny gwarantować przeprowadzenie robót, zgodnie z zasadami określonymi w dokumentacji projektowej, ST i wskazaniach </w:t>
      </w:r>
      <w:r w:rsidR="002A7468" w:rsidRPr="00C54FE1">
        <w:rPr>
          <w:sz w:val="20"/>
          <w:szCs w:val="20"/>
        </w:rPr>
        <w:t>Inspektora nadzoru</w:t>
      </w:r>
      <w:r w:rsidRPr="00C54FE1">
        <w:rPr>
          <w:sz w:val="20"/>
          <w:szCs w:val="20"/>
        </w:rPr>
        <w:t>.</w:t>
      </w:r>
    </w:p>
    <w:p w14:paraId="0AF9B524"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Sprzęt będący własnością Wykonawcy lub wynajęty do wykonania robót ma być utrzymywany w dobrym stanie i gotowości do pracy. Powinien być zgodny z normami ochrony środowiska i przepisami dotyczącymi jego użytkowania.</w:t>
      </w:r>
    </w:p>
    <w:p w14:paraId="28A6E013"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Wykonawca dostarczy </w:t>
      </w:r>
      <w:r w:rsidR="00381008" w:rsidRPr="00C54FE1">
        <w:rPr>
          <w:sz w:val="20"/>
          <w:szCs w:val="20"/>
        </w:rPr>
        <w:t xml:space="preserve">Inspektorowi </w:t>
      </w:r>
      <w:proofErr w:type="spellStart"/>
      <w:r w:rsidR="00381008" w:rsidRPr="00C54FE1">
        <w:rPr>
          <w:sz w:val="20"/>
          <w:szCs w:val="20"/>
        </w:rPr>
        <w:t>nadzoru</w:t>
      </w:r>
      <w:r w:rsidRPr="00C54FE1">
        <w:rPr>
          <w:sz w:val="20"/>
          <w:szCs w:val="20"/>
        </w:rPr>
        <w:t>kopie</w:t>
      </w:r>
      <w:proofErr w:type="spellEnd"/>
      <w:r w:rsidRPr="00C54FE1">
        <w:rPr>
          <w:sz w:val="20"/>
          <w:szCs w:val="20"/>
        </w:rPr>
        <w:t xml:space="preserve"> dokumentów potwierdzających dopuszczenie sprzętu do użytkowania i badań okresowych, tam gdzie jest to wymagane przepisami.</w:t>
      </w:r>
    </w:p>
    <w:p w14:paraId="24EF0302"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Wykonawca będzie konserwować sprzęt jak również naprawiać lub wymieniać sprzęt niesprawny.</w:t>
      </w:r>
    </w:p>
    <w:p w14:paraId="00532FDC"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Jeżeli dokumentacja projektowa lub ST przewidują możliwość wariantowego użycia sprzętu przy wykonywanych robotach, Wykonawca powiadomi</w:t>
      </w:r>
      <w:r w:rsidRPr="00C54FE1">
        <w:rPr>
          <w:noProof/>
          <w:sz w:val="20"/>
          <w:szCs w:val="20"/>
        </w:rPr>
        <w:t xml:space="preserve"> lnżyniera/ </w:t>
      </w:r>
      <w:r w:rsidRPr="00C54FE1">
        <w:rPr>
          <w:sz w:val="20"/>
          <w:szCs w:val="20"/>
        </w:rPr>
        <w:t xml:space="preserve">Kierownika projektu o swoim zamiarze wyboru i uzyska jego akceptację przed użyciem sprzętu. Wybrany sprzęt, po akceptacji </w:t>
      </w:r>
      <w:r w:rsidR="00381008" w:rsidRPr="00C54FE1">
        <w:rPr>
          <w:sz w:val="20"/>
          <w:szCs w:val="20"/>
        </w:rPr>
        <w:t>Inspektora nadzoru</w:t>
      </w:r>
      <w:r w:rsidRPr="00C54FE1">
        <w:rPr>
          <w:sz w:val="20"/>
          <w:szCs w:val="20"/>
        </w:rPr>
        <w:t>, nie może być później zmieniany bez jego zgody.</w:t>
      </w:r>
    </w:p>
    <w:p w14:paraId="125FAD04"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Jakikolwiek sprzęt, maszyny, urządzenia i narzędzia niegwarantujące zachowania warunków umowy, zostaną przez </w:t>
      </w:r>
      <w:r w:rsidR="00381008" w:rsidRPr="00C54FE1">
        <w:rPr>
          <w:sz w:val="20"/>
          <w:szCs w:val="20"/>
        </w:rPr>
        <w:t>Inspektora nadzoru</w:t>
      </w:r>
      <w:r w:rsidRPr="00C54FE1">
        <w:rPr>
          <w:sz w:val="20"/>
          <w:szCs w:val="20"/>
        </w:rPr>
        <w:t xml:space="preserve"> zdyskwalifikowane i niedopuszczone do robót.</w:t>
      </w:r>
    </w:p>
    <w:p w14:paraId="7B7D3EBA" w14:textId="77777777" w:rsidR="00717446" w:rsidRPr="00C54FE1" w:rsidRDefault="00717446" w:rsidP="00717446">
      <w:pPr>
        <w:widowControl w:val="0"/>
        <w:tabs>
          <w:tab w:val="num" w:pos="1080"/>
        </w:tabs>
        <w:autoSpaceDE w:val="0"/>
        <w:autoSpaceDN w:val="0"/>
        <w:adjustRightInd w:val="0"/>
        <w:jc w:val="both"/>
        <w:rPr>
          <w:b/>
          <w:sz w:val="20"/>
          <w:szCs w:val="20"/>
        </w:rPr>
      </w:pPr>
    </w:p>
    <w:p w14:paraId="0EDC70B2" w14:textId="77777777" w:rsidR="00717446" w:rsidRPr="00C54FE1" w:rsidRDefault="00717446" w:rsidP="00717446">
      <w:pPr>
        <w:widowControl w:val="0"/>
        <w:tabs>
          <w:tab w:val="num" w:pos="1080"/>
        </w:tabs>
        <w:autoSpaceDE w:val="0"/>
        <w:autoSpaceDN w:val="0"/>
        <w:adjustRightInd w:val="0"/>
        <w:jc w:val="both"/>
        <w:rPr>
          <w:b/>
          <w:sz w:val="20"/>
          <w:szCs w:val="20"/>
          <w:u w:val="single"/>
        </w:rPr>
      </w:pPr>
      <w:r w:rsidRPr="00C54FE1">
        <w:rPr>
          <w:b/>
          <w:sz w:val="20"/>
          <w:szCs w:val="20"/>
          <w:u w:val="single"/>
        </w:rPr>
        <w:t>4. TRANSPORT</w:t>
      </w:r>
    </w:p>
    <w:p w14:paraId="39DC23C6"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Wykonawca jest zobowiązany do stosowania jedynie takich środków transportu, które nie wpłyną niekorzystnie na jakość wykonywanych robót i właściwości przewożonych materiałów.</w:t>
      </w:r>
    </w:p>
    <w:p w14:paraId="4D5524DE"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Liczba środków transportu powinna zapewniać prowadzenie robót zgodnie z zasadami określonymi w dokumentacji projektowej, ST i wskazaniach</w:t>
      </w:r>
      <w:r w:rsidRPr="00C54FE1">
        <w:rPr>
          <w:noProof/>
          <w:sz w:val="20"/>
          <w:szCs w:val="20"/>
        </w:rPr>
        <w:t xml:space="preserve"> lnżyniera/ </w:t>
      </w:r>
      <w:r w:rsidRPr="00C54FE1">
        <w:rPr>
          <w:sz w:val="20"/>
          <w:szCs w:val="20"/>
        </w:rPr>
        <w:t>Kierownika projektu, w terminie przewidzianym umową.</w:t>
      </w:r>
    </w:p>
    <w:p w14:paraId="56742C7E"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Przy ruchu na drogach publicznych pojazdy będą spełniać wymagania dotyczące przepisów ruchu drogowego w odniesieniu do dopuszczalnych nacisków na oś i innych parametrów technicznych. Środki transportu niespełniające tych warunków mogą być dopuszczone przez </w:t>
      </w:r>
      <w:r w:rsidR="00381008" w:rsidRPr="00C54FE1">
        <w:rPr>
          <w:sz w:val="20"/>
          <w:szCs w:val="20"/>
        </w:rPr>
        <w:t>Inspektora nadzoru</w:t>
      </w:r>
      <w:r w:rsidRPr="00C54FE1">
        <w:rPr>
          <w:sz w:val="20"/>
          <w:szCs w:val="20"/>
        </w:rPr>
        <w:t>, pod warunkiem przywrócenia stanu pierwotnego użytkowanych odcinków dróg na koszt Wykonawcy.</w:t>
      </w:r>
    </w:p>
    <w:p w14:paraId="41DBC16E" w14:textId="77777777" w:rsidR="00717446" w:rsidRPr="00C54FE1" w:rsidRDefault="00717446" w:rsidP="001163AD">
      <w:pPr>
        <w:ind w:firstLine="708"/>
        <w:jc w:val="both"/>
        <w:rPr>
          <w:sz w:val="20"/>
          <w:szCs w:val="20"/>
        </w:rPr>
      </w:pPr>
      <w:r w:rsidRPr="00C54FE1">
        <w:rPr>
          <w:sz w:val="20"/>
          <w:szCs w:val="20"/>
        </w:rPr>
        <w:t>Wykonawca będzie usuwać na bieżąco, na własny koszt, wszelkie zanieczyszczenia, uszkodzenia spowodowane jego pojazdami na drogach publicznych oraz dojazdach do terenu budowy.</w:t>
      </w:r>
    </w:p>
    <w:p w14:paraId="269862C4" w14:textId="77777777" w:rsidR="00ED4712" w:rsidRPr="00C54FE1" w:rsidRDefault="00ED4712" w:rsidP="001163AD">
      <w:pPr>
        <w:ind w:firstLine="708"/>
        <w:jc w:val="both"/>
        <w:rPr>
          <w:sz w:val="20"/>
          <w:szCs w:val="20"/>
        </w:rPr>
      </w:pPr>
    </w:p>
    <w:p w14:paraId="3F11CFD2" w14:textId="77777777" w:rsidR="00717446" w:rsidRPr="00C54FE1" w:rsidRDefault="00717446" w:rsidP="00717446">
      <w:pPr>
        <w:widowControl w:val="0"/>
        <w:tabs>
          <w:tab w:val="num" w:pos="1080"/>
        </w:tabs>
        <w:autoSpaceDE w:val="0"/>
        <w:autoSpaceDN w:val="0"/>
        <w:adjustRightInd w:val="0"/>
        <w:jc w:val="both"/>
        <w:rPr>
          <w:b/>
          <w:sz w:val="20"/>
          <w:szCs w:val="20"/>
          <w:u w:val="single"/>
        </w:rPr>
      </w:pPr>
      <w:r w:rsidRPr="00C54FE1">
        <w:rPr>
          <w:b/>
          <w:sz w:val="20"/>
          <w:szCs w:val="20"/>
          <w:u w:val="single"/>
        </w:rPr>
        <w:t>5. WYKONANIE ROBÓT</w:t>
      </w:r>
    </w:p>
    <w:p w14:paraId="295E843B"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Wykonawca jest odpowiedzialny za prowadzenie robót zgodnie z warunkami umowy oraz za jakość zastosowanych materiałów i wykonywanych robót, za ich zgodność z dokumentacją projektową, wymaganiami ST, PZJ, projektem organizacji robót opracowanym przez Wykonawcę oraz poleceniami </w:t>
      </w:r>
      <w:r w:rsidR="00381008" w:rsidRPr="00C54FE1">
        <w:rPr>
          <w:sz w:val="20"/>
          <w:szCs w:val="20"/>
        </w:rPr>
        <w:t>Inspektora nadzoru</w:t>
      </w:r>
      <w:r w:rsidRPr="00C54FE1">
        <w:rPr>
          <w:sz w:val="20"/>
          <w:szCs w:val="20"/>
        </w:rPr>
        <w:t xml:space="preserve">. Wykonawca jest odpowiedzialny za stosowane metody wykonywania robót. Wykonawca jest odpowiedzialny za dokładne wytyczenie w planie i wyznaczenie wysokości wszystkich elementów robót zgodnie z wymiarami i rzędnymi określonymi w dokumentacji projektowej lub przekazanymi na piśmie przez </w:t>
      </w:r>
      <w:r w:rsidR="00381008" w:rsidRPr="00C54FE1">
        <w:rPr>
          <w:sz w:val="20"/>
          <w:szCs w:val="20"/>
        </w:rPr>
        <w:t>Inspektora nadzoru</w:t>
      </w:r>
      <w:r w:rsidRPr="00C54FE1">
        <w:rPr>
          <w:sz w:val="20"/>
          <w:szCs w:val="20"/>
        </w:rPr>
        <w:t>.</w:t>
      </w:r>
    </w:p>
    <w:p w14:paraId="2A039637"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Błędy popełnione przez Wykonawcę w wytyczeniu i wyznaczaniu robót zostaną, usunięte przez Wykonawcę na własny koszt, z wyjątkiem, kiedy dany błąd okaże się skutkiem błędu zawartego w danych dostarczonych Wykonawcy na piśmie przez </w:t>
      </w:r>
      <w:r w:rsidR="002A7468" w:rsidRPr="00C54FE1">
        <w:rPr>
          <w:sz w:val="20"/>
          <w:szCs w:val="20"/>
        </w:rPr>
        <w:t>Inspektora nadzoru</w:t>
      </w:r>
      <w:r w:rsidRPr="00C54FE1">
        <w:rPr>
          <w:sz w:val="20"/>
          <w:szCs w:val="20"/>
        </w:rPr>
        <w:t>.</w:t>
      </w:r>
    </w:p>
    <w:p w14:paraId="66A67A18"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Sprawdzenie wytyczenia robót lub wyznaczenia wysokości przez</w:t>
      </w:r>
      <w:r w:rsidRPr="00C54FE1">
        <w:rPr>
          <w:noProof/>
          <w:sz w:val="20"/>
          <w:szCs w:val="20"/>
        </w:rPr>
        <w:t xml:space="preserve"> </w:t>
      </w:r>
      <w:r w:rsidR="002A7468" w:rsidRPr="00C54FE1">
        <w:rPr>
          <w:noProof/>
          <w:sz w:val="20"/>
          <w:szCs w:val="20"/>
        </w:rPr>
        <w:t>Inspektora nadzoru</w:t>
      </w:r>
      <w:r w:rsidRPr="00C54FE1">
        <w:rPr>
          <w:sz w:val="20"/>
          <w:szCs w:val="20"/>
        </w:rPr>
        <w:t xml:space="preserve"> nie zwalnia Wykonawcy od odpowiedzialności za ich dokładność.</w:t>
      </w:r>
    </w:p>
    <w:p w14:paraId="1BA6DAD0" w14:textId="77777777" w:rsidR="00717446" w:rsidRPr="00C54FE1" w:rsidRDefault="00717446" w:rsidP="00717446">
      <w:pPr>
        <w:widowControl w:val="0"/>
        <w:autoSpaceDE w:val="0"/>
        <w:autoSpaceDN w:val="0"/>
        <w:adjustRightInd w:val="0"/>
        <w:jc w:val="both"/>
        <w:rPr>
          <w:sz w:val="20"/>
          <w:szCs w:val="20"/>
        </w:rPr>
      </w:pPr>
      <w:r w:rsidRPr="00C54FE1">
        <w:rPr>
          <w:sz w:val="20"/>
          <w:szCs w:val="20"/>
        </w:rPr>
        <w:t xml:space="preserve">Decyzje </w:t>
      </w:r>
      <w:r w:rsidR="00381008" w:rsidRPr="00C54FE1">
        <w:rPr>
          <w:sz w:val="20"/>
          <w:szCs w:val="20"/>
        </w:rPr>
        <w:t>Inspektora nadzoru</w:t>
      </w:r>
      <w:r w:rsidRPr="00C54FE1">
        <w:rPr>
          <w:sz w:val="20"/>
          <w:szCs w:val="20"/>
        </w:rPr>
        <w:t xml:space="preserve"> dotyczące akceptacji lub odrzucenia materiałów i elementów robót będą oparte na wymaganiach określonych w dokumentach umowy, dokumentacji projektowej i w ST, a także w normach i wytycznych. Przy podejmowaniu decyzji </w:t>
      </w:r>
      <w:r w:rsidR="00381008" w:rsidRPr="00C54FE1">
        <w:rPr>
          <w:sz w:val="20"/>
          <w:szCs w:val="20"/>
        </w:rPr>
        <w:t xml:space="preserve">Inspektor </w:t>
      </w:r>
      <w:proofErr w:type="spellStart"/>
      <w:r w:rsidR="00381008" w:rsidRPr="00C54FE1">
        <w:rPr>
          <w:sz w:val="20"/>
          <w:szCs w:val="20"/>
        </w:rPr>
        <w:t>nadzoru</w:t>
      </w:r>
      <w:r w:rsidRPr="00C54FE1">
        <w:rPr>
          <w:sz w:val="20"/>
          <w:szCs w:val="20"/>
        </w:rPr>
        <w:t>uwzględni</w:t>
      </w:r>
      <w:proofErr w:type="spellEnd"/>
      <w:r w:rsidRPr="00C54FE1">
        <w:rPr>
          <w:sz w:val="20"/>
          <w:szCs w:val="20"/>
        </w:rPr>
        <w:t xml:space="preserve"> wyniki badań materiałów i robót, rozrzuty normalnie występujące przy produkcji i przy badaniach materiałów, doświadczenia z przeszłości, wyniki badań naukowych oraz inne czynniki wpływające na rozważaną kwestię.</w:t>
      </w:r>
    </w:p>
    <w:p w14:paraId="6B252D35"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Polecenia </w:t>
      </w:r>
      <w:r w:rsidR="00381008" w:rsidRPr="00C54FE1">
        <w:rPr>
          <w:sz w:val="20"/>
          <w:szCs w:val="20"/>
        </w:rPr>
        <w:t>Inspektora nadzoru</w:t>
      </w:r>
      <w:r w:rsidRPr="00C54FE1">
        <w:rPr>
          <w:sz w:val="20"/>
          <w:szCs w:val="20"/>
        </w:rPr>
        <w:t xml:space="preserve"> powinny być wykonywane przez Wykonawcę w czasie określonym przez </w:t>
      </w:r>
      <w:r w:rsidR="00381008" w:rsidRPr="00C54FE1">
        <w:rPr>
          <w:sz w:val="20"/>
          <w:szCs w:val="20"/>
        </w:rPr>
        <w:t>Inspektora nadzoru</w:t>
      </w:r>
      <w:r w:rsidRPr="00C54FE1">
        <w:rPr>
          <w:sz w:val="20"/>
          <w:szCs w:val="20"/>
        </w:rPr>
        <w:t>, pod groźbą zatrzymania robót. Skutki finansowe z tego tytułu poniesie Wykonawca.</w:t>
      </w:r>
    </w:p>
    <w:p w14:paraId="0C444DAE" w14:textId="77777777" w:rsidR="00717446" w:rsidRPr="00C54FE1" w:rsidRDefault="00717446" w:rsidP="00717446">
      <w:pPr>
        <w:widowControl w:val="0"/>
        <w:tabs>
          <w:tab w:val="num" w:pos="1080"/>
        </w:tabs>
        <w:autoSpaceDE w:val="0"/>
        <w:autoSpaceDN w:val="0"/>
        <w:adjustRightInd w:val="0"/>
        <w:jc w:val="both"/>
        <w:rPr>
          <w:b/>
          <w:sz w:val="20"/>
          <w:szCs w:val="20"/>
          <w:u w:val="single"/>
        </w:rPr>
      </w:pPr>
    </w:p>
    <w:p w14:paraId="3364D6C4" w14:textId="77777777" w:rsidR="00717446" w:rsidRPr="00C54FE1" w:rsidRDefault="00717446" w:rsidP="00717446">
      <w:pPr>
        <w:widowControl w:val="0"/>
        <w:numPr>
          <w:ilvl w:val="0"/>
          <w:numId w:val="13"/>
        </w:numPr>
        <w:autoSpaceDE w:val="0"/>
        <w:autoSpaceDN w:val="0"/>
        <w:adjustRightInd w:val="0"/>
        <w:jc w:val="both"/>
        <w:rPr>
          <w:b/>
          <w:sz w:val="20"/>
          <w:szCs w:val="20"/>
          <w:u w:val="single"/>
        </w:rPr>
      </w:pPr>
      <w:r w:rsidRPr="00C54FE1">
        <w:rPr>
          <w:b/>
          <w:sz w:val="20"/>
          <w:szCs w:val="20"/>
          <w:u w:val="single"/>
        </w:rPr>
        <w:t>KONTROLA JAKOŚCI ROBÓT</w:t>
      </w:r>
    </w:p>
    <w:p w14:paraId="3E8FECC7" w14:textId="77777777" w:rsidR="00717446" w:rsidRPr="00C54FE1" w:rsidRDefault="00717446" w:rsidP="00FA22C8">
      <w:pPr>
        <w:widowControl w:val="0"/>
        <w:numPr>
          <w:ilvl w:val="1"/>
          <w:numId w:val="13"/>
        </w:numPr>
        <w:tabs>
          <w:tab w:val="num" w:pos="1080"/>
        </w:tabs>
        <w:autoSpaceDE w:val="0"/>
        <w:autoSpaceDN w:val="0"/>
        <w:adjustRightInd w:val="0"/>
        <w:ind w:left="540" w:hanging="540"/>
        <w:jc w:val="both"/>
        <w:rPr>
          <w:b/>
          <w:sz w:val="20"/>
          <w:szCs w:val="20"/>
        </w:rPr>
      </w:pPr>
      <w:r w:rsidRPr="00C54FE1">
        <w:rPr>
          <w:b/>
          <w:sz w:val="20"/>
          <w:szCs w:val="20"/>
        </w:rPr>
        <w:t>Zasady kontroli jakości robót</w:t>
      </w:r>
    </w:p>
    <w:p w14:paraId="327B6463" w14:textId="77777777" w:rsidR="00717446" w:rsidRPr="00C54FE1" w:rsidRDefault="00717446" w:rsidP="00717446">
      <w:pPr>
        <w:widowControl w:val="0"/>
        <w:autoSpaceDE w:val="0"/>
        <w:autoSpaceDN w:val="0"/>
        <w:adjustRightInd w:val="0"/>
        <w:ind w:firstLine="540"/>
        <w:jc w:val="both"/>
        <w:rPr>
          <w:sz w:val="20"/>
          <w:szCs w:val="20"/>
        </w:rPr>
      </w:pPr>
      <w:r w:rsidRPr="00C54FE1">
        <w:rPr>
          <w:sz w:val="20"/>
          <w:szCs w:val="20"/>
        </w:rPr>
        <w:t>Celem kontroli robót będzie takie sterowanie ich przygotowaniem i wykonaniem, aby osiągnąć założoną jakość robót.</w:t>
      </w:r>
    </w:p>
    <w:p w14:paraId="42C6F87D" w14:textId="77777777" w:rsidR="00717446" w:rsidRPr="00C54FE1" w:rsidRDefault="00717446" w:rsidP="00717446">
      <w:pPr>
        <w:widowControl w:val="0"/>
        <w:autoSpaceDE w:val="0"/>
        <w:autoSpaceDN w:val="0"/>
        <w:adjustRightInd w:val="0"/>
        <w:ind w:firstLine="540"/>
        <w:jc w:val="both"/>
        <w:rPr>
          <w:sz w:val="20"/>
          <w:szCs w:val="20"/>
        </w:rPr>
      </w:pPr>
      <w:r w:rsidRPr="00C54FE1">
        <w:rPr>
          <w:sz w:val="20"/>
          <w:szCs w:val="20"/>
        </w:rPr>
        <w:t>Wykonawca jest odpowiedzialny za pełną kontrolę robót i jakości materiałów. Wykonawca zapewni odpowiedni system kontroli, włączając personel, labor</w:t>
      </w:r>
      <w:r w:rsidR="00ED4712" w:rsidRPr="00C54FE1">
        <w:rPr>
          <w:sz w:val="20"/>
          <w:szCs w:val="20"/>
        </w:rPr>
        <w:t>atorium, sprzęt, zaopatrzenie i </w:t>
      </w:r>
      <w:r w:rsidRPr="00C54FE1">
        <w:rPr>
          <w:sz w:val="20"/>
          <w:szCs w:val="20"/>
        </w:rPr>
        <w:t>wszystkie urządzenia niezbędne do pobierania próbek i badań materiałów oraz robót.</w:t>
      </w:r>
    </w:p>
    <w:p w14:paraId="6637BB09" w14:textId="77777777" w:rsidR="00717446" w:rsidRPr="00C54FE1" w:rsidRDefault="00717446" w:rsidP="00717446">
      <w:pPr>
        <w:widowControl w:val="0"/>
        <w:autoSpaceDE w:val="0"/>
        <w:autoSpaceDN w:val="0"/>
        <w:adjustRightInd w:val="0"/>
        <w:ind w:firstLine="540"/>
        <w:jc w:val="both"/>
        <w:rPr>
          <w:sz w:val="20"/>
          <w:szCs w:val="20"/>
        </w:rPr>
      </w:pPr>
      <w:r w:rsidRPr="00C54FE1">
        <w:rPr>
          <w:sz w:val="20"/>
          <w:szCs w:val="20"/>
        </w:rPr>
        <w:lastRenderedPageBreak/>
        <w:t xml:space="preserve">Przed zatwierdzeniem systemu kontroli </w:t>
      </w:r>
      <w:r w:rsidR="00381008" w:rsidRPr="00C54FE1">
        <w:rPr>
          <w:sz w:val="20"/>
          <w:szCs w:val="20"/>
        </w:rPr>
        <w:t xml:space="preserve">Inspektor </w:t>
      </w:r>
      <w:proofErr w:type="spellStart"/>
      <w:r w:rsidR="00381008" w:rsidRPr="00C54FE1">
        <w:rPr>
          <w:sz w:val="20"/>
          <w:szCs w:val="20"/>
        </w:rPr>
        <w:t>nadzoru</w:t>
      </w:r>
      <w:r w:rsidRPr="00C54FE1">
        <w:rPr>
          <w:sz w:val="20"/>
          <w:szCs w:val="20"/>
        </w:rPr>
        <w:t>może</w:t>
      </w:r>
      <w:proofErr w:type="spellEnd"/>
      <w:r w:rsidRPr="00C54FE1">
        <w:rPr>
          <w:sz w:val="20"/>
          <w:szCs w:val="20"/>
        </w:rPr>
        <w:t xml:space="preserve"> zażądać od Wykonawcy przeprowadzenia badań w celu zademonstrowania, że poziom ich wykonywania jest zadowalający.</w:t>
      </w:r>
    </w:p>
    <w:p w14:paraId="030F2A21" w14:textId="77777777" w:rsidR="00717446" w:rsidRPr="00C54FE1" w:rsidRDefault="00717446" w:rsidP="00717446">
      <w:pPr>
        <w:widowControl w:val="0"/>
        <w:autoSpaceDE w:val="0"/>
        <w:autoSpaceDN w:val="0"/>
        <w:adjustRightInd w:val="0"/>
        <w:ind w:firstLine="540"/>
        <w:jc w:val="both"/>
        <w:rPr>
          <w:sz w:val="20"/>
          <w:szCs w:val="20"/>
        </w:rPr>
      </w:pPr>
      <w:r w:rsidRPr="00C54FE1">
        <w:rPr>
          <w:sz w:val="20"/>
          <w:szCs w:val="20"/>
        </w:rPr>
        <w:t>Wykonawca będzie przeprowadzać pomiary i badania materiałów oraz robót z częstotliwością zapewniającą stwierdzenie, że roboty wykonano zgodnie z wymaganiami zawartymi w dokumentacji projektowej i ST</w:t>
      </w:r>
    </w:p>
    <w:p w14:paraId="77CFF001" w14:textId="77777777" w:rsidR="00717446" w:rsidRPr="00C54FE1" w:rsidRDefault="00717446" w:rsidP="00717446">
      <w:pPr>
        <w:widowControl w:val="0"/>
        <w:autoSpaceDE w:val="0"/>
        <w:autoSpaceDN w:val="0"/>
        <w:adjustRightInd w:val="0"/>
        <w:ind w:firstLine="540"/>
        <w:jc w:val="both"/>
        <w:rPr>
          <w:sz w:val="20"/>
          <w:szCs w:val="20"/>
        </w:rPr>
      </w:pPr>
      <w:r w:rsidRPr="00C54FE1">
        <w:rPr>
          <w:sz w:val="20"/>
          <w:szCs w:val="20"/>
        </w:rPr>
        <w:t xml:space="preserve">Minimalne wymagania, co do zakresu badań i ich częstotliwość są określone w ST, normach i wytycznych. W przypadku, gdy nie zostały one tam określone, </w:t>
      </w:r>
      <w:r w:rsidR="00381008" w:rsidRPr="00C54FE1">
        <w:rPr>
          <w:sz w:val="20"/>
          <w:szCs w:val="20"/>
        </w:rPr>
        <w:t>Inspektor nadzoru</w:t>
      </w:r>
      <w:r w:rsidR="00566E53" w:rsidRPr="00C54FE1">
        <w:rPr>
          <w:sz w:val="20"/>
          <w:szCs w:val="20"/>
        </w:rPr>
        <w:t xml:space="preserve"> </w:t>
      </w:r>
      <w:r w:rsidRPr="00C54FE1">
        <w:rPr>
          <w:sz w:val="20"/>
          <w:szCs w:val="20"/>
        </w:rPr>
        <w:t>ustali jaki zakres kontroli jest konieczny, aby zapewnić wykonanie robót zgodnie z umową.</w:t>
      </w:r>
    </w:p>
    <w:p w14:paraId="7F374328" w14:textId="77777777" w:rsidR="00717446" w:rsidRPr="00C54FE1" w:rsidRDefault="00717446" w:rsidP="00717446">
      <w:pPr>
        <w:ind w:firstLine="540"/>
        <w:jc w:val="both"/>
        <w:rPr>
          <w:sz w:val="20"/>
          <w:szCs w:val="20"/>
        </w:rPr>
      </w:pPr>
      <w:r w:rsidRPr="00C54FE1">
        <w:rPr>
          <w:sz w:val="20"/>
          <w:szCs w:val="20"/>
        </w:rPr>
        <w:t xml:space="preserve">Wykonawca dostarczy </w:t>
      </w:r>
      <w:r w:rsidR="00381008" w:rsidRPr="00C54FE1">
        <w:rPr>
          <w:sz w:val="20"/>
          <w:szCs w:val="20"/>
        </w:rPr>
        <w:t xml:space="preserve">Inspektorowi </w:t>
      </w:r>
      <w:proofErr w:type="spellStart"/>
      <w:r w:rsidR="00381008" w:rsidRPr="00C54FE1">
        <w:rPr>
          <w:sz w:val="20"/>
          <w:szCs w:val="20"/>
        </w:rPr>
        <w:t>nadzoru</w:t>
      </w:r>
      <w:r w:rsidRPr="00C54FE1">
        <w:rPr>
          <w:sz w:val="20"/>
          <w:szCs w:val="20"/>
        </w:rPr>
        <w:t>świadectwa</w:t>
      </w:r>
      <w:proofErr w:type="spellEnd"/>
      <w:r w:rsidRPr="00C54FE1">
        <w:rPr>
          <w:sz w:val="20"/>
          <w:szCs w:val="20"/>
        </w:rPr>
        <w:t>, że wszystkie stosowane urządzenia i sprzęt badawczy posiadają ważną legalizację, zostały prawidłowo wykalibrowane i odpowiadają wymaganiom norm określających procedury badań.</w:t>
      </w:r>
    </w:p>
    <w:p w14:paraId="061862ED" w14:textId="77777777" w:rsidR="00717446" w:rsidRPr="00C54FE1" w:rsidRDefault="00381008" w:rsidP="00717446">
      <w:pPr>
        <w:widowControl w:val="0"/>
        <w:autoSpaceDE w:val="0"/>
        <w:autoSpaceDN w:val="0"/>
        <w:adjustRightInd w:val="0"/>
        <w:ind w:firstLine="540"/>
        <w:jc w:val="both"/>
        <w:rPr>
          <w:sz w:val="20"/>
          <w:szCs w:val="20"/>
        </w:rPr>
      </w:pPr>
      <w:r w:rsidRPr="00C54FE1">
        <w:rPr>
          <w:sz w:val="20"/>
          <w:szCs w:val="20"/>
        </w:rPr>
        <w:t xml:space="preserve">Inspektor </w:t>
      </w:r>
      <w:proofErr w:type="spellStart"/>
      <w:r w:rsidRPr="00C54FE1">
        <w:rPr>
          <w:sz w:val="20"/>
          <w:szCs w:val="20"/>
        </w:rPr>
        <w:t>nadzoru</w:t>
      </w:r>
      <w:r w:rsidR="00717446" w:rsidRPr="00C54FE1">
        <w:rPr>
          <w:sz w:val="20"/>
          <w:szCs w:val="20"/>
        </w:rPr>
        <w:t>będzie</w:t>
      </w:r>
      <w:proofErr w:type="spellEnd"/>
      <w:r w:rsidR="00717446" w:rsidRPr="00C54FE1">
        <w:rPr>
          <w:sz w:val="20"/>
          <w:szCs w:val="20"/>
        </w:rPr>
        <w:t xml:space="preserve"> mieć nieograniczony dostęp do pomieszczeń laboratoryjnych, w celu ich inspekcji.</w:t>
      </w:r>
    </w:p>
    <w:p w14:paraId="7097C848" w14:textId="77777777" w:rsidR="00717446" w:rsidRPr="00C54FE1" w:rsidRDefault="00381008" w:rsidP="00717446">
      <w:pPr>
        <w:widowControl w:val="0"/>
        <w:autoSpaceDE w:val="0"/>
        <w:autoSpaceDN w:val="0"/>
        <w:adjustRightInd w:val="0"/>
        <w:ind w:firstLine="540"/>
        <w:jc w:val="both"/>
        <w:rPr>
          <w:sz w:val="20"/>
          <w:szCs w:val="20"/>
        </w:rPr>
      </w:pPr>
      <w:r w:rsidRPr="00C54FE1">
        <w:rPr>
          <w:sz w:val="20"/>
          <w:szCs w:val="20"/>
        </w:rPr>
        <w:t xml:space="preserve">Inspektor </w:t>
      </w:r>
      <w:proofErr w:type="spellStart"/>
      <w:r w:rsidRPr="00C54FE1">
        <w:rPr>
          <w:sz w:val="20"/>
          <w:szCs w:val="20"/>
        </w:rPr>
        <w:t>nadzoru</w:t>
      </w:r>
      <w:r w:rsidR="00717446" w:rsidRPr="00C54FE1">
        <w:rPr>
          <w:sz w:val="20"/>
          <w:szCs w:val="20"/>
        </w:rPr>
        <w:t>będzie</w:t>
      </w:r>
      <w:proofErr w:type="spellEnd"/>
      <w:r w:rsidR="00717446" w:rsidRPr="00C54FE1">
        <w:rPr>
          <w:sz w:val="20"/>
          <w:szCs w:val="20"/>
        </w:rPr>
        <w:t xml:space="preserv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sidRPr="00C54FE1">
        <w:rPr>
          <w:sz w:val="20"/>
          <w:szCs w:val="20"/>
        </w:rPr>
        <w:t xml:space="preserve">Inspektor </w:t>
      </w:r>
      <w:proofErr w:type="spellStart"/>
      <w:r w:rsidRPr="00C54FE1">
        <w:rPr>
          <w:sz w:val="20"/>
          <w:szCs w:val="20"/>
        </w:rPr>
        <w:t>nadzoru</w:t>
      </w:r>
      <w:r w:rsidR="00717446" w:rsidRPr="00C54FE1">
        <w:rPr>
          <w:sz w:val="20"/>
          <w:szCs w:val="20"/>
        </w:rPr>
        <w:t>natychmiast</w:t>
      </w:r>
      <w:proofErr w:type="spellEnd"/>
      <w:r w:rsidR="00717446" w:rsidRPr="00C54FE1">
        <w:rPr>
          <w:sz w:val="20"/>
          <w:szCs w:val="20"/>
        </w:rPr>
        <w:t xml:space="preserve"> wstrzyma użycie do robót badanych materiałów i dopuści je do użycia dopiero wtedy, gdy niedociągnięcia w pracy laboratorium Wykonawcy zostaną usunięte i stwierdzona zostanie odpowiednia jakość tych materiałów.</w:t>
      </w:r>
    </w:p>
    <w:p w14:paraId="09EB561D" w14:textId="77777777" w:rsidR="00717446" w:rsidRPr="00C54FE1" w:rsidRDefault="00717446" w:rsidP="00717446">
      <w:pPr>
        <w:widowControl w:val="0"/>
        <w:autoSpaceDE w:val="0"/>
        <w:autoSpaceDN w:val="0"/>
        <w:adjustRightInd w:val="0"/>
        <w:ind w:firstLine="540"/>
        <w:jc w:val="both"/>
        <w:rPr>
          <w:sz w:val="20"/>
          <w:szCs w:val="20"/>
        </w:rPr>
      </w:pPr>
      <w:r w:rsidRPr="00C54FE1">
        <w:rPr>
          <w:sz w:val="20"/>
          <w:szCs w:val="20"/>
        </w:rPr>
        <w:t>Wszystkie koszty związane z organizowaniem i prowadzeniem badań materiałów ponosi Wykonawca.</w:t>
      </w:r>
    </w:p>
    <w:p w14:paraId="24535600" w14:textId="77777777" w:rsidR="00717446" w:rsidRPr="00C54FE1" w:rsidRDefault="00717446" w:rsidP="00FA22C8">
      <w:pPr>
        <w:widowControl w:val="0"/>
        <w:numPr>
          <w:ilvl w:val="1"/>
          <w:numId w:val="13"/>
        </w:numPr>
        <w:tabs>
          <w:tab w:val="num" w:pos="1080"/>
        </w:tabs>
        <w:autoSpaceDE w:val="0"/>
        <w:autoSpaceDN w:val="0"/>
        <w:adjustRightInd w:val="0"/>
        <w:ind w:left="540" w:hanging="540"/>
        <w:jc w:val="both"/>
        <w:rPr>
          <w:b/>
          <w:sz w:val="20"/>
          <w:szCs w:val="20"/>
        </w:rPr>
      </w:pPr>
      <w:r w:rsidRPr="00C54FE1">
        <w:rPr>
          <w:b/>
          <w:sz w:val="20"/>
          <w:szCs w:val="20"/>
        </w:rPr>
        <w:t>Pobieranie próbek</w:t>
      </w:r>
    </w:p>
    <w:p w14:paraId="2C171212" w14:textId="77777777" w:rsidR="00717446" w:rsidRPr="00C54FE1" w:rsidRDefault="00717446" w:rsidP="00717446">
      <w:pPr>
        <w:widowControl w:val="0"/>
        <w:autoSpaceDE w:val="0"/>
        <w:autoSpaceDN w:val="0"/>
        <w:adjustRightInd w:val="0"/>
        <w:ind w:firstLine="540"/>
        <w:jc w:val="both"/>
        <w:rPr>
          <w:sz w:val="20"/>
          <w:szCs w:val="20"/>
        </w:rPr>
      </w:pPr>
      <w:r w:rsidRPr="00C54FE1">
        <w:rPr>
          <w:sz w:val="20"/>
          <w:szCs w:val="20"/>
        </w:rPr>
        <w:t>Próbki będą pobierane losowo. Zaleca się stosowanie statystycznych metod pobierania próbek, opartych na zasadzie, że wszystkie jednostkowe elementy produkcji mogą być z jednakowym prawdopodobieństwem wytypowane do badań.</w:t>
      </w:r>
    </w:p>
    <w:p w14:paraId="0C1D0EBD" w14:textId="77777777" w:rsidR="00717446" w:rsidRPr="00C54FE1" w:rsidRDefault="00381008" w:rsidP="00717446">
      <w:pPr>
        <w:widowControl w:val="0"/>
        <w:autoSpaceDE w:val="0"/>
        <w:autoSpaceDN w:val="0"/>
        <w:adjustRightInd w:val="0"/>
        <w:ind w:firstLine="540"/>
        <w:jc w:val="both"/>
        <w:rPr>
          <w:sz w:val="20"/>
          <w:szCs w:val="20"/>
        </w:rPr>
      </w:pPr>
      <w:r w:rsidRPr="00C54FE1">
        <w:rPr>
          <w:sz w:val="20"/>
          <w:szCs w:val="20"/>
        </w:rPr>
        <w:t xml:space="preserve">Inspektor </w:t>
      </w:r>
      <w:proofErr w:type="spellStart"/>
      <w:r w:rsidRPr="00C54FE1">
        <w:rPr>
          <w:sz w:val="20"/>
          <w:szCs w:val="20"/>
        </w:rPr>
        <w:t>nadzoru</w:t>
      </w:r>
      <w:r w:rsidR="00717446" w:rsidRPr="00C54FE1">
        <w:rPr>
          <w:sz w:val="20"/>
          <w:szCs w:val="20"/>
        </w:rPr>
        <w:t>będzie</w:t>
      </w:r>
      <w:proofErr w:type="spellEnd"/>
      <w:r w:rsidR="00717446" w:rsidRPr="00C54FE1">
        <w:rPr>
          <w:sz w:val="20"/>
          <w:szCs w:val="20"/>
        </w:rPr>
        <w:t xml:space="preserve"> mieć zapewnioną możliwość udziału w pobieraniu próbek.</w:t>
      </w:r>
    </w:p>
    <w:p w14:paraId="51CB261A" w14:textId="77777777" w:rsidR="00717446" w:rsidRPr="00C54FE1" w:rsidRDefault="00717446" w:rsidP="00717446">
      <w:pPr>
        <w:widowControl w:val="0"/>
        <w:autoSpaceDE w:val="0"/>
        <w:autoSpaceDN w:val="0"/>
        <w:adjustRightInd w:val="0"/>
        <w:ind w:firstLine="540"/>
        <w:jc w:val="both"/>
        <w:rPr>
          <w:sz w:val="20"/>
          <w:szCs w:val="20"/>
        </w:rPr>
      </w:pPr>
      <w:r w:rsidRPr="00C54FE1">
        <w:rPr>
          <w:sz w:val="20"/>
          <w:szCs w:val="20"/>
        </w:rPr>
        <w:t xml:space="preserve">Pojemniki do pobierania próbek będą dostarczone przez Wykonawcę i zatwierdzone przez </w:t>
      </w:r>
      <w:r w:rsidR="00381008" w:rsidRPr="00C54FE1">
        <w:rPr>
          <w:sz w:val="20"/>
          <w:szCs w:val="20"/>
        </w:rPr>
        <w:t>Inspektora nadzoru</w:t>
      </w:r>
      <w:r w:rsidRPr="00C54FE1">
        <w:rPr>
          <w:sz w:val="20"/>
          <w:szCs w:val="20"/>
        </w:rPr>
        <w:t xml:space="preserve">. Próbki dostarczone przez Wykonawcę do badań wykonywanych przez </w:t>
      </w:r>
      <w:r w:rsidR="002A7468" w:rsidRPr="00C54FE1">
        <w:rPr>
          <w:sz w:val="20"/>
          <w:szCs w:val="20"/>
        </w:rPr>
        <w:t>Inspektora nadzoru</w:t>
      </w:r>
      <w:r w:rsidRPr="00C54FE1">
        <w:rPr>
          <w:sz w:val="20"/>
          <w:szCs w:val="20"/>
        </w:rPr>
        <w:t xml:space="preserve"> będą odpowiednio opisane i oznakowane, w sposób zaakceptowany przez </w:t>
      </w:r>
      <w:r w:rsidR="00381008" w:rsidRPr="00C54FE1">
        <w:rPr>
          <w:sz w:val="20"/>
          <w:szCs w:val="20"/>
        </w:rPr>
        <w:t>Inspektora nadzoru</w:t>
      </w:r>
      <w:r w:rsidRPr="00C54FE1">
        <w:rPr>
          <w:sz w:val="20"/>
          <w:szCs w:val="20"/>
        </w:rPr>
        <w:t>.</w:t>
      </w:r>
    </w:p>
    <w:p w14:paraId="79818B2F" w14:textId="77777777" w:rsidR="00717446" w:rsidRPr="00C54FE1" w:rsidRDefault="00717446" w:rsidP="00717446">
      <w:pPr>
        <w:widowControl w:val="0"/>
        <w:autoSpaceDE w:val="0"/>
        <w:autoSpaceDN w:val="0"/>
        <w:adjustRightInd w:val="0"/>
        <w:ind w:firstLine="540"/>
        <w:jc w:val="both"/>
        <w:rPr>
          <w:sz w:val="20"/>
          <w:szCs w:val="20"/>
        </w:rPr>
      </w:pPr>
      <w:r w:rsidRPr="00C54FE1">
        <w:rPr>
          <w:sz w:val="20"/>
          <w:szCs w:val="20"/>
        </w:rPr>
        <w:t xml:space="preserve"> Na zlecenie </w:t>
      </w:r>
      <w:r w:rsidR="00381008" w:rsidRPr="00C54FE1">
        <w:rPr>
          <w:sz w:val="20"/>
          <w:szCs w:val="20"/>
        </w:rPr>
        <w:t>Inspektora nadzoru</w:t>
      </w:r>
      <w:r w:rsidRPr="00C54FE1">
        <w:rPr>
          <w:sz w:val="20"/>
          <w:szCs w:val="20"/>
        </w:rPr>
        <w:t xml:space="preserve">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79C57ECF" w14:textId="77777777" w:rsidR="00717446" w:rsidRPr="00C54FE1" w:rsidRDefault="00717446" w:rsidP="00FA22C8">
      <w:pPr>
        <w:widowControl w:val="0"/>
        <w:numPr>
          <w:ilvl w:val="1"/>
          <w:numId w:val="13"/>
        </w:numPr>
        <w:tabs>
          <w:tab w:val="num" w:pos="1080"/>
        </w:tabs>
        <w:autoSpaceDE w:val="0"/>
        <w:autoSpaceDN w:val="0"/>
        <w:adjustRightInd w:val="0"/>
        <w:ind w:left="540" w:hanging="540"/>
        <w:jc w:val="both"/>
        <w:rPr>
          <w:b/>
          <w:sz w:val="20"/>
          <w:szCs w:val="20"/>
        </w:rPr>
      </w:pPr>
      <w:r w:rsidRPr="00C54FE1">
        <w:rPr>
          <w:b/>
          <w:sz w:val="20"/>
          <w:szCs w:val="20"/>
        </w:rPr>
        <w:t>Badania i pomiary</w:t>
      </w:r>
    </w:p>
    <w:p w14:paraId="289ECB67" w14:textId="77777777" w:rsidR="00717446" w:rsidRPr="00C54FE1" w:rsidRDefault="00717446" w:rsidP="00717446">
      <w:pPr>
        <w:widowControl w:val="0"/>
        <w:autoSpaceDE w:val="0"/>
        <w:autoSpaceDN w:val="0"/>
        <w:adjustRightInd w:val="0"/>
        <w:ind w:firstLine="540"/>
        <w:jc w:val="both"/>
        <w:rPr>
          <w:sz w:val="20"/>
          <w:szCs w:val="20"/>
        </w:rPr>
      </w:pPr>
      <w:r w:rsidRPr="00C54FE1">
        <w:rPr>
          <w:sz w:val="20"/>
          <w:szCs w:val="20"/>
        </w:rPr>
        <w:t xml:space="preserve">Wszystkie badania i pomiary będą przeprowadzone zgodnie z wymaganiami norm. W przypadku, gdy normy nie obejmują jakiegokolwiek badania wymaganego w ST, stosować można wytyczne krajowe, albo inne procedury, zaakceptowane przez </w:t>
      </w:r>
      <w:r w:rsidR="002A7468" w:rsidRPr="00C54FE1">
        <w:rPr>
          <w:sz w:val="20"/>
          <w:szCs w:val="20"/>
        </w:rPr>
        <w:t>Inspektora nadzoru</w:t>
      </w:r>
      <w:r w:rsidRPr="00C54FE1">
        <w:rPr>
          <w:sz w:val="20"/>
          <w:szCs w:val="20"/>
        </w:rPr>
        <w:t>.</w:t>
      </w:r>
    </w:p>
    <w:p w14:paraId="6EEE002A" w14:textId="77777777" w:rsidR="00717446" w:rsidRPr="00C54FE1" w:rsidRDefault="00717446" w:rsidP="00717446">
      <w:pPr>
        <w:widowControl w:val="0"/>
        <w:autoSpaceDE w:val="0"/>
        <w:autoSpaceDN w:val="0"/>
        <w:adjustRightInd w:val="0"/>
        <w:ind w:firstLine="540"/>
        <w:jc w:val="both"/>
        <w:rPr>
          <w:sz w:val="20"/>
          <w:szCs w:val="20"/>
        </w:rPr>
      </w:pPr>
      <w:r w:rsidRPr="00C54FE1">
        <w:rPr>
          <w:sz w:val="20"/>
          <w:szCs w:val="20"/>
        </w:rPr>
        <w:t>Przed przystąpieniem do pomiarów lub badań, Wykonawca powiadomi</w:t>
      </w:r>
      <w:r w:rsidRPr="00C54FE1">
        <w:rPr>
          <w:noProof/>
          <w:sz w:val="20"/>
          <w:szCs w:val="20"/>
        </w:rPr>
        <w:t xml:space="preserve"> </w:t>
      </w:r>
      <w:r w:rsidR="002A7468" w:rsidRPr="00C54FE1">
        <w:rPr>
          <w:noProof/>
          <w:sz w:val="20"/>
          <w:szCs w:val="20"/>
        </w:rPr>
        <w:t>Inspektora nadzoru</w:t>
      </w:r>
      <w:r w:rsidRPr="00C54FE1">
        <w:rPr>
          <w:sz w:val="20"/>
          <w:szCs w:val="20"/>
        </w:rPr>
        <w:t xml:space="preserve"> o rodzaju, miejscu i terminie pomiaru lub badania. Po wykonaniu pomiaru lub badania. Wykonawca przedstawi na piśmie ich wyniki do akceptacji</w:t>
      </w:r>
      <w:r w:rsidRPr="00C54FE1">
        <w:rPr>
          <w:noProof/>
          <w:sz w:val="20"/>
          <w:szCs w:val="20"/>
        </w:rPr>
        <w:t xml:space="preserve"> </w:t>
      </w:r>
      <w:r w:rsidR="002A7468" w:rsidRPr="00C54FE1">
        <w:rPr>
          <w:noProof/>
          <w:sz w:val="20"/>
          <w:szCs w:val="20"/>
        </w:rPr>
        <w:t>Inspektora nadzoru</w:t>
      </w:r>
      <w:r w:rsidRPr="00C54FE1">
        <w:rPr>
          <w:sz w:val="20"/>
          <w:szCs w:val="20"/>
        </w:rPr>
        <w:t>.</w:t>
      </w:r>
    </w:p>
    <w:p w14:paraId="3B892B9E" w14:textId="77777777" w:rsidR="00717446" w:rsidRPr="00C54FE1" w:rsidRDefault="00717446" w:rsidP="00FA22C8">
      <w:pPr>
        <w:widowControl w:val="0"/>
        <w:numPr>
          <w:ilvl w:val="1"/>
          <w:numId w:val="13"/>
        </w:numPr>
        <w:tabs>
          <w:tab w:val="num" w:pos="1080"/>
        </w:tabs>
        <w:autoSpaceDE w:val="0"/>
        <w:autoSpaceDN w:val="0"/>
        <w:adjustRightInd w:val="0"/>
        <w:ind w:left="540" w:hanging="540"/>
        <w:jc w:val="both"/>
        <w:rPr>
          <w:b/>
          <w:sz w:val="20"/>
          <w:szCs w:val="20"/>
        </w:rPr>
      </w:pPr>
      <w:r w:rsidRPr="00C54FE1">
        <w:rPr>
          <w:b/>
          <w:sz w:val="20"/>
          <w:szCs w:val="20"/>
        </w:rPr>
        <w:t>Raporty z badań</w:t>
      </w:r>
    </w:p>
    <w:p w14:paraId="185B16A8" w14:textId="77777777" w:rsidR="00717446" w:rsidRPr="00C54FE1" w:rsidRDefault="00717446" w:rsidP="00717446">
      <w:pPr>
        <w:widowControl w:val="0"/>
        <w:ind w:firstLine="540"/>
        <w:jc w:val="both"/>
        <w:rPr>
          <w:sz w:val="20"/>
          <w:szCs w:val="20"/>
        </w:rPr>
      </w:pPr>
      <w:r w:rsidRPr="00C54FE1">
        <w:rPr>
          <w:sz w:val="20"/>
          <w:szCs w:val="20"/>
        </w:rPr>
        <w:t xml:space="preserve">Wykonawca będzie przekazywać </w:t>
      </w:r>
      <w:r w:rsidR="00381008" w:rsidRPr="00C54FE1">
        <w:rPr>
          <w:sz w:val="20"/>
          <w:szCs w:val="20"/>
        </w:rPr>
        <w:t xml:space="preserve">Inspektorowi </w:t>
      </w:r>
      <w:proofErr w:type="spellStart"/>
      <w:r w:rsidR="00381008" w:rsidRPr="00C54FE1">
        <w:rPr>
          <w:sz w:val="20"/>
          <w:szCs w:val="20"/>
        </w:rPr>
        <w:t>nadzoru</w:t>
      </w:r>
      <w:r w:rsidRPr="00C54FE1">
        <w:rPr>
          <w:sz w:val="20"/>
          <w:szCs w:val="20"/>
        </w:rPr>
        <w:t>kopie</w:t>
      </w:r>
      <w:proofErr w:type="spellEnd"/>
      <w:r w:rsidRPr="00C54FE1">
        <w:rPr>
          <w:sz w:val="20"/>
          <w:szCs w:val="20"/>
        </w:rPr>
        <w:t xml:space="preserve"> raportów z wynikami badań jak najszybciej, nie później jednak niż w terminie określonym w programie zapewnienia jakości.</w:t>
      </w:r>
    </w:p>
    <w:p w14:paraId="7980DEBB" w14:textId="77777777" w:rsidR="00717446" w:rsidRPr="00C54FE1" w:rsidRDefault="00717446" w:rsidP="00717446">
      <w:pPr>
        <w:widowControl w:val="0"/>
        <w:autoSpaceDE w:val="0"/>
        <w:autoSpaceDN w:val="0"/>
        <w:adjustRightInd w:val="0"/>
        <w:ind w:firstLine="540"/>
        <w:jc w:val="both"/>
        <w:rPr>
          <w:noProof/>
          <w:sz w:val="20"/>
          <w:szCs w:val="20"/>
        </w:rPr>
      </w:pPr>
      <w:r w:rsidRPr="00C54FE1">
        <w:rPr>
          <w:sz w:val="20"/>
          <w:szCs w:val="20"/>
        </w:rPr>
        <w:t xml:space="preserve">Wyniki badań (kopie) będą przekazywane </w:t>
      </w:r>
      <w:r w:rsidR="00381008" w:rsidRPr="00C54FE1">
        <w:rPr>
          <w:sz w:val="20"/>
          <w:szCs w:val="20"/>
        </w:rPr>
        <w:t xml:space="preserve">Inspektorowi </w:t>
      </w:r>
      <w:proofErr w:type="spellStart"/>
      <w:r w:rsidR="00381008" w:rsidRPr="00C54FE1">
        <w:rPr>
          <w:sz w:val="20"/>
          <w:szCs w:val="20"/>
        </w:rPr>
        <w:t>nadzoru</w:t>
      </w:r>
      <w:r w:rsidRPr="00C54FE1">
        <w:rPr>
          <w:sz w:val="20"/>
          <w:szCs w:val="20"/>
        </w:rPr>
        <w:t>na</w:t>
      </w:r>
      <w:proofErr w:type="spellEnd"/>
      <w:r w:rsidRPr="00C54FE1">
        <w:rPr>
          <w:sz w:val="20"/>
          <w:szCs w:val="20"/>
        </w:rPr>
        <w:t xml:space="preserve"> formularzach według dostarczonego przez niego wzoru lub innych, przez niego zaaprobowanych</w:t>
      </w:r>
      <w:r w:rsidRPr="00C54FE1">
        <w:rPr>
          <w:noProof/>
          <w:sz w:val="20"/>
          <w:szCs w:val="20"/>
        </w:rPr>
        <w:t>.</w:t>
      </w:r>
    </w:p>
    <w:p w14:paraId="5FED9282" w14:textId="77777777" w:rsidR="00717446" w:rsidRPr="00C54FE1" w:rsidRDefault="00717446" w:rsidP="00FA22C8">
      <w:pPr>
        <w:widowControl w:val="0"/>
        <w:numPr>
          <w:ilvl w:val="1"/>
          <w:numId w:val="13"/>
        </w:numPr>
        <w:tabs>
          <w:tab w:val="num" w:pos="1080"/>
        </w:tabs>
        <w:autoSpaceDE w:val="0"/>
        <w:autoSpaceDN w:val="0"/>
        <w:adjustRightInd w:val="0"/>
        <w:ind w:left="540" w:hanging="540"/>
        <w:jc w:val="both"/>
        <w:rPr>
          <w:b/>
          <w:sz w:val="20"/>
          <w:szCs w:val="20"/>
        </w:rPr>
      </w:pPr>
      <w:r w:rsidRPr="00C54FE1">
        <w:rPr>
          <w:b/>
          <w:sz w:val="20"/>
          <w:szCs w:val="20"/>
        </w:rPr>
        <w:t>Certyfikaty i deklaracje</w:t>
      </w:r>
    </w:p>
    <w:p w14:paraId="381A78B1" w14:textId="77777777" w:rsidR="00717446" w:rsidRPr="00C54FE1" w:rsidRDefault="00381008" w:rsidP="00717446">
      <w:pPr>
        <w:widowControl w:val="0"/>
        <w:autoSpaceDE w:val="0"/>
        <w:autoSpaceDN w:val="0"/>
        <w:adjustRightInd w:val="0"/>
        <w:ind w:firstLine="540"/>
        <w:jc w:val="both"/>
        <w:rPr>
          <w:sz w:val="20"/>
          <w:szCs w:val="20"/>
        </w:rPr>
      </w:pPr>
      <w:r w:rsidRPr="00C54FE1">
        <w:rPr>
          <w:sz w:val="20"/>
          <w:szCs w:val="20"/>
        </w:rPr>
        <w:t>Inspektor nadzoru</w:t>
      </w:r>
      <w:r w:rsidR="00566E53" w:rsidRPr="00C54FE1">
        <w:rPr>
          <w:sz w:val="20"/>
          <w:szCs w:val="20"/>
        </w:rPr>
        <w:t xml:space="preserve"> </w:t>
      </w:r>
      <w:r w:rsidR="00717446" w:rsidRPr="00C54FE1">
        <w:rPr>
          <w:sz w:val="20"/>
          <w:szCs w:val="20"/>
        </w:rPr>
        <w:t>może dopuścić do użycia tylko te materiały, które posiadają:</w:t>
      </w:r>
    </w:p>
    <w:p w14:paraId="6A94F49E" w14:textId="77777777" w:rsidR="00717446" w:rsidRPr="00C54FE1" w:rsidRDefault="00717446" w:rsidP="00717446">
      <w:pPr>
        <w:widowControl w:val="0"/>
        <w:autoSpaceDE w:val="0"/>
        <w:autoSpaceDN w:val="0"/>
        <w:adjustRightInd w:val="0"/>
        <w:jc w:val="both"/>
        <w:rPr>
          <w:sz w:val="20"/>
          <w:szCs w:val="20"/>
        </w:rPr>
      </w:pPr>
      <w:r w:rsidRPr="00C54FE1">
        <w:rPr>
          <w:b/>
          <w:noProof/>
          <w:sz w:val="20"/>
          <w:szCs w:val="20"/>
        </w:rPr>
        <w:t>1.</w:t>
      </w:r>
      <w:r w:rsidRPr="00C54FE1">
        <w:rPr>
          <w:b/>
          <w:sz w:val="20"/>
          <w:szCs w:val="20"/>
        </w:rPr>
        <w:t xml:space="preserve"> </w:t>
      </w:r>
      <w:r w:rsidRPr="00C54FE1">
        <w:rPr>
          <w:sz w:val="20"/>
          <w:szCs w:val="20"/>
        </w:rPr>
        <w:t>certyfikat na znak bezpieczeństwa wykazujący, że zapewniono zgodność z kryteriami technicznymi określonymi na podstawie Polskich Norm, aprobat technicznych oraz właściwych przepisów i dokumentów technicznych,</w:t>
      </w:r>
    </w:p>
    <w:p w14:paraId="6F7934D3" w14:textId="77777777" w:rsidR="00717446" w:rsidRPr="00C54FE1" w:rsidRDefault="00717446" w:rsidP="00717446">
      <w:pPr>
        <w:widowControl w:val="0"/>
        <w:autoSpaceDE w:val="0"/>
        <w:autoSpaceDN w:val="0"/>
        <w:adjustRightInd w:val="0"/>
        <w:jc w:val="both"/>
        <w:rPr>
          <w:sz w:val="20"/>
          <w:szCs w:val="20"/>
        </w:rPr>
      </w:pPr>
      <w:r w:rsidRPr="00C54FE1">
        <w:rPr>
          <w:b/>
          <w:noProof/>
          <w:sz w:val="20"/>
          <w:szCs w:val="20"/>
        </w:rPr>
        <w:t>2.</w:t>
      </w:r>
      <w:r w:rsidRPr="00C54FE1">
        <w:rPr>
          <w:sz w:val="20"/>
          <w:szCs w:val="20"/>
        </w:rPr>
        <w:t xml:space="preserve"> deklarację zgodności lub certyfikat zgodności z:</w:t>
      </w:r>
    </w:p>
    <w:p w14:paraId="17EC8448" w14:textId="77777777" w:rsidR="00717446" w:rsidRPr="00C54FE1" w:rsidRDefault="00717446" w:rsidP="00717446">
      <w:pPr>
        <w:widowControl w:val="0"/>
        <w:numPr>
          <w:ilvl w:val="0"/>
          <w:numId w:val="20"/>
        </w:numPr>
        <w:autoSpaceDE w:val="0"/>
        <w:autoSpaceDN w:val="0"/>
        <w:adjustRightInd w:val="0"/>
        <w:jc w:val="both"/>
        <w:rPr>
          <w:sz w:val="20"/>
          <w:szCs w:val="20"/>
        </w:rPr>
      </w:pPr>
      <w:r w:rsidRPr="00C54FE1">
        <w:rPr>
          <w:sz w:val="20"/>
          <w:szCs w:val="20"/>
        </w:rPr>
        <w:t>Polską Normą, lub</w:t>
      </w:r>
    </w:p>
    <w:p w14:paraId="679B7AEC" w14:textId="77777777" w:rsidR="00717446" w:rsidRPr="00C54FE1" w:rsidRDefault="00717446" w:rsidP="00717446">
      <w:pPr>
        <w:widowControl w:val="0"/>
        <w:numPr>
          <w:ilvl w:val="0"/>
          <w:numId w:val="20"/>
        </w:numPr>
        <w:autoSpaceDE w:val="0"/>
        <w:autoSpaceDN w:val="0"/>
        <w:adjustRightInd w:val="0"/>
        <w:jc w:val="both"/>
        <w:rPr>
          <w:sz w:val="20"/>
          <w:szCs w:val="20"/>
        </w:rPr>
      </w:pPr>
      <w:r w:rsidRPr="00C54FE1">
        <w:rPr>
          <w:sz w:val="20"/>
          <w:szCs w:val="20"/>
        </w:rPr>
        <w:t>aprobatą techniczną, w przypadku wyrobów, dla których nie ustanowiono Polskiej Normy, jeżeli nie są objęte certyfikacją określoną w pkt l i które spełniają wymogi ST.</w:t>
      </w:r>
    </w:p>
    <w:p w14:paraId="52C7957C"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W przypadku materiałów, dla których ww. dokumenty są wymagane przez ST, każda partia dostarczona do robót będzie posiadać te dokumenty, określające w sposób jednoznaczny jej cechy.</w:t>
      </w:r>
    </w:p>
    <w:p w14:paraId="4DBEA983"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Produkty przemysłowe muszą posiadać ww. dokumenty wydane przez producenta, a w razie potrzeby poparte wynikami badań wykonanych przez niego. Kopie wyników tych badań będą dostarczone przez Wykonawcę </w:t>
      </w:r>
      <w:r w:rsidR="002A7468" w:rsidRPr="00C54FE1">
        <w:rPr>
          <w:sz w:val="20"/>
          <w:szCs w:val="20"/>
        </w:rPr>
        <w:t>Inspektorowi nadzoru</w:t>
      </w:r>
      <w:r w:rsidRPr="00C54FE1">
        <w:rPr>
          <w:sz w:val="20"/>
          <w:szCs w:val="20"/>
        </w:rPr>
        <w:t>. Jakiekolwiek materiały, które nie spełniają tych wymagań będą odrzucone.</w:t>
      </w:r>
    </w:p>
    <w:p w14:paraId="2679DCE9" w14:textId="77777777" w:rsidR="00717446" w:rsidRPr="00C54FE1" w:rsidRDefault="00717446" w:rsidP="001163AD">
      <w:pPr>
        <w:widowControl w:val="0"/>
        <w:autoSpaceDE w:val="0"/>
        <w:autoSpaceDN w:val="0"/>
        <w:adjustRightInd w:val="0"/>
        <w:jc w:val="both"/>
        <w:rPr>
          <w:b/>
          <w:sz w:val="20"/>
          <w:szCs w:val="20"/>
        </w:rPr>
      </w:pPr>
      <w:r w:rsidRPr="00C54FE1">
        <w:rPr>
          <w:b/>
          <w:sz w:val="20"/>
          <w:szCs w:val="20"/>
        </w:rPr>
        <w:t>Książka obmiarów</w:t>
      </w:r>
    </w:p>
    <w:p w14:paraId="2C1C93B6" w14:textId="77777777" w:rsidR="00717446" w:rsidRPr="00C54FE1" w:rsidRDefault="00717446" w:rsidP="001163AD">
      <w:pPr>
        <w:widowControl w:val="0"/>
        <w:autoSpaceDE w:val="0"/>
        <w:autoSpaceDN w:val="0"/>
        <w:adjustRightInd w:val="0"/>
        <w:ind w:firstLine="708"/>
        <w:jc w:val="both"/>
        <w:rPr>
          <w:sz w:val="20"/>
          <w:szCs w:val="20"/>
        </w:rPr>
      </w:pPr>
      <w:r w:rsidRPr="00C54FE1">
        <w:rPr>
          <w:sz w:val="20"/>
          <w:szCs w:val="20"/>
        </w:rPr>
        <w:t>Książka obmiarów stanowi dokument pozwalający na rozliczenie faktycznego postępu każdego z elementów robót. Obmiary wykonanych robót przeprowadza się w sposób ciągły w jednostkach przyjętych w kosztorysie i wpisuje do książki obmiarów.</w:t>
      </w:r>
    </w:p>
    <w:p w14:paraId="5F5B8861" w14:textId="77777777" w:rsidR="00717446" w:rsidRPr="00C54FE1" w:rsidRDefault="00717446" w:rsidP="001163AD">
      <w:pPr>
        <w:widowControl w:val="0"/>
        <w:autoSpaceDE w:val="0"/>
        <w:autoSpaceDN w:val="0"/>
        <w:adjustRightInd w:val="0"/>
        <w:jc w:val="both"/>
        <w:rPr>
          <w:b/>
          <w:sz w:val="20"/>
          <w:szCs w:val="20"/>
        </w:rPr>
      </w:pPr>
      <w:r w:rsidRPr="00C54FE1">
        <w:rPr>
          <w:b/>
          <w:sz w:val="20"/>
          <w:szCs w:val="20"/>
        </w:rPr>
        <w:t>Pozostałe dokumenty budowy</w:t>
      </w:r>
    </w:p>
    <w:p w14:paraId="558BD438" w14:textId="77777777" w:rsidR="00717446" w:rsidRPr="00C54FE1" w:rsidRDefault="00717446" w:rsidP="001163AD">
      <w:pPr>
        <w:widowControl w:val="0"/>
        <w:autoSpaceDE w:val="0"/>
        <w:autoSpaceDN w:val="0"/>
        <w:adjustRightInd w:val="0"/>
        <w:ind w:firstLine="708"/>
        <w:jc w:val="both"/>
        <w:rPr>
          <w:sz w:val="20"/>
          <w:szCs w:val="20"/>
        </w:rPr>
      </w:pPr>
      <w:r w:rsidRPr="00C54FE1">
        <w:rPr>
          <w:sz w:val="20"/>
          <w:szCs w:val="20"/>
        </w:rPr>
        <w:lastRenderedPageBreak/>
        <w:t>Do dokumentów budowy zalicza się, oprócz wymienionych w</w:t>
      </w:r>
      <w:r w:rsidR="00566E53" w:rsidRPr="00C54FE1">
        <w:rPr>
          <w:sz w:val="20"/>
          <w:szCs w:val="20"/>
        </w:rPr>
        <w:t xml:space="preserve"> ww. punktach </w:t>
      </w:r>
      <w:r w:rsidRPr="00C54FE1">
        <w:rPr>
          <w:sz w:val="20"/>
          <w:szCs w:val="20"/>
        </w:rPr>
        <w:t>następujące dokumenty:</w:t>
      </w:r>
    </w:p>
    <w:p w14:paraId="70594028" w14:textId="77777777" w:rsidR="00717446" w:rsidRPr="00C54FE1" w:rsidRDefault="00717446" w:rsidP="00717446">
      <w:pPr>
        <w:widowControl w:val="0"/>
        <w:numPr>
          <w:ilvl w:val="0"/>
          <w:numId w:val="14"/>
        </w:numPr>
        <w:autoSpaceDE w:val="0"/>
        <w:autoSpaceDN w:val="0"/>
        <w:adjustRightInd w:val="0"/>
        <w:jc w:val="both"/>
        <w:rPr>
          <w:sz w:val="20"/>
          <w:szCs w:val="20"/>
        </w:rPr>
      </w:pPr>
      <w:r w:rsidRPr="00C54FE1">
        <w:rPr>
          <w:sz w:val="20"/>
          <w:szCs w:val="20"/>
        </w:rPr>
        <w:t xml:space="preserve">protokoły odbioru robót, </w:t>
      </w:r>
    </w:p>
    <w:p w14:paraId="2AFF3A3D" w14:textId="77777777" w:rsidR="00717446" w:rsidRPr="00C54FE1" w:rsidRDefault="00717446" w:rsidP="00717446">
      <w:pPr>
        <w:widowControl w:val="0"/>
        <w:numPr>
          <w:ilvl w:val="0"/>
          <w:numId w:val="14"/>
        </w:numPr>
        <w:autoSpaceDE w:val="0"/>
        <w:autoSpaceDN w:val="0"/>
        <w:adjustRightInd w:val="0"/>
        <w:jc w:val="both"/>
        <w:rPr>
          <w:sz w:val="20"/>
          <w:szCs w:val="20"/>
        </w:rPr>
      </w:pPr>
      <w:r w:rsidRPr="00C54FE1">
        <w:rPr>
          <w:sz w:val="20"/>
          <w:szCs w:val="20"/>
        </w:rPr>
        <w:t xml:space="preserve">protokoły z narad i ustaleń, </w:t>
      </w:r>
    </w:p>
    <w:p w14:paraId="1C6A0BCE" w14:textId="77777777" w:rsidR="00717446" w:rsidRPr="00C54FE1" w:rsidRDefault="00717446" w:rsidP="00717446">
      <w:pPr>
        <w:widowControl w:val="0"/>
        <w:numPr>
          <w:ilvl w:val="0"/>
          <w:numId w:val="14"/>
        </w:numPr>
        <w:autoSpaceDE w:val="0"/>
        <w:autoSpaceDN w:val="0"/>
        <w:adjustRightInd w:val="0"/>
        <w:jc w:val="both"/>
        <w:rPr>
          <w:sz w:val="20"/>
          <w:szCs w:val="20"/>
        </w:rPr>
      </w:pPr>
      <w:r w:rsidRPr="00C54FE1">
        <w:rPr>
          <w:sz w:val="20"/>
          <w:szCs w:val="20"/>
        </w:rPr>
        <w:t>korespondencję na budowie.</w:t>
      </w:r>
    </w:p>
    <w:p w14:paraId="2B53A8EA" w14:textId="77777777" w:rsidR="00717446" w:rsidRPr="00C54FE1" w:rsidRDefault="00717446" w:rsidP="00717446">
      <w:pPr>
        <w:widowControl w:val="0"/>
        <w:autoSpaceDE w:val="0"/>
        <w:autoSpaceDN w:val="0"/>
        <w:adjustRightInd w:val="0"/>
        <w:jc w:val="both"/>
        <w:rPr>
          <w:b/>
          <w:sz w:val="20"/>
          <w:szCs w:val="20"/>
        </w:rPr>
      </w:pPr>
      <w:r w:rsidRPr="00C54FE1">
        <w:rPr>
          <w:b/>
          <w:sz w:val="20"/>
          <w:szCs w:val="20"/>
        </w:rPr>
        <w:t>Przechowywanie dokumentów budowy</w:t>
      </w:r>
    </w:p>
    <w:p w14:paraId="4383F2FF"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Dokumenty budowy będą przechowywane </w:t>
      </w:r>
      <w:r w:rsidR="00566E53" w:rsidRPr="00C54FE1">
        <w:rPr>
          <w:sz w:val="20"/>
          <w:szCs w:val="20"/>
        </w:rPr>
        <w:t>w siedzibie Wykonawcy</w:t>
      </w:r>
      <w:r w:rsidRPr="00C54FE1">
        <w:rPr>
          <w:sz w:val="20"/>
          <w:szCs w:val="20"/>
        </w:rPr>
        <w:t xml:space="preserve"> w miejscu odpowiednio zabezpieczonym.</w:t>
      </w:r>
    </w:p>
    <w:p w14:paraId="380E003F"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Zaginięcie któregokolwiek z dokumentów budowy spowoduje </w:t>
      </w:r>
      <w:r w:rsidR="00566E53" w:rsidRPr="00C54FE1">
        <w:rPr>
          <w:sz w:val="20"/>
          <w:szCs w:val="20"/>
        </w:rPr>
        <w:t>j</w:t>
      </w:r>
      <w:r w:rsidRPr="00C54FE1">
        <w:rPr>
          <w:sz w:val="20"/>
          <w:szCs w:val="20"/>
        </w:rPr>
        <w:t>ego natychmiastowe odtworzenie w formie przewidzianej prawem.</w:t>
      </w:r>
    </w:p>
    <w:p w14:paraId="0C2C420A"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Wszelkie dokumenty budowy będą zawsze dostępne dla </w:t>
      </w:r>
      <w:r w:rsidR="00381008" w:rsidRPr="00C54FE1">
        <w:rPr>
          <w:sz w:val="20"/>
          <w:szCs w:val="20"/>
        </w:rPr>
        <w:t>Inspektora nadzoru</w:t>
      </w:r>
      <w:r w:rsidRPr="00C54FE1">
        <w:rPr>
          <w:sz w:val="20"/>
          <w:szCs w:val="20"/>
        </w:rPr>
        <w:t xml:space="preserve"> i przedstawiane do wglądu na życzenie Zamawiającego.</w:t>
      </w:r>
    </w:p>
    <w:p w14:paraId="18EE223F" w14:textId="77777777" w:rsidR="0052493E" w:rsidRPr="00C54FE1" w:rsidRDefault="0052493E" w:rsidP="00717446">
      <w:pPr>
        <w:widowControl w:val="0"/>
        <w:autoSpaceDE w:val="0"/>
        <w:autoSpaceDN w:val="0"/>
        <w:adjustRightInd w:val="0"/>
        <w:ind w:firstLine="708"/>
        <w:jc w:val="both"/>
        <w:rPr>
          <w:sz w:val="20"/>
          <w:szCs w:val="20"/>
        </w:rPr>
      </w:pPr>
    </w:p>
    <w:p w14:paraId="02A48F9A" w14:textId="77777777" w:rsidR="00717446" w:rsidRPr="00C54FE1" w:rsidRDefault="00717446" w:rsidP="00717446">
      <w:pPr>
        <w:widowControl w:val="0"/>
        <w:tabs>
          <w:tab w:val="num" w:pos="1080"/>
        </w:tabs>
        <w:autoSpaceDE w:val="0"/>
        <w:autoSpaceDN w:val="0"/>
        <w:adjustRightInd w:val="0"/>
        <w:jc w:val="both"/>
        <w:rPr>
          <w:b/>
          <w:sz w:val="20"/>
          <w:szCs w:val="20"/>
          <w:u w:val="single"/>
        </w:rPr>
      </w:pPr>
      <w:r w:rsidRPr="00C54FE1">
        <w:rPr>
          <w:b/>
          <w:sz w:val="20"/>
          <w:szCs w:val="20"/>
          <w:u w:val="single"/>
        </w:rPr>
        <w:t>7. OBMIAR ROBÓT</w:t>
      </w:r>
    </w:p>
    <w:p w14:paraId="7E25A9B5" w14:textId="77777777" w:rsidR="00717446" w:rsidRPr="00C54FE1" w:rsidRDefault="00717446" w:rsidP="00717446">
      <w:pPr>
        <w:widowControl w:val="0"/>
        <w:tabs>
          <w:tab w:val="num" w:pos="1080"/>
        </w:tabs>
        <w:autoSpaceDE w:val="0"/>
        <w:autoSpaceDN w:val="0"/>
        <w:adjustRightInd w:val="0"/>
        <w:jc w:val="both"/>
        <w:rPr>
          <w:b/>
          <w:sz w:val="20"/>
          <w:szCs w:val="20"/>
        </w:rPr>
      </w:pPr>
      <w:r w:rsidRPr="00C54FE1">
        <w:rPr>
          <w:b/>
          <w:sz w:val="20"/>
          <w:szCs w:val="20"/>
        </w:rPr>
        <w:t>7.1.Ogólne zasady obmiaru robót</w:t>
      </w:r>
    </w:p>
    <w:p w14:paraId="05EC8FC1"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Obmiar robót będzie określać faktyczny zakres wykonywanych robót zgodnie z</w:t>
      </w:r>
      <w:r w:rsidR="00566E53" w:rsidRPr="00C54FE1">
        <w:rPr>
          <w:sz w:val="20"/>
          <w:szCs w:val="20"/>
        </w:rPr>
        <w:t>e zleceniem</w:t>
      </w:r>
      <w:r w:rsidRPr="00C54FE1">
        <w:rPr>
          <w:sz w:val="20"/>
          <w:szCs w:val="20"/>
        </w:rPr>
        <w:t xml:space="preserve"> i </w:t>
      </w:r>
      <w:r w:rsidR="00566E53" w:rsidRPr="00C54FE1">
        <w:rPr>
          <w:sz w:val="20"/>
          <w:szCs w:val="20"/>
        </w:rPr>
        <w:t>S</w:t>
      </w:r>
      <w:r w:rsidRPr="00C54FE1">
        <w:rPr>
          <w:sz w:val="20"/>
          <w:szCs w:val="20"/>
        </w:rPr>
        <w:t>ST, w jednostkach ustalonych w kosztorysie.</w:t>
      </w:r>
    </w:p>
    <w:p w14:paraId="5F53810E"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Obmiaru robót dokonuje Wykonawca po powiadomieniu </w:t>
      </w:r>
      <w:r w:rsidR="002A7468" w:rsidRPr="00C54FE1">
        <w:rPr>
          <w:sz w:val="20"/>
          <w:szCs w:val="20"/>
        </w:rPr>
        <w:t>Inspektora nadzoru</w:t>
      </w:r>
      <w:r w:rsidRPr="00C54FE1">
        <w:rPr>
          <w:sz w:val="20"/>
          <w:szCs w:val="20"/>
        </w:rPr>
        <w:t xml:space="preserve"> o zakresie obmier</w:t>
      </w:r>
      <w:r w:rsidR="00566E53" w:rsidRPr="00C54FE1">
        <w:rPr>
          <w:sz w:val="20"/>
          <w:szCs w:val="20"/>
        </w:rPr>
        <w:t>zanych robót i terminie obmiaru</w:t>
      </w:r>
      <w:r w:rsidRPr="00C54FE1">
        <w:rPr>
          <w:sz w:val="20"/>
          <w:szCs w:val="20"/>
        </w:rPr>
        <w:t>.</w:t>
      </w:r>
    </w:p>
    <w:p w14:paraId="218ADACB"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Wyniki obmiaru będą wpisane do książki obmiarów.</w:t>
      </w:r>
    </w:p>
    <w:p w14:paraId="66F85604" w14:textId="77777777" w:rsidR="00717446" w:rsidRPr="00C54FE1" w:rsidRDefault="00717446" w:rsidP="00717446">
      <w:pPr>
        <w:widowControl w:val="0"/>
        <w:numPr>
          <w:ilvl w:val="1"/>
          <w:numId w:val="15"/>
        </w:numPr>
        <w:tabs>
          <w:tab w:val="num" w:pos="1080"/>
        </w:tabs>
        <w:autoSpaceDE w:val="0"/>
        <w:autoSpaceDN w:val="0"/>
        <w:adjustRightInd w:val="0"/>
        <w:jc w:val="both"/>
        <w:rPr>
          <w:b/>
          <w:sz w:val="20"/>
          <w:szCs w:val="20"/>
        </w:rPr>
      </w:pPr>
      <w:r w:rsidRPr="00C54FE1">
        <w:rPr>
          <w:b/>
          <w:sz w:val="20"/>
          <w:szCs w:val="20"/>
        </w:rPr>
        <w:t>Zasady określania ilości robót i materiałów</w:t>
      </w:r>
    </w:p>
    <w:p w14:paraId="6008C11A"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Długości i odległości pomiędzy wyszczególnionymi punktami skrajnymi będą obmierzone poziomo wzdłuż linii osiowej.</w:t>
      </w:r>
    </w:p>
    <w:p w14:paraId="4AE4E0A1"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Jeśli ST właściwe dla danych robót nie wymagają tego inaczej, objętości będą wyliczone w m</w:t>
      </w:r>
      <w:r w:rsidRPr="00C54FE1">
        <w:rPr>
          <w:sz w:val="20"/>
          <w:szCs w:val="20"/>
          <w:vertAlign w:val="superscript"/>
        </w:rPr>
        <w:t>3</w:t>
      </w:r>
      <w:r w:rsidRPr="00C54FE1">
        <w:rPr>
          <w:sz w:val="20"/>
          <w:szCs w:val="20"/>
        </w:rPr>
        <w:t xml:space="preserve"> jako długość pomnożona przez średni przekrój.</w:t>
      </w:r>
    </w:p>
    <w:p w14:paraId="498A66B1"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Ilości, które mają być obmierzone wagowo, będą ważone w tonach lub kilogramach zgodnie z wymaganiami ST.</w:t>
      </w:r>
    </w:p>
    <w:p w14:paraId="5D9264D9" w14:textId="77777777" w:rsidR="00717446" w:rsidRPr="00C54FE1" w:rsidRDefault="00717446" w:rsidP="00FA22C8">
      <w:pPr>
        <w:widowControl w:val="0"/>
        <w:numPr>
          <w:ilvl w:val="1"/>
          <w:numId w:val="15"/>
        </w:numPr>
        <w:tabs>
          <w:tab w:val="num" w:pos="1080"/>
        </w:tabs>
        <w:autoSpaceDE w:val="0"/>
        <w:autoSpaceDN w:val="0"/>
        <w:adjustRightInd w:val="0"/>
        <w:ind w:left="540" w:hanging="540"/>
        <w:jc w:val="both"/>
        <w:rPr>
          <w:b/>
          <w:sz w:val="20"/>
          <w:szCs w:val="20"/>
        </w:rPr>
      </w:pPr>
      <w:r w:rsidRPr="00C54FE1">
        <w:rPr>
          <w:b/>
          <w:sz w:val="20"/>
          <w:szCs w:val="20"/>
        </w:rPr>
        <w:t>Urządzenia i sprzęt pomiarowy</w:t>
      </w:r>
    </w:p>
    <w:p w14:paraId="5433BCC9"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Wszystkie urządzenia i sprzęt pomiarowy, stosowany w czasie obmiaru robót będą zaakceptowane przez </w:t>
      </w:r>
      <w:r w:rsidR="00381008" w:rsidRPr="00C54FE1">
        <w:rPr>
          <w:sz w:val="20"/>
          <w:szCs w:val="20"/>
        </w:rPr>
        <w:t>Inspektora nadzoru</w:t>
      </w:r>
      <w:r w:rsidRPr="00C54FE1">
        <w:rPr>
          <w:sz w:val="20"/>
          <w:szCs w:val="20"/>
        </w:rPr>
        <w:t>.</w:t>
      </w:r>
    </w:p>
    <w:p w14:paraId="5FDE50B2"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Urządzenia i sprzęt pomiarowy zostaną dostarczone przez Wykonawcę. Jeżeli urządzenia te lub sprzęt wymagają badań atestujących to Wykonawca będzie posiadać ważne świadectwa legalizacji.</w:t>
      </w:r>
    </w:p>
    <w:p w14:paraId="6ECAA928"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Wszystkie urządzenia pomiarowe będą przez Wykonawcę utrzymywane w dobrym stanie, w całym okresie trwania robót.</w:t>
      </w:r>
    </w:p>
    <w:p w14:paraId="6FC86455" w14:textId="77777777" w:rsidR="00717446" w:rsidRPr="00C54FE1" w:rsidRDefault="00717446" w:rsidP="00FA22C8">
      <w:pPr>
        <w:widowControl w:val="0"/>
        <w:numPr>
          <w:ilvl w:val="1"/>
          <w:numId w:val="15"/>
        </w:numPr>
        <w:tabs>
          <w:tab w:val="num" w:pos="1080"/>
        </w:tabs>
        <w:autoSpaceDE w:val="0"/>
        <w:autoSpaceDN w:val="0"/>
        <w:adjustRightInd w:val="0"/>
        <w:ind w:left="540" w:hanging="540"/>
        <w:jc w:val="both"/>
        <w:rPr>
          <w:b/>
          <w:sz w:val="20"/>
          <w:szCs w:val="20"/>
        </w:rPr>
      </w:pPr>
      <w:r w:rsidRPr="00C54FE1">
        <w:rPr>
          <w:b/>
          <w:sz w:val="20"/>
          <w:szCs w:val="20"/>
        </w:rPr>
        <w:t>Czas przeprowadzenia obmiaru</w:t>
      </w:r>
    </w:p>
    <w:p w14:paraId="75BDF402"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 </w:t>
      </w:r>
    </w:p>
    <w:p w14:paraId="1346D68F"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Roboty pomiarowe do obmiaru oraz nieodzowne obliczenia będą wykonane w sposób zrozumiały i jednoznaczny.</w:t>
      </w:r>
    </w:p>
    <w:p w14:paraId="1FA1D9BC"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w:t>
      </w:r>
      <w:r w:rsidR="002A7468" w:rsidRPr="00C54FE1">
        <w:rPr>
          <w:sz w:val="20"/>
          <w:szCs w:val="20"/>
        </w:rPr>
        <w:t>Inspektorem nadzoru</w:t>
      </w:r>
      <w:r w:rsidRPr="00C54FE1">
        <w:rPr>
          <w:sz w:val="20"/>
          <w:szCs w:val="20"/>
        </w:rPr>
        <w:t>.</w:t>
      </w:r>
    </w:p>
    <w:p w14:paraId="1F2AB41A" w14:textId="77777777" w:rsidR="001163AD" w:rsidRPr="00C54FE1" w:rsidRDefault="001163AD" w:rsidP="00717446">
      <w:pPr>
        <w:widowControl w:val="0"/>
        <w:autoSpaceDE w:val="0"/>
        <w:autoSpaceDN w:val="0"/>
        <w:adjustRightInd w:val="0"/>
        <w:ind w:firstLine="708"/>
        <w:jc w:val="both"/>
        <w:rPr>
          <w:sz w:val="20"/>
          <w:szCs w:val="20"/>
        </w:rPr>
      </w:pPr>
    </w:p>
    <w:p w14:paraId="444C02C4" w14:textId="77777777" w:rsidR="00717446" w:rsidRPr="00C54FE1" w:rsidRDefault="00717446" w:rsidP="00717446">
      <w:pPr>
        <w:widowControl w:val="0"/>
        <w:tabs>
          <w:tab w:val="num" w:pos="1080"/>
        </w:tabs>
        <w:autoSpaceDE w:val="0"/>
        <w:autoSpaceDN w:val="0"/>
        <w:adjustRightInd w:val="0"/>
        <w:jc w:val="both"/>
        <w:rPr>
          <w:b/>
          <w:sz w:val="20"/>
          <w:szCs w:val="20"/>
          <w:u w:val="single"/>
        </w:rPr>
      </w:pPr>
      <w:r w:rsidRPr="00C54FE1">
        <w:rPr>
          <w:b/>
          <w:sz w:val="20"/>
          <w:szCs w:val="20"/>
          <w:u w:val="single"/>
        </w:rPr>
        <w:t>8. ODBIÓR ROBÓT</w:t>
      </w:r>
    </w:p>
    <w:p w14:paraId="3312F152" w14:textId="77777777" w:rsidR="00717446" w:rsidRPr="00C54FE1" w:rsidRDefault="00717446" w:rsidP="00717446">
      <w:pPr>
        <w:widowControl w:val="0"/>
        <w:tabs>
          <w:tab w:val="num" w:pos="1080"/>
        </w:tabs>
        <w:autoSpaceDE w:val="0"/>
        <w:autoSpaceDN w:val="0"/>
        <w:adjustRightInd w:val="0"/>
        <w:jc w:val="both"/>
        <w:rPr>
          <w:b/>
          <w:sz w:val="20"/>
          <w:szCs w:val="20"/>
        </w:rPr>
      </w:pPr>
      <w:r w:rsidRPr="00C54FE1">
        <w:rPr>
          <w:b/>
          <w:sz w:val="20"/>
          <w:szCs w:val="20"/>
        </w:rPr>
        <w:t>8.1.Rodzaje odbiorów robót</w:t>
      </w:r>
    </w:p>
    <w:p w14:paraId="78C0A1A4" w14:textId="77777777" w:rsidR="00717446" w:rsidRPr="00C54FE1" w:rsidRDefault="00717446" w:rsidP="00717446">
      <w:pPr>
        <w:jc w:val="both"/>
        <w:rPr>
          <w:sz w:val="20"/>
          <w:szCs w:val="20"/>
        </w:rPr>
      </w:pPr>
      <w:r w:rsidRPr="00C54FE1">
        <w:rPr>
          <w:sz w:val="20"/>
          <w:szCs w:val="20"/>
        </w:rPr>
        <w:t xml:space="preserve">W zależności od ustaleń odpowiednich ST, roboty podlegają następującym etapom odbioru: </w:t>
      </w:r>
    </w:p>
    <w:p w14:paraId="1105FC07" w14:textId="77777777" w:rsidR="00717446" w:rsidRPr="00C54FE1" w:rsidRDefault="00717446" w:rsidP="00FA22C8">
      <w:pPr>
        <w:numPr>
          <w:ilvl w:val="0"/>
          <w:numId w:val="10"/>
        </w:numPr>
        <w:tabs>
          <w:tab w:val="num" w:pos="540"/>
        </w:tabs>
        <w:ind w:left="540"/>
        <w:jc w:val="both"/>
        <w:rPr>
          <w:sz w:val="20"/>
          <w:szCs w:val="20"/>
        </w:rPr>
      </w:pPr>
      <w:r w:rsidRPr="00C54FE1">
        <w:rPr>
          <w:sz w:val="20"/>
          <w:szCs w:val="20"/>
        </w:rPr>
        <w:t>odbiorowi robót zanikających i ulegających zakryciu,</w:t>
      </w:r>
    </w:p>
    <w:p w14:paraId="2DA25E4D" w14:textId="77777777" w:rsidR="00717446" w:rsidRPr="00C54FE1" w:rsidRDefault="00717446" w:rsidP="00FA22C8">
      <w:pPr>
        <w:widowControl w:val="0"/>
        <w:numPr>
          <w:ilvl w:val="0"/>
          <w:numId w:val="10"/>
        </w:numPr>
        <w:tabs>
          <w:tab w:val="num" w:pos="540"/>
        </w:tabs>
        <w:autoSpaceDE w:val="0"/>
        <w:autoSpaceDN w:val="0"/>
        <w:adjustRightInd w:val="0"/>
        <w:ind w:left="540"/>
        <w:jc w:val="both"/>
        <w:rPr>
          <w:sz w:val="20"/>
          <w:szCs w:val="20"/>
        </w:rPr>
      </w:pPr>
      <w:r w:rsidRPr="00C54FE1">
        <w:rPr>
          <w:sz w:val="20"/>
          <w:szCs w:val="20"/>
        </w:rPr>
        <w:t xml:space="preserve">odbiorowi częściowemu, </w:t>
      </w:r>
    </w:p>
    <w:p w14:paraId="49088DEF" w14:textId="77777777" w:rsidR="00717446" w:rsidRPr="00C54FE1" w:rsidRDefault="00717446" w:rsidP="00FA22C8">
      <w:pPr>
        <w:widowControl w:val="0"/>
        <w:numPr>
          <w:ilvl w:val="0"/>
          <w:numId w:val="10"/>
        </w:numPr>
        <w:tabs>
          <w:tab w:val="num" w:pos="540"/>
        </w:tabs>
        <w:autoSpaceDE w:val="0"/>
        <w:autoSpaceDN w:val="0"/>
        <w:adjustRightInd w:val="0"/>
        <w:ind w:left="540"/>
        <w:jc w:val="both"/>
        <w:rPr>
          <w:sz w:val="20"/>
          <w:szCs w:val="20"/>
        </w:rPr>
      </w:pPr>
      <w:r w:rsidRPr="00C54FE1">
        <w:rPr>
          <w:sz w:val="20"/>
          <w:szCs w:val="20"/>
        </w:rPr>
        <w:t>odbiorowi ostatecznemu</w:t>
      </w:r>
      <w:r w:rsidR="00566E53" w:rsidRPr="00C54FE1">
        <w:rPr>
          <w:sz w:val="20"/>
          <w:szCs w:val="20"/>
        </w:rPr>
        <w:t>.</w:t>
      </w:r>
      <w:r w:rsidRPr="00C54FE1">
        <w:rPr>
          <w:sz w:val="20"/>
          <w:szCs w:val="20"/>
        </w:rPr>
        <w:t xml:space="preserve"> </w:t>
      </w:r>
    </w:p>
    <w:p w14:paraId="6839DB1F" w14:textId="77777777" w:rsidR="00717446" w:rsidRPr="00C54FE1" w:rsidRDefault="00717446" w:rsidP="00717446">
      <w:pPr>
        <w:widowControl w:val="0"/>
        <w:numPr>
          <w:ilvl w:val="1"/>
          <w:numId w:val="16"/>
        </w:numPr>
        <w:autoSpaceDE w:val="0"/>
        <w:autoSpaceDN w:val="0"/>
        <w:adjustRightInd w:val="0"/>
        <w:jc w:val="both"/>
        <w:rPr>
          <w:b/>
          <w:sz w:val="20"/>
          <w:szCs w:val="20"/>
        </w:rPr>
      </w:pPr>
      <w:r w:rsidRPr="00C54FE1">
        <w:rPr>
          <w:b/>
          <w:sz w:val="20"/>
          <w:szCs w:val="20"/>
        </w:rPr>
        <w:t>Odbiór robót zanikających i ulegających zakryciu</w:t>
      </w:r>
    </w:p>
    <w:p w14:paraId="0E98112D"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Odbiór robót zanikających i ulegających zakryciu polega na finalnej ocenie ilości i jakości wykonywanych robót, które w dalszym procesie realizacji ulegną zakryciu.</w:t>
      </w:r>
    </w:p>
    <w:p w14:paraId="7AD7A7D0"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Odbiór robót zanikających i ulegających zakryciu będzie dokonany w czasie umożliwiającym wykonanie ewentualnych korekt i poprawek bez hamowania ogólnego postępu robót.</w:t>
      </w:r>
    </w:p>
    <w:p w14:paraId="3E4DC6CE"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Odbioru robót dokonuje </w:t>
      </w:r>
      <w:r w:rsidR="002A7468" w:rsidRPr="00C54FE1">
        <w:rPr>
          <w:sz w:val="20"/>
          <w:szCs w:val="20"/>
        </w:rPr>
        <w:t>Inspektor nadzoru</w:t>
      </w:r>
      <w:r w:rsidRPr="00C54FE1">
        <w:rPr>
          <w:sz w:val="20"/>
          <w:szCs w:val="20"/>
        </w:rPr>
        <w:t>.</w:t>
      </w:r>
    </w:p>
    <w:p w14:paraId="48D0AA92"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Jakość i ilość robót ulegających zakryciu ocenia </w:t>
      </w:r>
      <w:r w:rsidR="00381008" w:rsidRPr="00C54FE1">
        <w:rPr>
          <w:sz w:val="20"/>
          <w:szCs w:val="20"/>
        </w:rPr>
        <w:t>Inspektor nadzoru</w:t>
      </w:r>
      <w:r w:rsidR="00566E53" w:rsidRPr="00C54FE1">
        <w:rPr>
          <w:sz w:val="20"/>
          <w:szCs w:val="20"/>
        </w:rPr>
        <w:t xml:space="preserve"> </w:t>
      </w:r>
      <w:r w:rsidRPr="00C54FE1">
        <w:rPr>
          <w:sz w:val="20"/>
          <w:szCs w:val="20"/>
        </w:rPr>
        <w:t>na podstawie dokumentów zawierających komplet wyników badań laboratoryjnych i w oparciu o przeprowadzone pomiary, w kon</w:t>
      </w:r>
      <w:r w:rsidR="00566E53" w:rsidRPr="00C54FE1">
        <w:rPr>
          <w:sz w:val="20"/>
          <w:szCs w:val="20"/>
        </w:rPr>
        <w:t>frontacji ze zleceniem</w:t>
      </w:r>
      <w:r w:rsidRPr="00C54FE1">
        <w:rPr>
          <w:sz w:val="20"/>
          <w:szCs w:val="20"/>
        </w:rPr>
        <w:t>, ST i uprzednimi ustaleniami.</w:t>
      </w:r>
    </w:p>
    <w:p w14:paraId="082C85CC" w14:textId="77777777" w:rsidR="00717446" w:rsidRPr="00C54FE1" w:rsidRDefault="00717446" w:rsidP="00FA22C8">
      <w:pPr>
        <w:widowControl w:val="0"/>
        <w:numPr>
          <w:ilvl w:val="1"/>
          <w:numId w:val="16"/>
        </w:numPr>
        <w:autoSpaceDE w:val="0"/>
        <w:autoSpaceDN w:val="0"/>
        <w:adjustRightInd w:val="0"/>
        <w:ind w:left="540" w:hanging="540"/>
        <w:jc w:val="both"/>
        <w:rPr>
          <w:b/>
          <w:sz w:val="20"/>
          <w:szCs w:val="20"/>
        </w:rPr>
      </w:pPr>
      <w:r w:rsidRPr="00C54FE1">
        <w:rPr>
          <w:b/>
          <w:sz w:val="20"/>
          <w:szCs w:val="20"/>
        </w:rPr>
        <w:t>Odbiór częściowy</w:t>
      </w:r>
    </w:p>
    <w:p w14:paraId="2F15A606"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Odbiór częściowy polega na ocenie ilości i jakości wykonanych części robót. Odbioru częściowego robót </w:t>
      </w:r>
      <w:r w:rsidRPr="00C54FE1">
        <w:rPr>
          <w:sz w:val="20"/>
          <w:szCs w:val="20"/>
        </w:rPr>
        <w:lastRenderedPageBreak/>
        <w:t xml:space="preserve">dokonuje się wg zasad jak przy odbiorze ostatecznym robót. Odbioru robót dokonuje </w:t>
      </w:r>
      <w:r w:rsidR="002A7468" w:rsidRPr="00C54FE1">
        <w:rPr>
          <w:sz w:val="20"/>
          <w:szCs w:val="20"/>
        </w:rPr>
        <w:t>Inspektor nadzoru</w:t>
      </w:r>
      <w:r w:rsidRPr="00C54FE1">
        <w:rPr>
          <w:sz w:val="20"/>
          <w:szCs w:val="20"/>
        </w:rPr>
        <w:t>.</w:t>
      </w:r>
    </w:p>
    <w:p w14:paraId="6C8EEF85" w14:textId="77777777" w:rsidR="00717446" w:rsidRPr="00C54FE1" w:rsidRDefault="00717446" w:rsidP="00FA22C8">
      <w:pPr>
        <w:widowControl w:val="0"/>
        <w:numPr>
          <w:ilvl w:val="1"/>
          <w:numId w:val="16"/>
        </w:numPr>
        <w:autoSpaceDE w:val="0"/>
        <w:autoSpaceDN w:val="0"/>
        <w:adjustRightInd w:val="0"/>
        <w:ind w:left="540" w:hanging="540"/>
        <w:jc w:val="both"/>
        <w:rPr>
          <w:b/>
          <w:sz w:val="20"/>
          <w:szCs w:val="20"/>
        </w:rPr>
      </w:pPr>
      <w:r w:rsidRPr="00C54FE1">
        <w:rPr>
          <w:b/>
          <w:sz w:val="20"/>
          <w:szCs w:val="20"/>
        </w:rPr>
        <w:t>Odbiór ostateczny robót</w:t>
      </w:r>
    </w:p>
    <w:p w14:paraId="4287BC20" w14:textId="77777777" w:rsidR="00717446" w:rsidRPr="00C54FE1" w:rsidRDefault="00717446" w:rsidP="00717446">
      <w:pPr>
        <w:widowControl w:val="0"/>
        <w:autoSpaceDE w:val="0"/>
        <w:autoSpaceDN w:val="0"/>
        <w:adjustRightInd w:val="0"/>
        <w:jc w:val="both"/>
        <w:rPr>
          <w:b/>
          <w:sz w:val="20"/>
          <w:szCs w:val="20"/>
        </w:rPr>
      </w:pPr>
      <w:r w:rsidRPr="00C54FE1">
        <w:rPr>
          <w:b/>
          <w:sz w:val="20"/>
          <w:szCs w:val="20"/>
        </w:rPr>
        <w:t>8.4.1. Zasady odbioru ostatecznego robót</w:t>
      </w:r>
    </w:p>
    <w:p w14:paraId="6C48E65F" w14:textId="77777777" w:rsidR="00717446" w:rsidRPr="00C54FE1" w:rsidRDefault="00566E53" w:rsidP="00566E53">
      <w:pPr>
        <w:pStyle w:val="Tekstpodstawowywcity2"/>
        <w:tabs>
          <w:tab w:val="clear" w:pos="9632"/>
        </w:tabs>
        <w:ind w:firstLine="0"/>
        <w:rPr>
          <w:sz w:val="20"/>
          <w:szCs w:val="20"/>
        </w:rPr>
      </w:pPr>
      <w:r w:rsidRPr="00C54FE1">
        <w:rPr>
          <w:sz w:val="20"/>
          <w:szCs w:val="20"/>
        </w:rPr>
        <w:tab/>
      </w:r>
      <w:r w:rsidR="00717446" w:rsidRPr="00C54FE1">
        <w:rPr>
          <w:sz w:val="20"/>
          <w:szCs w:val="20"/>
        </w:rPr>
        <w:t>Odbiór ostateczny polega na finalnej ocenie rzeczywistego wykonania robót w odniesieniu do ich ilości, jakości i wartości.</w:t>
      </w:r>
    </w:p>
    <w:p w14:paraId="43BAC70B"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Odbioru ostatecznego robót dokona komisja wyznaczona przez Zamawiającego w obecności </w:t>
      </w:r>
      <w:r w:rsidR="00381008" w:rsidRPr="00C54FE1">
        <w:rPr>
          <w:sz w:val="20"/>
          <w:szCs w:val="20"/>
        </w:rPr>
        <w:t>Inspektora nadzoru</w:t>
      </w:r>
      <w:r w:rsidRPr="00C54FE1">
        <w:rPr>
          <w:sz w:val="20"/>
          <w:szCs w:val="20"/>
        </w:rPr>
        <w:t xml:space="preserve"> i Wykonawcy. Komisja odbierająca roboty dokona ich oceny jakościowej na podstawie przedłożonych dokumentów, wyników badań i pomiarów, ocenie wizualnej oraz zgodności wykonania robót z dokumentacją projektową i ST.</w:t>
      </w:r>
    </w:p>
    <w:p w14:paraId="6F72C6A3"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W toku odbioru ostatecznego robót komisja zapozna się z </w:t>
      </w:r>
      <w:r w:rsidR="00566E53" w:rsidRPr="00C54FE1">
        <w:rPr>
          <w:sz w:val="20"/>
          <w:szCs w:val="20"/>
        </w:rPr>
        <w:t>realizacją ustaleń przyjętych w </w:t>
      </w:r>
      <w:r w:rsidRPr="00C54FE1">
        <w:rPr>
          <w:sz w:val="20"/>
          <w:szCs w:val="20"/>
        </w:rPr>
        <w:t>trakcie odbiorów robót zanikających i ulegających zakryciu, zwłaszcza w zakresie wykonania robót uzupełniających i robót poprawkowych.</w:t>
      </w:r>
    </w:p>
    <w:p w14:paraId="213B4CA9"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W przypadkach niewykonania wyznaczonych robót poprawkowych lub robót uzupełniających w warstwie ścieralnej lub robotach wykończeniowych, komisja przerwie swoje czynności i ustali nowy termin odbioru ostatecznego.</w:t>
      </w:r>
    </w:p>
    <w:p w14:paraId="7AF8A32B" w14:textId="77777777" w:rsidR="001163AD" w:rsidRPr="00C54FE1" w:rsidRDefault="001163AD" w:rsidP="00717446">
      <w:pPr>
        <w:widowControl w:val="0"/>
        <w:autoSpaceDE w:val="0"/>
        <w:autoSpaceDN w:val="0"/>
        <w:adjustRightInd w:val="0"/>
        <w:ind w:firstLine="708"/>
        <w:jc w:val="both"/>
        <w:rPr>
          <w:sz w:val="20"/>
          <w:szCs w:val="20"/>
        </w:rPr>
      </w:pPr>
    </w:p>
    <w:p w14:paraId="2F98962B" w14:textId="77777777" w:rsidR="00717446" w:rsidRPr="00C54FE1" w:rsidRDefault="00717446" w:rsidP="00717446">
      <w:pPr>
        <w:widowControl w:val="0"/>
        <w:tabs>
          <w:tab w:val="num" w:pos="1080"/>
        </w:tabs>
        <w:autoSpaceDE w:val="0"/>
        <w:autoSpaceDN w:val="0"/>
        <w:adjustRightInd w:val="0"/>
        <w:jc w:val="both"/>
        <w:rPr>
          <w:b/>
          <w:sz w:val="20"/>
          <w:szCs w:val="20"/>
          <w:u w:val="single"/>
        </w:rPr>
      </w:pPr>
      <w:r w:rsidRPr="00C54FE1">
        <w:rPr>
          <w:b/>
          <w:sz w:val="20"/>
          <w:szCs w:val="20"/>
          <w:u w:val="single"/>
        </w:rPr>
        <w:t>9. PODSTAWA PŁATNOŚCI</w:t>
      </w:r>
    </w:p>
    <w:p w14:paraId="0BC5B8AE" w14:textId="77777777" w:rsidR="00717446" w:rsidRPr="00C54FE1" w:rsidRDefault="00717446" w:rsidP="00FA22C8">
      <w:pPr>
        <w:widowControl w:val="0"/>
        <w:numPr>
          <w:ilvl w:val="1"/>
          <w:numId w:val="17"/>
        </w:numPr>
        <w:tabs>
          <w:tab w:val="num" w:pos="1080"/>
        </w:tabs>
        <w:autoSpaceDE w:val="0"/>
        <w:autoSpaceDN w:val="0"/>
        <w:adjustRightInd w:val="0"/>
        <w:jc w:val="both"/>
        <w:rPr>
          <w:b/>
          <w:sz w:val="20"/>
          <w:szCs w:val="20"/>
        </w:rPr>
      </w:pPr>
      <w:r w:rsidRPr="00C54FE1">
        <w:rPr>
          <w:b/>
          <w:sz w:val="20"/>
          <w:szCs w:val="20"/>
        </w:rPr>
        <w:t>Ustalenia ogólne</w:t>
      </w:r>
    </w:p>
    <w:p w14:paraId="3B4AA282"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Podstawą płatności jest cena jednostkowa skalkulowana przez Wykonawcę za jednostkę obmiarową ustaloną dla danej pozycji </w:t>
      </w:r>
      <w:r w:rsidR="005C23D6" w:rsidRPr="00C54FE1">
        <w:rPr>
          <w:sz w:val="20"/>
          <w:szCs w:val="20"/>
        </w:rPr>
        <w:t>zawartej w formularzu oferty.</w:t>
      </w:r>
      <w:r w:rsidRPr="00C54FE1">
        <w:rPr>
          <w:sz w:val="20"/>
          <w:szCs w:val="20"/>
        </w:rPr>
        <w:t>.</w:t>
      </w:r>
    </w:p>
    <w:p w14:paraId="39493104"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Dla pozycji kosztorysowych wycenionych ryczałtowo podstawą płatności jest wartość (kwota) podana przez Wykonawcę w danej pozycji </w:t>
      </w:r>
      <w:r w:rsidR="00901988" w:rsidRPr="00C54FE1">
        <w:rPr>
          <w:sz w:val="20"/>
          <w:szCs w:val="20"/>
        </w:rPr>
        <w:t>formularza oferty</w:t>
      </w:r>
      <w:r w:rsidRPr="00C54FE1">
        <w:rPr>
          <w:sz w:val="20"/>
          <w:szCs w:val="20"/>
        </w:rPr>
        <w:t>.</w:t>
      </w:r>
    </w:p>
    <w:p w14:paraId="47EA2D7C"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 xml:space="preserve">Cena jednostkowa będzie uwzględniać wszystkie czynności, wymagania i badania składające się na jej wykonanie, określone dla tej roboty w ST i w dokumentacji projektowej. </w:t>
      </w:r>
    </w:p>
    <w:p w14:paraId="7DDFCF60" w14:textId="77777777" w:rsidR="00717446" w:rsidRPr="00C54FE1" w:rsidRDefault="00717446" w:rsidP="00717446">
      <w:pPr>
        <w:widowControl w:val="0"/>
        <w:autoSpaceDE w:val="0"/>
        <w:autoSpaceDN w:val="0"/>
        <w:adjustRightInd w:val="0"/>
        <w:ind w:firstLine="708"/>
        <w:jc w:val="both"/>
        <w:rPr>
          <w:sz w:val="20"/>
          <w:szCs w:val="20"/>
        </w:rPr>
      </w:pPr>
      <w:r w:rsidRPr="00C54FE1">
        <w:rPr>
          <w:sz w:val="20"/>
          <w:szCs w:val="20"/>
        </w:rPr>
        <w:t>Ceny jednostkowe robót będą obejmować:</w:t>
      </w:r>
    </w:p>
    <w:p w14:paraId="0E239435" w14:textId="77777777" w:rsidR="00717446" w:rsidRPr="00C54FE1" w:rsidRDefault="00717446" w:rsidP="00717446">
      <w:pPr>
        <w:widowControl w:val="0"/>
        <w:numPr>
          <w:ilvl w:val="0"/>
          <w:numId w:val="19"/>
        </w:numPr>
        <w:autoSpaceDE w:val="0"/>
        <w:autoSpaceDN w:val="0"/>
        <w:adjustRightInd w:val="0"/>
        <w:jc w:val="both"/>
        <w:rPr>
          <w:sz w:val="20"/>
          <w:szCs w:val="20"/>
        </w:rPr>
      </w:pPr>
      <w:r w:rsidRPr="00C54FE1">
        <w:rPr>
          <w:sz w:val="20"/>
          <w:szCs w:val="20"/>
        </w:rPr>
        <w:t>robociznę bezpośrednią wraz z towarzyszącymi kosztami,</w:t>
      </w:r>
    </w:p>
    <w:p w14:paraId="05F97253" w14:textId="77777777" w:rsidR="00717446" w:rsidRPr="00C54FE1" w:rsidRDefault="00717446" w:rsidP="001163AD">
      <w:pPr>
        <w:widowControl w:val="0"/>
        <w:numPr>
          <w:ilvl w:val="0"/>
          <w:numId w:val="19"/>
        </w:numPr>
        <w:autoSpaceDE w:val="0"/>
        <w:autoSpaceDN w:val="0"/>
        <w:adjustRightInd w:val="0"/>
        <w:jc w:val="both"/>
        <w:rPr>
          <w:sz w:val="20"/>
          <w:szCs w:val="20"/>
        </w:rPr>
      </w:pPr>
      <w:r w:rsidRPr="00C54FE1">
        <w:rPr>
          <w:sz w:val="20"/>
          <w:szCs w:val="20"/>
        </w:rPr>
        <w:t>wartość zużytych materiałów wraz z kosztami zakupu, magazy</w:t>
      </w:r>
      <w:r w:rsidR="00901988" w:rsidRPr="00C54FE1">
        <w:rPr>
          <w:sz w:val="20"/>
          <w:szCs w:val="20"/>
        </w:rPr>
        <w:t>nowania, ewentualnych ubytków i </w:t>
      </w:r>
      <w:r w:rsidRPr="00C54FE1">
        <w:rPr>
          <w:sz w:val="20"/>
          <w:szCs w:val="20"/>
        </w:rPr>
        <w:t>transportu na teren budowy,</w:t>
      </w:r>
    </w:p>
    <w:p w14:paraId="4DA38F0D" w14:textId="77777777" w:rsidR="00717446" w:rsidRPr="00C54FE1" w:rsidRDefault="00717446" w:rsidP="001163AD">
      <w:pPr>
        <w:widowControl w:val="0"/>
        <w:numPr>
          <w:ilvl w:val="0"/>
          <w:numId w:val="19"/>
        </w:numPr>
        <w:autoSpaceDE w:val="0"/>
        <w:autoSpaceDN w:val="0"/>
        <w:adjustRightInd w:val="0"/>
        <w:jc w:val="both"/>
        <w:rPr>
          <w:sz w:val="20"/>
          <w:szCs w:val="20"/>
        </w:rPr>
      </w:pPr>
      <w:r w:rsidRPr="00C54FE1">
        <w:rPr>
          <w:sz w:val="20"/>
          <w:szCs w:val="20"/>
        </w:rPr>
        <w:t>wartość pracy sprzętu wraz z towarzyszącymi kosztami,</w:t>
      </w:r>
    </w:p>
    <w:p w14:paraId="16B3C8B5" w14:textId="77777777" w:rsidR="00717446" w:rsidRPr="00C54FE1" w:rsidRDefault="00717446" w:rsidP="001163AD">
      <w:pPr>
        <w:widowControl w:val="0"/>
        <w:numPr>
          <w:ilvl w:val="0"/>
          <w:numId w:val="19"/>
        </w:numPr>
        <w:autoSpaceDE w:val="0"/>
        <w:autoSpaceDN w:val="0"/>
        <w:adjustRightInd w:val="0"/>
        <w:jc w:val="both"/>
        <w:rPr>
          <w:sz w:val="20"/>
          <w:szCs w:val="20"/>
        </w:rPr>
      </w:pPr>
      <w:r w:rsidRPr="00C54FE1">
        <w:rPr>
          <w:sz w:val="20"/>
          <w:szCs w:val="20"/>
        </w:rPr>
        <w:t>koszty pośrednie, zysk kalkulacyjny i ryzyko,</w:t>
      </w:r>
    </w:p>
    <w:p w14:paraId="0A277936" w14:textId="77777777" w:rsidR="00717446" w:rsidRPr="00C54FE1" w:rsidRDefault="00717446" w:rsidP="001163AD">
      <w:pPr>
        <w:widowControl w:val="0"/>
        <w:numPr>
          <w:ilvl w:val="0"/>
          <w:numId w:val="19"/>
        </w:numPr>
        <w:autoSpaceDE w:val="0"/>
        <w:autoSpaceDN w:val="0"/>
        <w:adjustRightInd w:val="0"/>
        <w:jc w:val="both"/>
        <w:rPr>
          <w:sz w:val="20"/>
          <w:szCs w:val="20"/>
        </w:rPr>
      </w:pPr>
      <w:r w:rsidRPr="00C54FE1">
        <w:rPr>
          <w:sz w:val="20"/>
          <w:szCs w:val="20"/>
        </w:rPr>
        <w:t xml:space="preserve">podatki obliczone zgodnie z obowiązującymi przepisami. </w:t>
      </w:r>
    </w:p>
    <w:p w14:paraId="2761BB99" w14:textId="77777777" w:rsidR="00717446" w:rsidRPr="00C54FE1" w:rsidRDefault="00717446" w:rsidP="001163AD">
      <w:pPr>
        <w:widowControl w:val="0"/>
        <w:autoSpaceDE w:val="0"/>
        <w:autoSpaceDN w:val="0"/>
        <w:adjustRightInd w:val="0"/>
        <w:ind w:firstLine="340"/>
        <w:jc w:val="both"/>
        <w:rPr>
          <w:sz w:val="20"/>
          <w:szCs w:val="20"/>
        </w:rPr>
      </w:pPr>
      <w:r w:rsidRPr="00C54FE1">
        <w:rPr>
          <w:sz w:val="20"/>
          <w:szCs w:val="20"/>
        </w:rPr>
        <w:t>Do cen jednostkowych nie należy wliczać podatku VAT.</w:t>
      </w:r>
    </w:p>
    <w:p w14:paraId="6B66B226" w14:textId="77777777" w:rsidR="00717446" w:rsidRPr="00C54FE1" w:rsidRDefault="00717446" w:rsidP="001163AD">
      <w:pPr>
        <w:widowControl w:val="0"/>
        <w:tabs>
          <w:tab w:val="num" w:pos="1080"/>
        </w:tabs>
        <w:autoSpaceDE w:val="0"/>
        <w:autoSpaceDN w:val="0"/>
        <w:adjustRightInd w:val="0"/>
        <w:jc w:val="both"/>
        <w:rPr>
          <w:b/>
          <w:sz w:val="20"/>
          <w:szCs w:val="20"/>
        </w:rPr>
      </w:pPr>
      <w:r w:rsidRPr="00C54FE1">
        <w:rPr>
          <w:b/>
          <w:sz w:val="20"/>
          <w:szCs w:val="20"/>
        </w:rPr>
        <w:t>9.2.Warunki umowy i wymagania ogólne D-M-00.00.00</w:t>
      </w:r>
    </w:p>
    <w:p w14:paraId="5DCD4647" w14:textId="77777777" w:rsidR="00717446" w:rsidRPr="00C54FE1" w:rsidRDefault="00717446" w:rsidP="001163AD">
      <w:pPr>
        <w:widowControl w:val="0"/>
        <w:autoSpaceDE w:val="0"/>
        <w:autoSpaceDN w:val="0"/>
        <w:adjustRightInd w:val="0"/>
        <w:ind w:firstLine="708"/>
        <w:jc w:val="both"/>
        <w:rPr>
          <w:sz w:val="20"/>
          <w:szCs w:val="20"/>
        </w:rPr>
      </w:pPr>
      <w:r w:rsidRPr="00C54FE1">
        <w:rPr>
          <w:sz w:val="20"/>
          <w:szCs w:val="20"/>
        </w:rPr>
        <w:t>Koszt dostosowania się do wymagań warunków umowy i wymagań ogólnych zawartych w D-M-00.00.00 obejmuje wszystkie warunki określone w ww. dokumentach, a niewyszczególnione w kosztorysie.</w:t>
      </w:r>
    </w:p>
    <w:p w14:paraId="270DEFFB" w14:textId="77777777" w:rsidR="00717446" w:rsidRPr="00C54FE1" w:rsidRDefault="00717446" w:rsidP="001163AD">
      <w:pPr>
        <w:widowControl w:val="0"/>
        <w:numPr>
          <w:ilvl w:val="1"/>
          <w:numId w:val="18"/>
        </w:numPr>
        <w:tabs>
          <w:tab w:val="num" w:pos="1080"/>
        </w:tabs>
        <w:autoSpaceDE w:val="0"/>
        <w:autoSpaceDN w:val="0"/>
        <w:adjustRightInd w:val="0"/>
        <w:jc w:val="both"/>
        <w:rPr>
          <w:b/>
          <w:sz w:val="20"/>
          <w:szCs w:val="20"/>
        </w:rPr>
      </w:pPr>
      <w:r w:rsidRPr="00C54FE1">
        <w:rPr>
          <w:b/>
          <w:sz w:val="20"/>
          <w:szCs w:val="20"/>
        </w:rPr>
        <w:t>Objazdy, przejazdy i organizacja ruchu</w:t>
      </w:r>
    </w:p>
    <w:p w14:paraId="5CBC3005" w14:textId="77777777" w:rsidR="00717446" w:rsidRPr="00C54FE1" w:rsidRDefault="00717446" w:rsidP="001163AD">
      <w:pPr>
        <w:widowControl w:val="0"/>
        <w:autoSpaceDE w:val="0"/>
        <w:autoSpaceDN w:val="0"/>
        <w:adjustRightInd w:val="0"/>
        <w:ind w:firstLine="709"/>
        <w:jc w:val="both"/>
        <w:rPr>
          <w:sz w:val="20"/>
          <w:szCs w:val="20"/>
        </w:rPr>
      </w:pPr>
      <w:r w:rsidRPr="00C54FE1">
        <w:rPr>
          <w:sz w:val="20"/>
          <w:szCs w:val="20"/>
        </w:rPr>
        <w:t>Koszt wybudowania objazdów/przejazdów i organizacji ruchu obejmuje:</w:t>
      </w:r>
    </w:p>
    <w:p w14:paraId="3A8B26BA" w14:textId="77777777" w:rsidR="00717446" w:rsidRPr="00C54FE1" w:rsidRDefault="00717446" w:rsidP="001163AD">
      <w:pPr>
        <w:pStyle w:val="Tekstpodstawowy"/>
        <w:numPr>
          <w:ilvl w:val="0"/>
          <w:numId w:val="117"/>
        </w:numPr>
        <w:tabs>
          <w:tab w:val="num" w:pos="720"/>
        </w:tabs>
        <w:spacing w:line="240" w:lineRule="auto"/>
        <w:ind w:right="32"/>
        <w:jc w:val="both"/>
        <w:rPr>
          <w:sz w:val="20"/>
        </w:rPr>
      </w:pPr>
      <w:r w:rsidRPr="00C54FE1">
        <w:rPr>
          <w:sz w:val="20"/>
        </w:rPr>
        <w:t xml:space="preserve">opracowanie oraz uzgodnienie z </w:t>
      </w:r>
      <w:r w:rsidR="002A7468" w:rsidRPr="00C54FE1">
        <w:rPr>
          <w:sz w:val="20"/>
        </w:rPr>
        <w:t xml:space="preserve">Inspektorem </w:t>
      </w:r>
      <w:proofErr w:type="spellStart"/>
      <w:r w:rsidR="002A7468" w:rsidRPr="00C54FE1">
        <w:rPr>
          <w:sz w:val="20"/>
        </w:rPr>
        <w:t>nadzoru</w:t>
      </w:r>
      <w:r w:rsidRPr="00C54FE1">
        <w:rPr>
          <w:sz w:val="20"/>
        </w:rPr>
        <w:t>i</w:t>
      </w:r>
      <w:proofErr w:type="spellEnd"/>
      <w:r w:rsidRPr="00C54FE1">
        <w:rPr>
          <w:sz w:val="20"/>
        </w:rPr>
        <w:t xml:space="preserve"> odpowiednimi instytucjami projektu organizacji ruchu na czas trwania budowy, wraz z dostarczeniem kopii projektu </w:t>
      </w:r>
      <w:r w:rsidR="00381008" w:rsidRPr="00C54FE1">
        <w:rPr>
          <w:sz w:val="20"/>
        </w:rPr>
        <w:t xml:space="preserve">Inspektorowi </w:t>
      </w:r>
      <w:proofErr w:type="spellStart"/>
      <w:r w:rsidR="00381008" w:rsidRPr="00C54FE1">
        <w:rPr>
          <w:sz w:val="20"/>
        </w:rPr>
        <w:t>nadzoru</w:t>
      </w:r>
      <w:r w:rsidRPr="00C54FE1">
        <w:rPr>
          <w:sz w:val="20"/>
        </w:rPr>
        <w:t>i</w:t>
      </w:r>
      <w:proofErr w:type="spellEnd"/>
      <w:r w:rsidRPr="00C54FE1">
        <w:rPr>
          <w:sz w:val="20"/>
        </w:rPr>
        <w:t xml:space="preserve"> wprowadzaniem dalszych zmian i uzgodnień wynikających z postępu robót, </w:t>
      </w:r>
    </w:p>
    <w:p w14:paraId="07599187" w14:textId="77777777" w:rsidR="00717446" w:rsidRPr="00C54FE1" w:rsidRDefault="00717446" w:rsidP="001163AD">
      <w:pPr>
        <w:widowControl w:val="0"/>
        <w:numPr>
          <w:ilvl w:val="0"/>
          <w:numId w:val="117"/>
        </w:numPr>
        <w:tabs>
          <w:tab w:val="num" w:pos="720"/>
        </w:tabs>
        <w:autoSpaceDE w:val="0"/>
        <w:autoSpaceDN w:val="0"/>
        <w:adjustRightInd w:val="0"/>
        <w:jc w:val="both"/>
        <w:rPr>
          <w:sz w:val="20"/>
          <w:szCs w:val="20"/>
        </w:rPr>
      </w:pPr>
      <w:r w:rsidRPr="00C54FE1">
        <w:rPr>
          <w:sz w:val="20"/>
          <w:szCs w:val="20"/>
        </w:rPr>
        <w:t xml:space="preserve">ustawienie tymczasowego oznakowania i oświetlenia zgodnie z wymaganiami bezpieczeństwa ruchu, </w:t>
      </w:r>
    </w:p>
    <w:p w14:paraId="1230A75C" w14:textId="77777777" w:rsidR="00717446" w:rsidRPr="00C54FE1" w:rsidRDefault="00717446" w:rsidP="001163AD">
      <w:pPr>
        <w:widowControl w:val="0"/>
        <w:numPr>
          <w:ilvl w:val="0"/>
          <w:numId w:val="117"/>
        </w:numPr>
        <w:tabs>
          <w:tab w:val="num" w:pos="720"/>
        </w:tabs>
        <w:autoSpaceDE w:val="0"/>
        <w:autoSpaceDN w:val="0"/>
        <w:adjustRightInd w:val="0"/>
        <w:jc w:val="both"/>
        <w:rPr>
          <w:sz w:val="20"/>
          <w:szCs w:val="20"/>
        </w:rPr>
      </w:pPr>
      <w:r w:rsidRPr="00C54FE1">
        <w:rPr>
          <w:sz w:val="20"/>
          <w:szCs w:val="20"/>
        </w:rPr>
        <w:t xml:space="preserve">opłaty/dzierżawy terenu, </w:t>
      </w:r>
    </w:p>
    <w:p w14:paraId="6F913A8D" w14:textId="77777777" w:rsidR="00717446" w:rsidRPr="00C54FE1" w:rsidRDefault="00717446" w:rsidP="001163AD">
      <w:pPr>
        <w:widowControl w:val="0"/>
        <w:numPr>
          <w:ilvl w:val="0"/>
          <w:numId w:val="117"/>
        </w:numPr>
        <w:tabs>
          <w:tab w:val="num" w:pos="720"/>
        </w:tabs>
        <w:autoSpaceDE w:val="0"/>
        <w:autoSpaceDN w:val="0"/>
        <w:adjustRightInd w:val="0"/>
        <w:jc w:val="both"/>
        <w:rPr>
          <w:sz w:val="20"/>
          <w:szCs w:val="20"/>
        </w:rPr>
      </w:pPr>
      <w:r w:rsidRPr="00C54FE1">
        <w:rPr>
          <w:sz w:val="20"/>
          <w:szCs w:val="20"/>
        </w:rPr>
        <w:t>przygotowanie terenu,</w:t>
      </w:r>
    </w:p>
    <w:p w14:paraId="31803407" w14:textId="77777777" w:rsidR="00717446" w:rsidRPr="00C54FE1" w:rsidRDefault="00717446" w:rsidP="001163AD">
      <w:pPr>
        <w:widowControl w:val="0"/>
        <w:numPr>
          <w:ilvl w:val="0"/>
          <w:numId w:val="117"/>
        </w:numPr>
        <w:tabs>
          <w:tab w:val="num" w:pos="720"/>
        </w:tabs>
        <w:autoSpaceDE w:val="0"/>
        <w:autoSpaceDN w:val="0"/>
        <w:adjustRightInd w:val="0"/>
        <w:jc w:val="both"/>
        <w:rPr>
          <w:sz w:val="20"/>
          <w:szCs w:val="20"/>
        </w:rPr>
      </w:pPr>
      <w:r w:rsidRPr="00C54FE1">
        <w:rPr>
          <w:sz w:val="20"/>
          <w:szCs w:val="20"/>
        </w:rPr>
        <w:t xml:space="preserve">konstrukcję tymczasowej nawierzchni, ramp, chodników, krawężników, barier, </w:t>
      </w:r>
      <w:proofErr w:type="spellStart"/>
      <w:r w:rsidRPr="00C54FE1">
        <w:rPr>
          <w:sz w:val="20"/>
          <w:szCs w:val="20"/>
        </w:rPr>
        <w:t>oznakowań</w:t>
      </w:r>
      <w:proofErr w:type="spellEnd"/>
      <w:r w:rsidRPr="00C54FE1">
        <w:rPr>
          <w:sz w:val="20"/>
          <w:szCs w:val="20"/>
        </w:rPr>
        <w:t xml:space="preserve"> i drenażu,</w:t>
      </w:r>
    </w:p>
    <w:p w14:paraId="1E58AD50" w14:textId="77777777" w:rsidR="00717446" w:rsidRPr="00C54FE1" w:rsidRDefault="00717446" w:rsidP="001163AD">
      <w:pPr>
        <w:widowControl w:val="0"/>
        <w:numPr>
          <w:ilvl w:val="0"/>
          <w:numId w:val="117"/>
        </w:numPr>
        <w:tabs>
          <w:tab w:val="num" w:pos="720"/>
        </w:tabs>
        <w:autoSpaceDE w:val="0"/>
        <w:autoSpaceDN w:val="0"/>
        <w:adjustRightInd w:val="0"/>
        <w:jc w:val="both"/>
        <w:rPr>
          <w:sz w:val="20"/>
          <w:szCs w:val="20"/>
        </w:rPr>
      </w:pPr>
      <w:r w:rsidRPr="00C54FE1">
        <w:rPr>
          <w:sz w:val="20"/>
          <w:szCs w:val="20"/>
        </w:rPr>
        <w:t xml:space="preserve">tymczasową przebudowę urządzeń obcych. </w:t>
      </w:r>
    </w:p>
    <w:p w14:paraId="4AFD9574" w14:textId="77777777" w:rsidR="00717446" w:rsidRPr="00C54FE1" w:rsidRDefault="00717446" w:rsidP="001163AD">
      <w:pPr>
        <w:pStyle w:val="Tekstpodstawowy"/>
        <w:spacing w:line="240" w:lineRule="auto"/>
        <w:ind w:right="-82" w:firstLine="708"/>
        <w:jc w:val="both"/>
        <w:rPr>
          <w:sz w:val="20"/>
        </w:rPr>
      </w:pPr>
      <w:r w:rsidRPr="00C54FE1">
        <w:rPr>
          <w:sz w:val="20"/>
        </w:rPr>
        <w:t>Koszt utrzymania objazdów/przejazdów i organizacji ruchu obejmuje:</w:t>
      </w:r>
    </w:p>
    <w:p w14:paraId="7D5B503D" w14:textId="77777777" w:rsidR="00717446" w:rsidRPr="00C54FE1" w:rsidRDefault="00717446" w:rsidP="001163AD">
      <w:pPr>
        <w:widowControl w:val="0"/>
        <w:numPr>
          <w:ilvl w:val="0"/>
          <w:numId w:val="119"/>
        </w:numPr>
        <w:tabs>
          <w:tab w:val="num" w:pos="720"/>
        </w:tabs>
        <w:autoSpaceDE w:val="0"/>
        <w:autoSpaceDN w:val="0"/>
        <w:adjustRightInd w:val="0"/>
        <w:jc w:val="both"/>
        <w:rPr>
          <w:sz w:val="20"/>
          <w:szCs w:val="20"/>
        </w:rPr>
      </w:pPr>
      <w:r w:rsidRPr="00C54FE1">
        <w:rPr>
          <w:sz w:val="20"/>
          <w:szCs w:val="20"/>
        </w:rPr>
        <w:t xml:space="preserve">oczyszczanie, przestawienie, przykrycie i usunięcie tymczasowych </w:t>
      </w:r>
      <w:proofErr w:type="spellStart"/>
      <w:r w:rsidRPr="00C54FE1">
        <w:rPr>
          <w:sz w:val="20"/>
          <w:szCs w:val="20"/>
        </w:rPr>
        <w:t>oznakowań</w:t>
      </w:r>
      <w:proofErr w:type="spellEnd"/>
      <w:r w:rsidRPr="00C54FE1">
        <w:rPr>
          <w:sz w:val="20"/>
          <w:szCs w:val="20"/>
        </w:rPr>
        <w:t xml:space="preserve"> pionowych, poziomych, barier i świateł, </w:t>
      </w:r>
    </w:p>
    <w:p w14:paraId="332230D8" w14:textId="77777777" w:rsidR="00717446" w:rsidRPr="00C54FE1" w:rsidRDefault="00717446" w:rsidP="001163AD">
      <w:pPr>
        <w:widowControl w:val="0"/>
        <w:numPr>
          <w:ilvl w:val="0"/>
          <w:numId w:val="119"/>
        </w:numPr>
        <w:tabs>
          <w:tab w:val="num" w:pos="720"/>
        </w:tabs>
        <w:autoSpaceDE w:val="0"/>
        <w:autoSpaceDN w:val="0"/>
        <w:adjustRightInd w:val="0"/>
        <w:jc w:val="both"/>
        <w:rPr>
          <w:sz w:val="20"/>
          <w:szCs w:val="20"/>
        </w:rPr>
      </w:pPr>
      <w:r w:rsidRPr="00C54FE1">
        <w:rPr>
          <w:sz w:val="20"/>
          <w:szCs w:val="20"/>
        </w:rPr>
        <w:t>utrzymanie płynności ruchu publicznego.</w:t>
      </w:r>
    </w:p>
    <w:p w14:paraId="41B88B89" w14:textId="77777777" w:rsidR="00717446" w:rsidRPr="00C54FE1" w:rsidRDefault="00717446" w:rsidP="001163AD">
      <w:pPr>
        <w:widowControl w:val="0"/>
        <w:autoSpaceDE w:val="0"/>
        <w:autoSpaceDN w:val="0"/>
        <w:adjustRightInd w:val="0"/>
        <w:ind w:firstLine="708"/>
        <w:jc w:val="both"/>
        <w:rPr>
          <w:sz w:val="20"/>
          <w:szCs w:val="20"/>
        </w:rPr>
      </w:pPr>
      <w:r w:rsidRPr="00C54FE1">
        <w:rPr>
          <w:sz w:val="20"/>
          <w:szCs w:val="20"/>
        </w:rPr>
        <w:t xml:space="preserve">Koszt likwidacji objazdów/przejazdów i organizacji ruchu obejmuje: </w:t>
      </w:r>
    </w:p>
    <w:p w14:paraId="5FCDE208" w14:textId="77777777" w:rsidR="00717446" w:rsidRPr="00C54FE1" w:rsidRDefault="00717446" w:rsidP="001163AD">
      <w:pPr>
        <w:widowControl w:val="0"/>
        <w:numPr>
          <w:ilvl w:val="0"/>
          <w:numId w:val="121"/>
        </w:numPr>
        <w:tabs>
          <w:tab w:val="num" w:pos="717"/>
        </w:tabs>
        <w:autoSpaceDE w:val="0"/>
        <w:autoSpaceDN w:val="0"/>
        <w:adjustRightInd w:val="0"/>
        <w:jc w:val="both"/>
        <w:rPr>
          <w:sz w:val="20"/>
          <w:szCs w:val="20"/>
        </w:rPr>
      </w:pPr>
      <w:r w:rsidRPr="00C54FE1">
        <w:rPr>
          <w:sz w:val="20"/>
          <w:szCs w:val="20"/>
        </w:rPr>
        <w:t xml:space="preserve">usunięcie wbudowanych materiałów i oznakowania, </w:t>
      </w:r>
    </w:p>
    <w:p w14:paraId="78652FE2" w14:textId="77777777" w:rsidR="00717446" w:rsidRPr="00C54FE1" w:rsidRDefault="00717446" w:rsidP="001163AD">
      <w:pPr>
        <w:widowControl w:val="0"/>
        <w:numPr>
          <w:ilvl w:val="0"/>
          <w:numId w:val="121"/>
        </w:numPr>
        <w:tabs>
          <w:tab w:val="num" w:pos="717"/>
        </w:tabs>
        <w:autoSpaceDE w:val="0"/>
        <w:autoSpaceDN w:val="0"/>
        <w:adjustRightInd w:val="0"/>
        <w:jc w:val="both"/>
        <w:rPr>
          <w:sz w:val="20"/>
          <w:szCs w:val="20"/>
        </w:rPr>
      </w:pPr>
      <w:r w:rsidRPr="00C54FE1">
        <w:rPr>
          <w:sz w:val="20"/>
          <w:szCs w:val="20"/>
        </w:rPr>
        <w:t>doprowadzenie terenu do stanu pierwotnego.</w:t>
      </w:r>
    </w:p>
    <w:p w14:paraId="5CEAEF48" w14:textId="77777777" w:rsidR="00717446" w:rsidRPr="00C54FE1" w:rsidRDefault="00717446" w:rsidP="001163AD">
      <w:pPr>
        <w:widowControl w:val="0"/>
        <w:tabs>
          <w:tab w:val="num" w:pos="1080"/>
        </w:tabs>
        <w:autoSpaceDE w:val="0"/>
        <w:autoSpaceDN w:val="0"/>
        <w:adjustRightInd w:val="0"/>
        <w:jc w:val="both"/>
        <w:rPr>
          <w:b/>
          <w:sz w:val="20"/>
          <w:szCs w:val="20"/>
        </w:rPr>
      </w:pPr>
    </w:p>
    <w:p w14:paraId="3BEA7280" w14:textId="77777777" w:rsidR="00717446" w:rsidRPr="00C54FE1" w:rsidRDefault="00717446" w:rsidP="001163AD">
      <w:pPr>
        <w:widowControl w:val="0"/>
        <w:tabs>
          <w:tab w:val="num" w:pos="1080"/>
        </w:tabs>
        <w:autoSpaceDE w:val="0"/>
        <w:autoSpaceDN w:val="0"/>
        <w:adjustRightInd w:val="0"/>
        <w:jc w:val="both"/>
        <w:rPr>
          <w:b/>
          <w:sz w:val="20"/>
          <w:szCs w:val="20"/>
          <w:u w:val="single"/>
        </w:rPr>
      </w:pPr>
      <w:r w:rsidRPr="00C54FE1">
        <w:rPr>
          <w:b/>
          <w:sz w:val="20"/>
          <w:szCs w:val="20"/>
          <w:u w:val="single"/>
        </w:rPr>
        <w:t>10. PRZEPISY ZWIĄZANE</w:t>
      </w:r>
    </w:p>
    <w:p w14:paraId="2C376E12" w14:textId="77777777" w:rsidR="00717446" w:rsidRPr="00C54FE1" w:rsidRDefault="00717446" w:rsidP="001163AD">
      <w:pPr>
        <w:widowControl w:val="0"/>
        <w:tabs>
          <w:tab w:val="num" w:pos="1080"/>
        </w:tabs>
        <w:autoSpaceDE w:val="0"/>
        <w:autoSpaceDN w:val="0"/>
        <w:adjustRightInd w:val="0"/>
        <w:jc w:val="both"/>
        <w:rPr>
          <w:sz w:val="20"/>
          <w:szCs w:val="20"/>
        </w:rPr>
      </w:pPr>
      <w:r w:rsidRPr="00C54FE1">
        <w:rPr>
          <w:sz w:val="20"/>
          <w:szCs w:val="20"/>
        </w:rPr>
        <w:t>Ustawa z dnia</w:t>
      </w:r>
      <w:r w:rsidRPr="00C54FE1">
        <w:rPr>
          <w:noProof/>
          <w:sz w:val="20"/>
          <w:szCs w:val="20"/>
        </w:rPr>
        <w:t xml:space="preserve"> 7</w:t>
      </w:r>
      <w:r w:rsidRPr="00C54FE1">
        <w:rPr>
          <w:sz w:val="20"/>
          <w:szCs w:val="20"/>
        </w:rPr>
        <w:t xml:space="preserve"> lipca</w:t>
      </w:r>
      <w:r w:rsidRPr="00C54FE1">
        <w:rPr>
          <w:noProof/>
          <w:sz w:val="20"/>
          <w:szCs w:val="20"/>
        </w:rPr>
        <w:t xml:space="preserve"> 1994</w:t>
      </w:r>
      <w:r w:rsidRPr="00C54FE1">
        <w:rPr>
          <w:sz w:val="20"/>
          <w:szCs w:val="20"/>
        </w:rPr>
        <w:t xml:space="preserve"> r.</w:t>
      </w:r>
      <w:r w:rsidRPr="00C54FE1">
        <w:rPr>
          <w:noProof/>
          <w:sz w:val="20"/>
          <w:szCs w:val="20"/>
        </w:rPr>
        <w:t xml:space="preserve"> -</w:t>
      </w:r>
      <w:r w:rsidRPr="00C54FE1">
        <w:rPr>
          <w:sz w:val="20"/>
          <w:szCs w:val="20"/>
        </w:rPr>
        <w:t xml:space="preserve"> Prawo budowlane (Dz. U. Nr</w:t>
      </w:r>
      <w:r w:rsidRPr="00C54FE1">
        <w:rPr>
          <w:noProof/>
          <w:sz w:val="20"/>
          <w:szCs w:val="20"/>
        </w:rPr>
        <w:t xml:space="preserve"> 89,</w:t>
      </w:r>
      <w:r w:rsidRPr="00C54FE1">
        <w:rPr>
          <w:sz w:val="20"/>
          <w:szCs w:val="20"/>
        </w:rPr>
        <w:t xml:space="preserve"> póz.</w:t>
      </w:r>
      <w:r w:rsidRPr="00C54FE1">
        <w:rPr>
          <w:noProof/>
          <w:sz w:val="20"/>
          <w:szCs w:val="20"/>
        </w:rPr>
        <w:t xml:space="preserve"> 414</w:t>
      </w:r>
      <w:r w:rsidRPr="00C54FE1">
        <w:rPr>
          <w:sz w:val="20"/>
          <w:szCs w:val="20"/>
        </w:rPr>
        <w:t xml:space="preserve"> z późniejszymi zmianami).</w:t>
      </w:r>
    </w:p>
    <w:p w14:paraId="65866CA6" w14:textId="77777777" w:rsidR="00717446" w:rsidRPr="00C54FE1" w:rsidRDefault="00717446" w:rsidP="001163AD">
      <w:pPr>
        <w:widowControl w:val="0"/>
        <w:tabs>
          <w:tab w:val="num" w:pos="1080"/>
        </w:tabs>
        <w:autoSpaceDE w:val="0"/>
        <w:autoSpaceDN w:val="0"/>
        <w:adjustRightInd w:val="0"/>
        <w:jc w:val="both"/>
        <w:rPr>
          <w:noProof/>
          <w:sz w:val="20"/>
          <w:szCs w:val="20"/>
        </w:rPr>
      </w:pPr>
      <w:r w:rsidRPr="00C54FE1">
        <w:rPr>
          <w:sz w:val="20"/>
          <w:szCs w:val="20"/>
        </w:rPr>
        <w:t>Zarządzenie Ministra Infrastruktury z dnia</w:t>
      </w:r>
      <w:r w:rsidRPr="00C54FE1">
        <w:rPr>
          <w:noProof/>
          <w:sz w:val="20"/>
          <w:szCs w:val="20"/>
        </w:rPr>
        <w:t xml:space="preserve"> 19</w:t>
      </w:r>
      <w:r w:rsidRPr="00C54FE1">
        <w:rPr>
          <w:sz w:val="20"/>
          <w:szCs w:val="20"/>
        </w:rPr>
        <w:t xml:space="preserve"> listopada</w:t>
      </w:r>
      <w:r w:rsidRPr="00C54FE1">
        <w:rPr>
          <w:noProof/>
          <w:sz w:val="20"/>
          <w:szCs w:val="20"/>
        </w:rPr>
        <w:t xml:space="preserve"> 2001</w:t>
      </w:r>
      <w:r w:rsidRPr="00C54FE1">
        <w:rPr>
          <w:sz w:val="20"/>
          <w:szCs w:val="20"/>
        </w:rPr>
        <w:t xml:space="preserve"> r. w sprawie dziennika budowy, montażu i rozbiórki oraz tablicy informacyjnej (Dz. U. Nr</w:t>
      </w:r>
      <w:r w:rsidRPr="00C54FE1">
        <w:rPr>
          <w:noProof/>
          <w:sz w:val="20"/>
          <w:szCs w:val="20"/>
        </w:rPr>
        <w:t xml:space="preserve"> 138,</w:t>
      </w:r>
      <w:r w:rsidRPr="00C54FE1">
        <w:rPr>
          <w:sz w:val="20"/>
          <w:szCs w:val="20"/>
        </w:rPr>
        <w:t xml:space="preserve"> póz.</w:t>
      </w:r>
      <w:r w:rsidRPr="00C54FE1">
        <w:rPr>
          <w:noProof/>
          <w:sz w:val="20"/>
          <w:szCs w:val="20"/>
        </w:rPr>
        <w:t xml:space="preserve"> 1555).</w:t>
      </w:r>
    </w:p>
    <w:p w14:paraId="7102FA69" w14:textId="77777777" w:rsidR="00717446" w:rsidRPr="00C54FE1" w:rsidRDefault="00717446" w:rsidP="001163AD">
      <w:pPr>
        <w:tabs>
          <w:tab w:val="num" w:pos="1080"/>
        </w:tabs>
        <w:jc w:val="both"/>
        <w:rPr>
          <w:sz w:val="20"/>
          <w:szCs w:val="20"/>
        </w:rPr>
      </w:pPr>
      <w:r w:rsidRPr="00C54FE1">
        <w:rPr>
          <w:sz w:val="20"/>
          <w:szCs w:val="20"/>
        </w:rPr>
        <w:t>Ustawa z dnia</w:t>
      </w:r>
      <w:r w:rsidRPr="00C54FE1">
        <w:rPr>
          <w:noProof/>
          <w:sz w:val="20"/>
          <w:szCs w:val="20"/>
        </w:rPr>
        <w:t xml:space="preserve"> 21</w:t>
      </w:r>
      <w:r w:rsidRPr="00C54FE1">
        <w:rPr>
          <w:sz w:val="20"/>
          <w:szCs w:val="20"/>
        </w:rPr>
        <w:t xml:space="preserve"> marca</w:t>
      </w:r>
      <w:r w:rsidRPr="00C54FE1">
        <w:rPr>
          <w:noProof/>
          <w:sz w:val="20"/>
          <w:szCs w:val="20"/>
        </w:rPr>
        <w:t xml:space="preserve"> 1985</w:t>
      </w:r>
      <w:r w:rsidRPr="00C54FE1">
        <w:rPr>
          <w:sz w:val="20"/>
          <w:szCs w:val="20"/>
        </w:rPr>
        <w:t xml:space="preserve"> r. o drogach publicznych (Dz. U. Nr</w:t>
      </w:r>
      <w:r w:rsidRPr="00C54FE1">
        <w:rPr>
          <w:noProof/>
          <w:sz w:val="20"/>
          <w:szCs w:val="20"/>
        </w:rPr>
        <w:t xml:space="preserve"> 14,</w:t>
      </w:r>
      <w:r w:rsidRPr="00C54FE1">
        <w:rPr>
          <w:sz w:val="20"/>
          <w:szCs w:val="20"/>
        </w:rPr>
        <w:t xml:space="preserve"> póz.</w:t>
      </w:r>
      <w:r w:rsidRPr="00C54FE1">
        <w:rPr>
          <w:noProof/>
          <w:sz w:val="20"/>
          <w:szCs w:val="20"/>
        </w:rPr>
        <w:t xml:space="preserve"> 60 </w:t>
      </w:r>
      <w:r w:rsidRPr="00C54FE1">
        <w:rPr>
          <w:sz w:val="20"/>
          <w:szCs w:val="20"/>
        </w:rPr>
        <w:t>z późniejszymi zmianami).</w:t>
      </w:r>
    </w:p>
    <w:p w14:paraId="1A4D93BF" w14:textId="77777777" w:rsidR="00A16638" w:rsidRPr="001B691C" w:rsidRDefault="0052493E" w:rsidP="0052493E">
      <w:pPr>
        <w:pStyle w:val="Standardowytekst"/>
        <w:jc w:val="left"/>
        <w:rPr>
          <w:b/>
          <w:i/>
          <w:u w:val="single"/>
        </w:rPr>
      </w:pPr>
      <w:r w:rsidRPr="00C54FE1">
        <w:rPr>
          <w:b/>
        </w:rPr>
        <w:br w:type="page"/>
      </w:r>
      <w:r w:rsidR="00A16638" w:rsidRPr="001B691C">
        <w:rPr>
          <w:b/>
          <w:i/>
          <w:u w:val="single"/>
        </w:rPr>
        <w:lastRenderedPageBreak/>
        <w:t>D-01.02.04</w:t>
      </w:r>
      <w:r w:rsidRPr="001B691C">
        <w:rPr>
          <w:b/>
          <w:i/>
          <w:u w:val="single"/>
        </w:rPr>
        <w:t xml:space="preserve"> - </w:t>
      </w:r>
      <w:r w:rsidR="00A16638" w:rsidRPr="001B691C">
        <w:rPr>
          <w:b/>
          <w:i/>
          <w:u w:val="single"/>
        </w:rPr>
        <w:t>ROZBIÓRKA ELEMENTÓW DRÓG, OGRODZEŃ</w:t>
      </w:r>
      <w:r w:rsidRPr="001B691C">
        <w:rPr>
          <w:b/>
          <w:i/>
          <w:u w:val="single"/>
        </w:rPr>
        <w:t xml:space="preserve"> </w:t>
      </w:r>
      <w:r w:rsidR="00A16638" w:rsidRPr="001B691C">
        <w:rPr>
          <w:b/>
          <w:i/>
          <w:u w:val="single"/>
        </w:rPr>
        <w:t>I PRZEPUSTÓW</w:t>
      </w:r>
    </w:p>
    <w:p w14:paraId="2D29B4C5" w14:textId="77777777" w:rsidR="0052493E" w:rsidRPr="00C54FE1" w:rsidRDefault="0052493E" w:rsidP="0052493E">
      <w:pPr>
        <w:pStyle w:val="Standardowytekst"/>
        <w:jc w:val="left"/>
        <w:rPr>
          <w:b/>
          <w:u w:val="single"/>
        </w:rPr>
      </w:pPr>
    </w:p>
    <w:p w14:paraId="3408ADC1" w14:textId="77777777" w:rsidR="002962B3" w:rsidRPr="00C54FE1" w:rsidRDefault="002962B3" w:rsidP="0052493E">
      <w:pPr>
        <w:pStyle w:val="Nagwek1"/>
        <w:ind w:left="0"/>
        <w:rPr>
          <w:b/>
          <w:sz w:val="20"/>
          <w:u w:val="single"/>
        </w:rPr>
      </w:pPr>
      <w:r w:rsidRPr="00C54FE1">
        <w:rPr>
          <w:b/>
          <w:sz w:val="20"/>
          <w:u w:val="single"/>
        </w:rPr>
        <w:t>1. WSTĘP</w:t>
      </w:r>
    </w:p>
    <w:p w14:paraId="4BFE83D4" w14:textId="77777777" w:rsidR="002962B3" w:rsidRPr="00C54FE1" w:rsidRDefault="002962B3" w:rsidP="0052493E">
      <w:pPr>
        <w:pStyle w:val="Nagwek2"/>
        <w:spacing w:line="240" w:lineRule="auto"/>
        <w:jc w:val="left"/>
        <w:rPr>
          <w:sz w:val="20"/>
        </w:rPr>
      </w:pPr>
      <w:r w:rsidRPr="00C54FE1">
        <w:rPr>
          <w:sz w:val="20"/>
        </w:rPr>
        <w:t>1.1.Przedmiot ST</w:t>
      </w:r>
    </w:p>
    <w:p w14:paraId="7E143720" w14:textId="77777777" w:rsidR="00B27A5A" w:rsidRPr="00C54FE1" w:rsidRDefault="002962B3" w:rsidP="0052493E">
      <w:pPr>
        <w:widowControl w:val="0"/>
        <w:autoSpaceDE w:val="0"/>
        <w:autoSpaceDN w:val="0"/>
        <w:adjustRightInd w:val="0"/>
        <w:jc w:val="both"/>
        <w:rPr>
          <w:sz w:val="20"/>
          <w:szCs w:val="20"/>
        </w:rPr>
      </w:pPr>
      <w:r w:rsidRPr="00C54FE1">
        <w:rPr>
          <w:sz w:val="20"/>
          <w:szCs w:val="20"/>
        </w:rPr>
        <w:tab/>
        <w:t>Przedmiotem niniejszej specyfikacji technicznej (ST) są wymagania dotycz</w:t>
      </w:r>
      <w:r w:rsidR="001163AD" w:rsidRPr="00C54FE1">
        <w:rPr>
          <w:sz w:val="20"/>
          <w:szCs w:val="20"/>
        </w:rPr>
        <w:t>ące wykonania i </w:t>
      </w:r>
      <w:r w:rsidRPr="00C54FE1">
        <w:rPr>
          <w:sz w:val="20"/>
          <w:szCs w:val="20"/>
        </w:rPr>
        <w:t xml:space="preserve">odbioru robót związanych z rozbiórką elementów dróg, </w:t>
      </w:r>
      <w:r w:rsidR="00B27A5A" w:rsidRPr="00C54FE1">
        <w:rPr>
          <w:snapToGrid w:val="0"/>
          <w:sz w:val="20"/>
          <w:szCs w:val="20"/>
        </w:rPr>
        <w:t xml:space="preserve">które zostaną </w:t>
      </w:r>
      <w:r w:rsidR="006C6915" w:rsidRPr="00C54FE1">
        <w:rPr>
          <w:snapToGrid w:val="0"/>
          <w:sz w:val="20"/>
          <w:szCs w:val="20"/>
        </w:rPr>
        <w:t>w ramach bieżącego utrzymania nawierzchni jezdni i chodników ulic miasta Jelenia Góra</w:t>
      </w:r>
      <w:r w:rsidR="00532CF6" w:rsidRPr="00C54FE1">
        <w:rPr>
          <w:sz w:val="20"/>
          <w:szCs w:val="20"/>
        </w:rPr>
        <w:t>.</w:t>
      </w:r>
    </w:p>
    <w:p w14:paraId="6893C208" w14:textId="77777777" w:rsidR="002962B3" w:rsidRPr="00C54FE1" w:rsidRDefault="002962B3" w:rsidP="0052493E">
      <w:pPr>
        <w:pStyle w:val="Nagwek2"/>
        <w:spacing w:line="240" w:lineRule="auto"/>
        <w:jc w:val="left"/>
        <w:rPr>
          <w:sz w:val="20"/>
        </w:rPr>
      </w:pPr>
      <w:r w:rsidRPr="00C54FE1">
        <w:rPr>
          <w:sz w:val="20"/>
        </w:rPr>
        <w:t>1.2. Zakres stosowania ST</w:t>
      </w:r>
    </w:p>
    <w:p w14:paraId="07878D0B" w14:textId="77777777" w:rsidR="002962B3" w:rsidRPr="00C54FE1" w:rsidRDefault="002962B3" w:rsidP="001163AD">
      <w:pPr>
        <w:tabs>
          <w:tab w:val="left" w:pos="0"/>
        </w:tabs>
        <w:jc w:val="both"/>
        <w:rPr>
          <w:sz w:val="20"/>
          <w:szCs w:val="20"/>
        </w:rPr>
      </w:pPr>
      <w:r w:rsidRPr="00C54FE1">
        <w:rPr>
          <w:sz w:val="20"/>
          <w:szCs w:val="20"/>
        </w:rPr>
        <w:tab/>
      </w:r>
      <w:r w:rsidR="00B27A5A" w:rsidRPr="00C54FE1">
        <w:rPr>
          <w:sz w:val="20"/>
          <w:szCs w:val="20"/>
        </w:rPr>
        <w:t>S</w:t>
      </w:r>
      <w:r w:rsidRPr="00C54FE1">
        <w:rPr>
          <w:sz w:val="20"/>
          <w:szCs w:val="20"/>
        </w:rPr>
        <w:t>pecyfikacja techniczna (ST) stanowi obowiązującą podstawę opracowania szczegółowej specyfikacji technicznej (SST) stosowanej jako dokument przetargowy i kontraktowy przy zlecaniu i realizacji robót na drogach krajowych i wojewódzkich.</w:t>
      </w:r>
    </w:p>
    <w:p w14:paraId="763A9431" w14:textId="77777777" w:rsidR="002962B3" w:rsidRPr="00C54FE1" w:rsidRDefault="002962B3" w:rsidP="0052493E">
      <w:pPr>
        <w:tabs>
          <w:tab w:val="left" w:pos="0"/>
        </w:tabs>
        <w:rPr>
          <w:sz w:val="20"/>
          <w:szCs w:val="20"/>
        </w:rPr>
      </w:pPr>
      <w:r w:rsidRPr="00C54FE1">
        <w:rPr>
          <w:sz w:val="20"/>
          <w:szCs w:val="20"/>
        </w:rPr>
        <w:tab/>
        <w:t>Zaleca się wykorzystanie ST przy zlecaniu robót na drogach miejskich i gminnych.</w:t>
      </w:r>
    </w:p>
    <w:p w14:paraId="40541AA8" w14:textId="77777777" w:rsidR="002962B3" w:rsidRPr="00C54FE1" w:rsidRDefault="002962B3" w:rsidP="0052493E">
      <w:pPr>
        <w:pStyle w:val="Nagwek2"/>
        <w:spacing w:line="240" w:lineRule="auto"/>
        <w:jc w:val="left"/>
        <w:rPr>
          <w:sz w:val="20"/>
        </w:rPr>
      </w:pPr>
      <w:r w:rsidRPr="00C54FE1">
        <w:rPr>
          <w:sz w:val="20"/>
        </w:rPr>
        <w:t>1.3. Zakres robót objętych ST</w:t>
      </w:r>
    </w:p>
    <w:p w14:paraId="758F666F" w14:textId="77777777" w:rsidR="002962B3" w:rsidRPr="00C54FE1" w:rsidRDefault="002962B3" w:rsidP="0052493E">
      <w:pPr>
        <w:tabs>
          <w:tab w:val="right" w:leader="dot" w:pos="-1985"/>
          <w:tab w:val="left" w:pos="426"/>
          <w:tab w:val="right" w:leader="dot" w:pos="8505"/>
        </w:tabs>
        <w:rPr>
          <w:sz w:val="20"/>
          <w:szCs w:val="20"/>
        </w:rPr>
      </w:pPr>
      <w:r w:rsidRPr="00C54FE1">
        <w:rPr>
          <w:b/>
          <w:sz w:val="20"/>
          <w:szCs w:val="20"/>
        </w:rPr>
        <w:tab/>
      </w:r>
      <w:r w:rsidRPr="00C54FE1">
        <w:rPr>
          <w:sz w:val="20"/>
          <w:szCs w:val="20"/>
        </w:rPr>
        <w:t>Ustalenia zawarte w niniejszej specyfikacji dotyczą zasad prowadzenia robót związanych z rozbiórką:</w:t>
      </w:r>
    </w:p>
    <w:p w14:paraId="1959B480" w14:textId="77777777" w:rsidR="00A16638" w:rsidRPr="00C54FE1" w:rsidRDefault="00A16638"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warstw nawierzchni,</w:t>
      </w:r>
    </w:p>
    <w:p w14:paraId="216E55DD" w14:textId="77777777" w:rsidR="00A16638" w:rsidRPr="00C54FE1" w:rsidRDefault="00A16638"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krawężników, obrzeży i oporników,</w:t>
      </w:r>
    </w:p>
    <w:p w14:paraId="20E0BE14" w14:textId="77777777" w:rsidR="00A16638" w:rsidRPr="00C54FE1" w:rsidRDefault="00A16638"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ścieków,</w:t>
      </w:r>
    </w:p>
    <w:p w14:paraId="68E8C0FB" w14:textId="77777777" w:rsidR="00A16638" w:rsidRPr="00C54FE1" w:rsidRDefault="00A16638"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 xml:space="preserve"> chodników,</w:t>
      </w:r>
    </w:p>
    <w:p w14:paraId="44405478" w14:textId="77777777" w:rsidR="00A16638" w:rsidRPr="00C54FE1" w:rsidRDefault="00A16638"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ogrodzeń,</w:t>
      </w:r>
    </w:p>
    <w:p w14:paraId="72F56006" w14:textId="77777777" w:rsidR="00A16638" w:rsidRPr="00C54FE1" w:rsidRDefault="00A16638"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barier i poręczy,</w:t>
      </w:r>
    </w:p>
    <w:p w14:paraId="4A71BD9D" w14:textId="77777777" w:rsidR="00A16638" w:rsidRPr="00C54FE1" w:rsidRDefault="00A16638"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znaków drogowych,</w:t>
      </w:r>
    </w:p>
    <w:p w14:paraId="08841E8F" w14:textId="77777777" w:rsidR="00A16638" w:rsidRPr="00C54FE1" w:rsidRDefault="00A16638"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przepustów: betonowych, żelbetowych, kamiennych, ceglanych itp.</w:t>
      </w:r>
    </w:p>
    <w:p w14:paraId="4F95045A" w14:textId="77777777" w:rsidR="002962B3" w:rsidRPr="00C54FE1" w:rsidRDefault="002962B3" w:rsidP="0052493E">
      <w:pPr>
        <w:pStyle w:val="Nagwek2"/>
        <w:numPr>
          <w:ilvl w:val="12"/>
          <w:numId w:val="0"/>
        </w:numPr>
        <w:spacing w:line="240" w:lineRule="auto"/>
        <w:jc w:val="left"/>
        <w:rPr>
          <w:sz w:val="20"/>
        </w:rPr>
      </w:pPr>
      <w:r w:rsidRPr="00C54FE1">
        <w:rPr>
          <w:sz w:val="20"/>
        </w:rPr>
        <w:t>1.4. Określenia podstawowe</w:t>
      </w:r>
    </w:p>
    <w:p w14:paraId="22D4D793" w14:textId="77777777" w:rsidR="002962B3" w:rsidRPr="00C54FE1" w:rsidRDefault="002962B3" w:rsidP="0052493E">
      <w:pPr>
        <w:numPr>
          <w:ilvl w:val="12"/>
          <w:numId w:val="0"/>
        </w:numPr>
        <w:tabs>
          <w:tab w:val="left" w:pos="0"/>
        </w:tabs>
        <w:rPr>
          <w:sz w:val="20"/>
          <w:szCs w:val="20"/>
        </w:rPr>
      </w:pPr>
      <w:r w:rsidRPr="00C54FE1">
        <w:rPr>
          <w:sz w:val="20"/>
          <w:szCs w:val="20"/>
        </w:rPr>
        <w:tab/>
        <w:t xml:space="preserve">Stosowane określenia podstawowe są zgodne z obowiązującymi, odpowiednimi polskimi normami oraz z definicjami podanymi w </w:t>
      </w:r>
      <w:r w:rsidR="00381008" w:rsidRPr="00C54FE1">
        <w:rPr>
          <w:sz w:val="20"/>
          <w:szCs w:val="20"/>
        </w:rPr>
        <w:t>ST</w:t>
      </w:r>
      <w:r w:rsidRPr="00C54FE1">
        <w:rPr>
          <w:sz w:val="20"/>
          <w:szCs w:val="20"/>
        </w:rPr>
        <w:t xml:space="preserve"> D-M-00.00.00 „Wymagania ogólne” pkt 1.4.</w:t>
      </w:r>
    </w:p>
    <w:p w14:paraId="5A5EE4F0" w14:textId="77777777" w:rsidR="002962B3" w:rsidRPr="00C54FE1" w:rsidRDefault="002962B3" w:rsidP="0052493E">
      <w:pPr>
        <w:pStyle w:val="Nagwek2"/>
        <w:numPr>
          <w:ilvl w:val="12"/>
          <w:numId w:val="0"/>
        </w:numPr>
        <w:spacing w:line="240" w:lineRule="auto"/>
        <w:jc w:val="left"/>
        <w:rPr>
          <w:sz w:val="20"/>
        </w:rPr>
      </w:pPr>
      <w:r w:rsidRPr="00C54FE1">
        <w:rPr>
          <w:sz w:val="20"/>
        </w:rPr>
        <w:t>1.5. Ogólne wymagania dotyczące robót</w:t>
      </w:r>
    </w:p>
    <w:p w14:paraId="0581B06B" w14:textId="77777777" w:rsidR="002962B3" w:rsidRPr="00C54FE1" w:rsidRDefault="002962B3" w:rsidP="0052493E">
      <w:pPr>
        <w:numPr>
          <w:ilvl w:val="12"/>
          <w:numId w:val="0"/>
        </w:numPr>
        <w:tabs>
          <w:tab w:val="right" w:leader="dot" w:pos="-1985"/>
          <w:tab w:val="left" w:pos="426"/>
          <w:tab w:val="right" w:leader="dot" w:pos="8505"/>
        </w:tabs>
        <w:rPr>
          <w:sz w:val="20"/>
          <w:szCs w:val="20"/>
        </w:rPr>
      </w:pPr>
      <w:r w:rsidRPr="00C54FE1">
        <w:rPr>
          <w:sz w:val="20"/>
          <w:szCs w:val="20"/>
        </w:rPr>
        <w:tab/>
        <w:t xml:space="preserve">Ogólne wymagania dotyczące robót podano w </w:t>
      </w:r>
      <w:r w:rsidR="00381008" w:rsidRPr="00C54FE1">
        <w:rPr>
          <w:sz w:val="20"/>
          <w:szCs w:val="20"/>
        </w:rPr>
        <w:t>ST</w:t>
      </w:r>
      <w:r w:rsidRPr="00C54FE1">
        <w:rPr>
          <w:sz w:val="20"/>
          <w:szCs w:val="20"/>
        </w:rPr>
        <w:t xml:space="preserve"> D-M-00.00.00 „Wymagania ogólne” pkt 1.5.</w:t>
      </w:r>
    </w:p>
    <w:p w14:paraId="5B59BB8E" w14:textId="77777777" w:rsidR="0052493E" w:rsidRPr="00C54FE1" w:rsidRDefault="0052493E" w:rsidP="0052493E">
      <w:pPr>
        <w:numPr>
          <w:ilvl w:val="12"/>
          <w:numId w:val="0"/>
        </w:numPr>
        <w:tabs>
          <w:tab w:val="right" w:leader="dot" w:pos="-1985"/>
          <w:tab w:val="left" w:pos="426"/>
          <w:tab w:val="right" w:leader="dot" w:pos="8505"/>
        </w:tabs>
        <w:rPr>
          <w:sz w:val="20"/>
          <w:szCs w:val="20"/>
        </w:rPr>
      </w:pPr>
    </w:p>
    <w:p w14:paraId="1C7D29C1" w14:textId="77777777" w:rsidR="002962B3" w:rsidRPr="00C54FE1" w:rsidRDefault="002962B3" w:rsidP="00B27A5A">
      <w:pPr>
        <w:pStyle w:val="Nagwek1"/>
        <w:numPr>
          <w:ilvl w:val="12"/>
          <w:numId w:val="0"/>
        </w:numPr>
        <w:rPr>
          <w:b/>
          <w:sz w:val="20"/>
          <w:u w:val="single"/>
        </w:rPr>
      </w:pPr>
      <w:r w:rsidRPr="00C54FE1">
        <w:rPr>
          <w:b/>
          <w:sz w:val="20"/>
          <w:u w:val="single"/>
        </w:rPr>
        <w:t>2. MATERIAŁY</w:t>
      </w:r>
    </w:p>
    <w:p w14:paraId="08B78B90" w14:textId="77777777" w:rsidR="002962B3" w:rsidRPr="00C54FE1" w:rsidRDefault="002962B3" w:rsidP="001163AD">
      <w:pPr>
        <w:pStyle w:val="Nagwek2"/>
        <w:numPr>
          <w:ilvl w:val="12"/>
          <w:numId w:val="0"/>
        </w:numPr>
        <w:spacing w:line="240" w:lineRule="auto"/>
        <w:jc w:val="left"/>
        <w:rPr>
          <w:sz w:val="20"/>
        </w:rPr>
      </w:pPr>
      <w:r w:rsidRPr="00C54FE1">
        <w:rPr>
          <w:sz w:val="20"/>
        </w:rPr>
        <w:t>2.1. Ogólne wymagania dotyczące materiałów</w:t>
      </w:r>
    </w:p>
    <w:p w14:paraId="0471BA81" w14:textId="77777777" w:rsidR="002962B3" w:rsidRPr="00C54FE1" w:rsidRDefault="002962B3" w:rsidP="001163AD">
      <w:pPr>
        <w:numPr>
          <w:ilvl w:val="12"/>
          <w:numId w:val="0"/>
        </w:numPr>
        <w:tabs>
          <w:tab w:val="right" w:leader="dot" w:pos="-1985"/>
          <w:tab w:val="left" w:pos="426"/>
          <w:tab w:val="right" w:leader="dot" w:pos="8505"/>
        </w:tabs>
        <w:rPr>
          <w:sz w:val="20"/>
          <w:szCs w:val="20"/>
        </w:rPr>
      </w:pPr>
      <w:r w:rsidRPr="00C54FE1">
        <w:rPr>
          <w:b/>
          <w:sz w:val="20"/>
          <w:szCs w:val="20"/>
        </w:rPr>
        <w:tab/>
      </w:r>
      <w:r w:rsidRPr="00C54FE1">
        <w:rPr>
          <w:sz w:val="20"/>
          <w:szCs w:val="20"/>
        </w:rPr>
        <w:t xml:space="preserve">Ogólne wymagania dotyczące materiałów, ich pozyskiwania i składowania, podano w </w:t>
      </w:r>
      <w:r w:rsidR="00381008" w:rsidRPr="00C54FE1">
        <w:rPr>
          <w:sz w:val="20"/>
          <w:szCs w:val="20"/>
        </w:rPr>
        <w:t>ST</w:t>
      </w:r>
      <w:r w:rsidRPr="00C54FE1">
        <w:rPr>
          <w:sz w:val="20"/>
          <w:szCs w:val="20"/>
        </w:rPr>
        <w:t xml:space="preserve"> D-M-00.00.00 „Wymagania ogólne” pkt 2.</w:t>
      </w:r>
    </w:p>
    <w:p w14:paraId="1A0C9A44" w14:textId="77777777" w:rsidR="002962B3" w:rsidRPr="00C54FE1" w:rsidRDefault="002962B3" w:rsidP="00B27A5A">
      <w:pPr>
        <w:pStyle w:val="Nagwek1"/>
        <w:numPr>
          <w:ilvl w:val="12"/>
          <w:numId w:val="0"/>
        </w:numPr>
        <w:rPr>
          <w:b/>
          <w:sz w:val="20"/>
          <w:u w:val="single"/>
        </w:rPr>
      </w:pPr>
      <w:r w:rsidRPr="00C54FE1">
        <w:rPr>
          <w:b/>
          <w:sz w:val="20"/>
          <w:u w:val="single"/>
        </w:rPr>
        <w:t>3. SPRZĘT</w:t>
      </w:r>
    </w:p>
    <w:p w14:paraId="7086ED67" w14:textId="77777777" w:rsidR="002962B3" w:rsidRPr="00C54FE1" w:rsidRDefault="002962B3" w:rsidP="001163AD">
      <w:pPr>
        <w:pStyle w:val="Nagwek2"/>
        <w:numPr>
          <w:ilvl w:val="12"/>
          <w:numId w:val="0"/>
        </w:numPr>
        <w:spacing w:line="240" w:lineRule="auto"/>
        <w:jc w:val="left"/>
        <w:rPr>
          <w:sz w:val="20"/>
        </w:rPr>
      </w:pPr>
      <w:r w:rsidRPr="00C54FE1">
        <w:rPr>
          <w:sz w:val="20"/>
        </w:rPr>
        <w:t>3.1. Ogólne wymagania dotyczące sprzętu</w:t>
      </w:r>
    </w:p>
    <w:p w14:paraId="034E8C4C" w14:textId="77777777" w:rsidR="002962B3" w:rsidRPr="00C54FE1" w:rsidRDefault="002962B3" w:rsidP="001163AD">
      <w:pPr>
        <w:numPr>
          <w:ilvl w:val="12"/>
          <w:numId w:val="0"/>
        </w:numPr>
        <w:tabs>
          <w:tab w:val="right" w:leader="dot" w:pos="-1985"/>
          <w:tab w:val="left" w:pos="426"/>
          <w:tab w:val="right" w:leader="dot" w:pos="8505"/>
        </w:tabs>
        <w:rPr>
          <w:sz w:val="20"/>
          <w:szCs w:val="20"/>
        </w:rPr>
      </w:pPr>
      <w:r w:rsidRPr="00C54FE1">
        <w:rPr>
          <w:sz w:val="20"/>
          <w:szCs w:val="20"/>
        </w:rPr>
        <w:tab/>
        <w:t xml:space="preserve">Ogólne wymagania dotyczące sprzętu podano w </w:t>
      </w:r>
      <w:r w:rsidR="00381008" w:rsidRPr="00C54FE1">
        <w:rPr>
          <w:sz w:val="20"/>
          <w:szCs w:val="20"/>
        </w:rPr>
        <w:t>ST</w:t>
      </w:r>
      <w:r w:rsidRPr="00C54FE1">
        <w:rPr>
          <w:sz w:val="20"/>
          <w:szCs w:val="20"/>
        </w:rPr>
        <w:t xml:space="preserve"> D-M-00.00.00 „Wymagania ogólne” pkt 3.</w:t>
      </w:r>
    </w:p>
    <w:p w14:paraId="7768E718" w14:textId="77777777" w:rsidR="002962B3" w:rsidRPr="00C54FE1" w:rsidRDefault="002962B3" w:rsidP="001163AD">
      <w:pPr>
        <w:pStyle w:val="Nagwek2"/>
        <w:numPr>
          <w:ilvl w:val="12"/>
          <w:numId w:val="0"/>
        </w:numPr>
        <w:spacing w:line="240" w:lineRule="auto"/>
        <w:jc w:val="left"/>
        <w:rPr>
          <w:sz w:val="20"/>
        </w:rPr>
      </w:pPr>
      <w:r w:rsidRPr="00C54FE1">
        <w:rPr>
          <w:sz w:val="20"/>
        </w:rPr>
        <w:t>3.2. Sprzęt do rozbiórki</w:t>
      </w:r>
    </w:p>
    <w:p w14:paraId="0E76795D" w14:textId="77777777" w:rsidR="002962B3" w:rsidRPr="00C54FE1" w:rsidRDefault="002962B3" w:rsidP="001163AD">
      <w:pPr>
        <w:numPr>
          <w:ilvl w:val="12"/>
          <w:numId w:val="0"/>
        </w:numPr>
        <w:tabs>
          <w:tab w:val="right" w:leader="dot" w:pos="-1985"/>
          <w:tab w:val="left" w:pos="426"/>
          <w:tab w:val="right" w:leader="dot" w:pos="8505"/>
        </w:tabs>
        <w:rPr>
          <w:sz w:val="20"/>
          <w:szCs w:val="20"/>
        </w:rPr>
      </w:pPr>
      <w:r w:rsidRPr="00C54FE1">
        <w:rPr>
          <w:sz w:val="20"/>
          <w:szCs w:val="20"/>
        </w:rPr>
        <w:tab/>
        <w:t xml:space="preserve">Do wykonania robót związanych z rozbiórką elementów dróg, ogrodzeń i przepustów może być wykorzystany sprzęt podany poniżej, lub inny zaakceptowany przez </w:t>
      </w:r>
      <w:r w:rsidR="002A7468" w:rsidRPr="00C54FE1">
        <w:rPr>
          <w:sz w:val="20"/>
          <w:szCs w:val="20"/>
        </w:rPr>
        <w:t>Inspektora nadzoru</w:t>
      </w:r>
      <w:r w:rsidRPr="00C54FE1">
        <w:rPr>
          <w:sz w:val="20"/>
          <w:szCs w:val="20"/>
        </w:rPr>
        <w:t>:</w:t>
      </w:r>
    </w:p>
    <w:p w14:paraId="721A8FB7" w14:textId="77777777" w:rsidR="002962B3" w:rsidRPr="00C54FE1" w:rsidRDefault="002962B3" w:rsidP="001163AD">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spycharki,</w:t>
      </w:r>
    </w:p>
    <w:p w14:paraId="000862C2" w14:textId="77777777" w:rsidR="002962B3" w:rsidRPr="00C54FE1" w:rsidRDefault="002962B3" w:rsidP="001163AD">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ładowarki,</w:t>
      </w:r>
    </w:p>
    <w:p w14:paraId="5CC168F1" w14:textId="77777777" w:rsidR="002962B3" w:rsidRPr="00C54FE1" w:rsidRDefault="002962B3" w:rsidP="001163AD">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samochody ciężarowe,</w:t>
      </w:r>
    </w:p>
    <w:p w14:paraId="02E3D5CC" w14:textId="77777777" w:rsidR="002962B3" w:rsidRPr="00C54FE1" w:rsidRDefault="002962B3" w:rsidP="001163AD">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młoty pneumatyczne,</w:t>
      </w:r>
    </w:p>
    <w:p w14:paraId="798DB7F7" w14:textId="77777777" w:rsidR="002962B3" w:rsidRPr="00C54FE1" w:rsidRDefault="002962B3" w:rsidP="001163AD">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piły mechaniczne,</w:t>
      </w:r>
    </w:p>
    <w:p w14:paraId="4CD77C2A" w14:textId="77777777" w:rsidR="002962B3" w:rsidRPr="00C54FE1" w:rsidRDefault="002962B3" w:rsidP="001163AD">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frezarki nawierzchni,</w:t>
      </w:r>
    </w:p>
    <w:p w14:paraId="01C3245D" w14:textId="77777777" w:rsidR="002962B3" w:rsidRPr="00C54FE1" w:rsidRDefault="002962B3" w:rsidP="001163AD">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koparki.</w:t>
      </w:r>
    </w:p>
    <w:p w14:paraId="3656B3BD" w14:textId="77777777" w:rsidR="001163AD" w:rsidRPr="00C54FE1" w:rsidRDefault="001163AD" w:rsidP="001163AD">
      <w:pPr>
        <w:tabs>
          <w:tab w:val="right" w:leader="dot" w:pos="-1985"/>
          <w:tab w:val="left" w:pos="426"/>
          <w:tab w:val="right" w:leader="dot" w:pos="8505"/>
        </w:tabs>
        <w:overflowPunct w:val="0"/>
        <w:autoSpaceDE w:val="0"/>
        <w:autoSpaceDN w:val="0"/>
        <w:adjustRightInd w:val="0"/>
        <w:textAlignment w:val="baseline"/>
        <w:rPr>
          <w:sz w:val="20"/>
          <w:szCs w:val="20"/>
        </w:rPr>
      </w:pPr>
    </w:p>
    <w:p w14:paraId="373A3D18" w14:textId="77777777" w:rsidR="002962B3" w:rsidRPr="00C54FE1" w:rsidRDefault="002962B3" w:rsidP="001163AD">
      <w:pPr>
        <w:pStyle w:val="Nagwek1"/>
        <w:numPr>
          <w:ilvl w:val="12"/>
          <w:numId w:val="0"/>
        </w:numPr>
        <w:rPr>
          <w:b/>
          <w:sz w:val="20"/>
          <w:u w:val="single"/>
        </w:rPr>
      </w:pPr>
      <w:r w:rsidRPr="00C54FE1">
        <w:rPr>
          <w:b/>
          <w:sz w:val="20"/>
          <w:u w:val="single"/>
        </w:rPr>
        <w:t>4. TRANSPORT</w:t>
      </w:r>
    </w:p>
    <w:p w14:paraId="50468D9F" w14:textId="77777777" w:rsidR="002962B3" w:rsidRPr="00C54FE1" w:rsidRDefault="002962B3" w:rsidP="001163AD">
      <w:pPr>
        <w:pStyle w:val="Nagwek2"/>
        <w:numPr>
          <w:ilvl w:val="12"/>
          <w:numId w:val="0"/>
        </w:numPr>
        <w:spacing w:line="240" w:lineRule="auto"/>
        <w:jc w:val="left"/>
        <w:rPr>
          <w:sz w:val="20"/>
        </w:rPr>
      </w:pPr>
      <w:r w:rsidRPr="00C54FE1">
        <w:rPr>
          <w:sz w:val="20"/>
        </w:rPr>
        <w:t>4.1. Ogólne wymagania dotyczące transportu</w:t>
      </w:r>
    </w:p>
    <w:p w14:paraId="3DB3E6AD" w14:textId="77777777" w:rsidR="002962B3" w:rsidRPr="00C54FE1" w:rsidRDefault="002962B3" w:rsidP="001163AD">
      <w:pPr>
        <w:numPr>
          <w:ilvl w:val="12"/>
          <w:numId w:val="0"/>
        </w:numPr>
        <w:tabs>
          <w:tab w:val="right" w:leader="dot" w:pos="-1985"/>
          <w:tab w:val="left" w:pos="426"/>
          <w:tab w:val="right" w:leader="dot" w:pos="8505"/>
        </w:tabs>
        <w:rPr>
          <w:sz w:val="20"/>
          <w:szCs w:val="20"/>
        </w:rPr>
      </w:pPr>
      <w:r w:rsidRPr="00C54FE1">
        <w:rPr>
          <w:sz w:val="20"/>
          <w:szCs w:val="20"/>
        </w:rPr>
        <w:tab/>
        <w:t xml:space="preserve">Ogólne wymagania dotyczące transportu podano w </w:t>
      </w:r>
      <w:r w:rsidR="00381008" w:rsidRPr="00C54FE1">
        <w:rPr>
          <w:sz w:val="20"/>
          <w:szCs w:val="20"/>
        </w:rPr>
        <w:t>ST</w:t>
      </w:r>
      <w:r w:rsidRPr="00C54FE1">
        <w:rPr>
          <w:sz w:val="20"/>
          <w:szCs w:val="20"/>
        </w:rPr>
        <w:t xml:space="preserve"> D-M-00.00.00 „Wymagania ogólne” pkt 4.</w:t>
      </w:r>
    </w:p>
    <w:p w14:paraId="39A5537D" w14:textId="77777777" w:rsidR="002962B3" w:rsidRPr="00C54FE1" w:rsidRDefault="002962B3" w:rsidP="001163AD">
      <w:pPr>
        <w:pStyle w:val="Nagwek2"/>
        <w:numPr>
          <w:ilvl w:val="12"/>
          <w:numId w:val="0"/>
        </w:numPr>
        <w:spacing w:line="240" w:lineRule="auto"/>
        <w:jc w:val="left"/>
        <w:rPr>
          <w:sz w:val="20"/>
        </w:rPr>
      </w:pPr>
      <w:r w:rsidRPr="00C54FE1">
        <w:rPr>
          <w:sz w:val="20"/>
        </w:rPr>
        <w:t>4.2. Transport materiałów z rozbiórki</w:t>
      </w:r>
    </w:p>
    <w:p w14:paraId="1680B7AE" w14:textId="77777777" w:rsidR="002962B3" w:rsidRPr="00C54FE1" w:rsidRDefault="002962B3" w:rsidP="001163AD">
      <w:pPr>
        <w:numPr>
          <w:ilvl w:val="12"/>
          <w:numId w:val="0"/>
        </w:numPr>
        <w:tabs>
          <w:tab w:val="right" w:leader="dot" w:pos="-1985"/>
          <w:tab w:val="left" w:pos="426"/>
          <w:tab w:val="right" w:leader="dot" w:pos="8505"/>
        </w:tabs>
        <w:rPr>
          <w:sz w:val="20"/>
          <w:szCs w:val="20"/>
        </w:rPr>
      </w:pPr>
      <w:r w:rsidRPr="00C54FE1">
        <w:rPr>
          <w:sz w:val="20"/>
          <w:szCs w:val="20"/>
        </w:rPr>
        <w:tab/>
        <w:t>Materiał z rozbiórki można przewozić dowolnym środkiem transportu.</w:t>
      </w:r>
    </w:p>
    <w:p w14:paraId="63135CCF" w14:textId="77777777" w:rsidR="001163AD" w:rsidRPr="00C54FE1" w:rsidRDefault="001163AD" w:rsidP="001163AD">
      <w:pPr>
        <w:numPr>
          <w:ilvl w:val="12"/>
          <w:numId w:val="0"/>
        </w:numPr>
        <w:tabs>
          <w:tab w:val="right" w:leader="dot" w:pos="-1985"/>
          <w:tab w:val="left" w:pos="426"/>
          <w:tab w:val="right" w:leader="dot" w:pos="8505"/>
        </w:tabs>
        <w:rPr>
          <w:sz w:val="20"/>
          <w:szCs w:val="20"/>
        </w:rPr>
      </w:pPr>
    </w:p>
    <w:p w14:paraId="78DC5FCA" w14:textId="77777777" w:rsidR="002962B3" w:rsidRPr="00C54FE1" w:rsidRDefault="002962B3" w:rsidP="00D76FAE">
      <w:pPr>
        <w:pStyle w:val="Nagwek1"/>
        <w:numPr>
          <w:ilvl w:val="12"/>
          <w:numId w:val="0"/>
        </w:numPr>
        <w:jc w:val="both"/>
        <w:rPr>
          <w:b/>
          <w:sz w:val="20"/>
          <w:u w:val="single"/>
        </w:rPr>
      </w:pPr>
      <w:r w:rsidRPr="00C54FE1">
        <w:rPr>
          <w:b/>
          <w:sz w:val="20"/>
          <w:u w:val="single"/>
        </w:rPr>
        <w:t>5. WYKONANIE ROBÓT</w:t>
      </w:r>
    </w:p>
    <w:p w14:paraId="3953CC7B" w14:textId="77777777" w:rsidR="002962B3" w:rsidRPr="00C54FE1" w:rsidRDefault="002962B3" w:rsidP="00D76FAE">
      <w:pPr>
        <w:pStyle w:val="Nagwek2"/>
        <w:numPr>
          <w:ilvl w:val="12"/>
          <w:numId w:val="0"/>
        </w:numPr>
        <w:spacing w:line="240" w:lineRule="auto"/>
        <w:jc w:val="both"/>
        <w:rPr>
          <w:sz w:val="20"/>
        </w:rPr>
      </w:pPr>
      <w:r w:rsidRPr="00C54FE1">
        <w:rPr>
          <w:sz w:val="20"/>
        </w:rPr>
        <w:t>5.1. Ogólne zasady wykonania robót</w:t>
      </w:r>
    </w:p>
    <w:p w14:paraId="5ED86D83" w14:textId="77777777" w:rsidR="002962B3" w:rsidRPr="00C54FE1" w:rsidRDefault="002962B3" w:rsidP="00D76FAE">
      <w:pPr>
        <w:numPr>
          <w:ilvl w:val="12"/>
          <w:numId w:val="0"/>
        </w:numPr>
        <w:tabs>
          <w:tab w:val="right" w:leader="dot" w:pos="-1985"/>
          <w:tab w:val="left" w:pos="426"/>
          <w:tab w:val="right" w:leader="dot" w:pos="8505"/>
        </w:tabs>
        <w:jc w:val="both"/>
        <w:rPr>
          <w:sz w:val="20"/>
          <w:szCs w:val="20"/>
        </w:rPr>
      </w:pPr>
      <w:r w:rsidRPr="00C54FE1">
        <w:rPr>
          <w:sz w:val="20"/>
          <w:szCs w:val="20"/>
        </w:rPr>
        <w:tab/>
        <w:t xml:space="preserve">Ogólne zasady wykonania robót podano w </w:t>
      </w:r>
      <w:r w:rsidR="00381008" w:rsidRPr="00C54FE1">
        <w:rPr>
          <w:sz w:val="20"/>
          <w:szCs w:val="20"/>
        </w:rPr>
        <w:t>ST</w:t>
      </w:r>
      <w:r w:rsidRPr="00C54FE1">
        <w:rPr>
          <w:sz w:val="20"/>
          <w:szCs w:val="20"/>
        </w:rPr>
        <w:t xml:space="preserve"> D-M-00.00.00 „Wymagania ogólne” pkt 5.</w:t>
      </w:r>
    </w:p>
    <w:p w14:paraId="2FEE2AD5" w14:textId="77777777" w:rsidR="002962B3" w:rsidRPr="00C54FE1" w:rsidRDefault="002962B3" w:rsidP="00D76FAE">
      <w:pPr>
        <w:pStyle w:val="Nagwek2"/>
        <w:numPr>
          <w:ilvl w:val="12"/>
          <w:numId w:val="0"/>
        </w:numPr>
        <w:spacing w:line="240" w:lineRule="auto"/>
        <w:jc w:val="both"/>
        <w:rPr>
          <w:sz w:val="20"/>
        </w:rPr>
      </w:pPr>
      <w:r w:rsidRPr="00C54FE1">
        <w:rPr>
          <w:sz w:val="20"/>
        </w:rPr>
        <w:t>5.2. Wykonanie robót rozbiórkowych</w:t>
      </w:r>
    </w:p>
    <w:p w14:paraId="5EEE0AF6" w14:textId="77777777" w:rsidR="002962B3" w:rsidRPr="00C54FE1" w:rsidRDefault="002962B3" w:rsidP="00D76FAE">
      <w:pPr>
        <w:numPr>
          <w:ilvl w:val="12"/>
          <w:numId w:val="0"/>
        </w:numPr>
        <w:tabs>
          <w:tab w:val="right" w:leader="dot" w:pos="-1985"/>
          <w:tab w:val="left" w:pos="426"/>
          <w:tab w:val="right" w:leader="dot" w:pos="8505"/>
        </w:tabs>
        <w:jc w:val="both"/>
        <w:rPr>
          <w:sz w:val="20"/>
          <w:szCs w:val="20"/>
        </w:rPr>
      </w:pPr>
      <w:r w:rsidRPr="00C54FE1">
        <w:rPr>
          <w:sz w:val="20"/>
          <w:szCs w:val="20"/>
        </w:rPr>
        <w:tab/>
        <w:t>Roboty rozbiórkowe elementów dróg, ogrodzeń i przepustów obejmują usunięcie z terenu budowy wszystkich elementów</w:t>
      </w:r>
      <w:r w:rsidR="00D76FAE" w:rsidRPr="00C54FE1">
        <w:rPr>
          <w:sz w:val="20"/>
          <w:szCs w:val="20"/>
        </w:rPr>
        <w:t xml:space="preserve"> wymienionych w pkt 1.3, zgodnych</w:t>
      </w:r>
      <w:r w:rsidRPr="00C54FE1">
        <w:rPr>
          <w:sz w:val="20"/>
          <w:szCs w:val="20"/>
        </w:rPr>
        <w:t xml:space="preserve"> z</w:t>
      </w:r>
      <w:r w:rsidR="00D76FAE" w:rsidRPr="00C54FE1">
        <w:rPr>
          <w:sz w:val="20"/>
          <w:szCs w:val="20"/>
        </w:rPr>
        <w:t>e zleceniem</w:t>
      </w:r>
      <w:r w:rsidRPr="00C54FE1">
        <w:rPr>
          <w:sz w:val="20"/>
          <w:szCs w:val="20"/>
        </w:rPr>
        <w:t xml:space="preserve">, SST lub wskazanych przez </w:t>
      </w:r>
      <w:r w:rsidR="002A7468" w:rsidRPr="00C54FE1">
        <w:rPr>
          <w:sz w:val="20"/>
          <w:szCs w:val="20"/>
        </w:rPr>
        <w:t>Inspektora nadzoru</w:t>
      </w:r>
      <w:r w:rsidRPr="00C54FE1">
        <w:rPr>
          <w:sz w:val="20"/>
          <w:szCs w:val="20"/>
        </w:rPr>
        <w:t>.</w:t>
      </w:r>
    </w:p>
    <w:p w14:paraId="6D277A8C" w14:textId="77777777" w:rsidR="002962B3" w:rsidRPr="00C54FE1" w:rsidRDefault="002962B3" w:rsidP="00D76FAE">
      <w:pPr>
        <w:numPr>
          <w:ilvl w:val="12"/>
          <w:numId w:val="0"/>
        </w:numPr>
        <w:tabs>
          <w:tab w:val="right" w:leader="dot" w:pos="-1985"/>
          <w:tab w:val="left" w:pos="426"/>
          <w:tab w:val="right" w:leader="dot" w:pos="8505"/>
        </w:tabs>
        <w:jc w:val="both"/>
        <w:rPr>
          <w:sz w:val="20"/>
          <w:szCs w:val="20"/>
        </w:rPr>
      </w:pPr>
      <w:r w:rsidRPr="00C54FE1">
        <w:rPr>
          <w:sz w:val="20"/>
          <w:szCs w:val="20"/>
        </w:rPr>
        <w:lastRenderedPageBreak/>
        <w:tab/>
        <w:t xml:space="preserve">Roboty rozbiórkowe można wykonywać mechanicznie lub ręcznie w sposób określony w SST lub przez </w:t>
      </w:r>
      <w:r w:rsidR="002A7468" w:rsidRPr="00C54FE1">
        <w:rPr>
          <w:sz w:val="20"/>
          <w:szCs w:val="20"/>
        </w:rPr>
        <w:t>Inspektora nadzoru</w:t>
      </w:r>
      <w:r w:rsidRPr="00C54FE1">
        <w:rPr>
          <w:sz w:val="20"/>
          <w:szCs w:val="20"/>
        </w:rPr>
        <w:t>.</w:t>
      </w:r>
    </w:p>
    <w:p w14:paraId="1E953E61" w14:textId="77777777" w:rsidR="002962B3" w:rsidRPr="00C54FE1" w:rsidRDefault="002962B3" w:rsidP="00D76FAE">
      <w:pPr>
        <w:numPr>
          <w:ilvl w:val="12"/>
          <w:numId w:val="0"/>
        </w:numPr>
        <w:tabs>
          <w:tab w:val="right" w:leader="dot" w:pos="-1985"/>
          <w:tab w:val="left" w:pos="426"/>
          <w:tab w:val="right" w:leader="dot" w:pos="8505"/>
        </w:tabs>
        <w:jc w:val="both"/>
        <w:rPr>
          <w:sz w:val="20"/>
          <w:szCs w:val="20"/>
        </w:rPr>
      </w:pPr>
      <w:r w:rsidRPr="00C54FE1">
        <w:rPr>
          <w:sz w:val="20"/>
          <w:szCs w:val="20"/>
        </w:rPr>
        <w:tab/>
        <w:t xml:space="preserve">W przypadku usuwania warstw nawierzchni z zastosowaniem frezarek drogowych, należy spełnić warunki określone w </w:t>
      </w:r>
      <w:r w:rsidR="00381008" w:rsidRPr="00C54FE1">
        <w:rPr>
          <w:sz w:val="20"/>
          <w:szCs w:val="20"/>
        </w:rPr>
        <w:t>ST</w:t>
      </w:r>
      <w:r w:rsidRPr="00C54FE1">
        <w:rPr>
          <w:sz w:val="20"/>
          <w:szCs w:val="20"/>
        </w:rPr>
        <w:t xml:space="preserve"> D-05.03.11 „Recykling”.</w:t>
      </w:r>
    </w:p>
    <w:p w14:paraId="5E86C9E8" w14:textId="77777777" w:rsidR="002962B3" w:rsidRPr="00C54FE1" w:rsidRDefault="002962B3" w:rsidP="00D76FAE">
      <w:pPr>
        <w:numPr>
          <w:ilvl w:val="12"/>
          <w:numId w:val="0"/>
        </w:numPr>
        <w:tabs>
          <w:tab w:val="right" w:leader="dot" w:pos="-1985"/>
          <w:tab w:val="left" w:pos="426"/>
          <w:tab w:val="right" w:leader="dot" w:pos="8505"/>
        </w:tabs>
        <w:jc w:val="both"/>
        <w:rPr>
          <w:sz w:val="20"/>
          <w:szCs w:val="20"/>
        </w:rPr>
      </w:pPr>
      <w:r w:rsidRPr="00C54FE1">
        <w:rPr>
          <w:sz w:val="20"/>
          <w:szCs w:val="20"/>
        </w:rPr>
        <w:tab/>
        <w:t>W przypadku robót rozbiórkowych przepustu należy dokonać:</w:t>
      </w:r>
    </w:p>
    <w:p w14:paraId="73FCABBC" w14:textId="77777777" w:rsidR="002962B3" w:rsidRPr="00C54FE1" w:rsidRDefault="002962B3" w:rsidP="00D76FA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odkopania przepustu,</w:t>
      </w:r>
    </w:p>
    <w:p w14:paraId="3F553F10" w14:textId="77777777" w:rsidR="002962B3" w:rsidRPr="00C54FE1" w:rsidRDefault="002962B3" w:rsidP="00D76FA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 xml:space="preserve">ew. ustawienia przenośnych rusztowań przy przepustach wyższych od około </w:t>
      </w:r>
      <w:smartTag w:uri="urn:schemas-microsoft-com:office:smarttags" w:element="metricconverter">
        <w:smartTagPr>
          <w:attr w:name="ProductID" w:val="2 m"/>
        </w:smartTagPr>
        <w:r w:rsidRPr="00C54FE1">
          <w:rPr>
            <w:sz w:val="20"/>
            <w:szCs w:val="20"/>
          </w:rPr>
          <w:t>2 m</w:t>
        </w:r>
      </w:smartTag>
      <w:r w:rsidRPr="00C54FE1">
        <w:rPr>
          <w:sz w:val="20"/>
          <w:szCs w:val="20"/>
        </w:rPr>
        <w:t>,</w:t>
      </w:r>
    </w:p>
    <w:p w14:paraId="446114B7" w14:textId="77777777" w:rsidR="002962B3" w:rsidRPr="00C54FE1" w:rsidRDefault="002962B3" w:rsidP="00D76FA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rozbicia elementów, których nie przewiduje się odzyskać, w sposób ręczny lub mechaniczny z ew. przecięciem prętów zbrojeniowych i ich odgięciem,</w:t>
      </w:r>
    </w:p>
    <w:p w14:paraId="5B648A65" w14:textId="77777777" w:rsidR="002962B3" w:rsidRPr="00C54FE1" w:rsidRDefault="002962B3" w:rsidP="00D76FA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w:t>
      </w:r>
    </w:p>
    <w:p w14:paraId="3B1E1D55" w14:textId="77777777" w:rsidR="002962B3" w:rsidRPr="00C54FE1" w:rsidRDefault="002962B3" w:rsidP="00D76FA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 xml:space="preserve">oczyszczenia rozebranych elementów, przewidzianych do powtórnego </w:t>
      </w:r>
      <w:r w:rsidR="00D76FAE" w:rsidRPr="00C54FE1">
        <w:rPr>
          <w:sz w:val="20"/>
          <w:szCs w:val="20"/>
        </w:rPr>
        <w:t xml:space="preserve">użycia </w:t>
      </w:r>
      <w:r w:rsidRPr="00C54FE1">
        <w:rPr>
          <w:sz w:val="20"/>
          <w:szCs w:val="20"/>
        </w:rPr>
        <w:t>(z zaprawy, kawałków betonu, izolacji itp.) i ich posortowania.</w:t>
      </w:r>
    </w:p>
    <w:p w14:paraId="0D581B27" w14:textId="77777777" w:rsidR="002962B3" w:rsidRPr="00C54FE1" w:rsidRDefault="002962B3" w:rsidP="00D76FAE">
      <w:pPr>
        <w:numPr>
          <w:ilvl w:val="12"/>
          <w:numId w:val="0"/>
        </w:numPr>
        <w:tabs>
          <w:tab w:val="right" w:leader="dot" w:pos="-1985"/>
          <w:tab w:val="left" w:pos="426"/>
          <w:tab w:val="right" w:leader="dot" w:pos="8505"/>
        </w:tabs>
        <w:jc w:val="both"/>
        <w:rPr>
          <w:sz w:val="20"/>
          <w:szCs w:val="20"/>
        </w:rPr>
      </w:pPr>
      <w:r w:rsidRPr="00C54FE1">
        <w:rPr>
          <w:sz w:val="20"/>
          <w:szCs w:val="20"/>
        </w:rPr>
        <w:tab/>
        <w:t xml:space="preserve">Wszystkie elementy możliwe do powtórnego wykorzystania powinny być usuwane bez powodowania zbędnych uszkodzeń. O ile uzyskane elementy nie stają się własnością Wykonawcy, powinien on przewieźć je na miejsce określone w SST lub wskazane przez </w:t>
      </w:r>
      <w:r w:rsidR="002A7468" w:rsidRPr="00C54FE1">
        <w:rPr>
          <w:sz w:val="20"/>
          <w:szCs w:val="20"/>
        </w:rPr>
        <w:t>Inspektora nadzoru</w:t>
      </w:r>
      <w:r w:rsidRPr="00C54FE1">
        <w:rPr>
          <w:sz w:val="20"/>
          <w:szCs w:val="20"/>
        </w:rPr>
        <w:t>.</w:t>
      </w:r>
    </w:p>
    <w:p w14:paraId="08164F69" w14:textId="77777777" w:rsidR="002962B3" w:rsidRPr="00C54FE1" w:rsidRDefault="002962B3" w:rsidP="00D76FAE">
      <w:pPr>
        <w:numPr>
          <w:ilvl w:val="12"/>
          <w:numId w:val="0"/>
        </w:numPr>
        <w:tabs>
          <w:tab w:val="right" w:leader="dot" w:pos="-1985"/>
          <w:tab w:val="left" w:pos="426"/>
          <w:tab w:val="right" w:leader="dot" w:pos="8505"/>
        </w:tabs>
        <w:jc w:val="both"/>
        <w:rPr>
          <w:sz w:val="20"/>
          <w:szCs w:val="20"/>
        </w:rPr>
      </w:pPr>
      <w:r w:rsidRPr="00C54FE1">
        <w:rPr>
          <w:sz w:val="20"/>
          <w:szCs w:val="20"/>
        </w:rPr>
        <w:tab/>
        <w:t>Elementy i materiały, które zgodnie z SST stają się własnością Wykonawcy, powinny być usunięte z terenu budowy.</w:t>
      </w:r>
    </w:p>
    <w:p w14:paraId="5AF11103" w14:textId="77777777" w:rsidR="002962B3" w:rsidRPr="00C54FE1" w:rsidRDefault="002962B3" w:rsidP="00D76FAE">
      <w:pPr>
        <w:numPr>
          <w:ilvl w:val="12"/>
          <w:numId w:val="0"/>
        </w:numPr>
        <w:tabs>
          <w:tab w:val="right" w:leader="dot" w:pos="-1985"/>
          <w:tab w:val="left" w:pos="426"/>
          <w:tab w:val="right" w:leader="dot" w:pos="8505"/>
        </w:tabs>
        <w:jc w:val="both"/>
        <w:rPr>
          <w:sz w:val="20"/>
          <w:szCs w:val="20"/>
        </w:rPr>
      </w:pPr>
      <w:r w:rsidRPr="00C54FE1">
        <w:rPr>
          <w:sz w:val="20"/>
          <w:szCs w:val="20"/>
        </w:rPr>
        <w:tab/>
        <w:t>Doły (wykopy) powstałe po rozbiórce elementów dróg, ogrodzeń i przepustów znajdujące się w miejscach, gdzie zgodnie będą wykonane wykopy drogowe, powinny być tymczasowo zabezpieczone. W szczególności należy zapobiec gromadzeniu się w nich wody opadowej.</w:t>
      </w:r>
    </w:p>
    <w:p w14:paraId="6D267DD3" w14:textId="77777777" w:rsidR="002962B3" w:rsidRPr="00C54FE1" w:rsidRDefault="002962B3" w:rsidP="00D76FAE">
      <w:pPr>
        <w:numPr>
          <w:ilvl w:val="12"/>
          <w:numId w:val="0"/>
        </w:numPr>
        <w:tabs>
          <w:tab w:val="right" w:leader="dot" w:pos="-1985"/>
          <w:tab w:val="left" w:pos="426"/>
          <w:tab w:val="right" w:leader="dot" w:pos="8505"/>
        </w:tabs>
        <w:jc w:val="both"/>
        <w:rPr>
          <w:sz w:val="20"/>
          <w:szCs w:val="20"/>
        </w:rPr>
      </w:pPr>
      <w:r w:rsidRPr="00C54FE1">
        <w:rPr>
          <w:sz w:val="20"/>
          <w:szCs w:val="20"/>
        </w:rPr>
        <w:tab/>
        <w:t xml:space="preserve">Doły w miejscach, gdzie nie przewiduje się wykonania wykopów drogowych należy wypełnić, warstwami, odpowiednim gruntem do poziomu otaczającego terenu i zagęścić zgodnie z wymaganiami określonymi w </w:t>
      </w:r>
      <w:r w:rsidR="00381008" w:rsidRPr="00C54FE1">
        <w:rPr>
          <w:sz w:val="20"/>
          <w:szCs w:val="20"/>
        </w:rPr>
        <w:t>ST</w:t>
      </w:r>
      <w:r w:rsidRPr="00C54FE1">
        <w:rPr>
          <w:sz w:val="20"/>
          <w:szCs w:val="20"/>
        </w:rPr>
        <w:t xml:space="preserve"> D-02.00.00 „Roboty ziemne”.</w:t>
      </w:r>
    </w:p>
    <w:p w14:paraId="78B5EA68" w14:textId="77777777" w:rsidR="0052493E" w:rsidRPr="00C54FE1" w:rsidRDefault="0052493E" w:rsidP="00D76FAE">
      <w:pPr>
        <w:numPr>
          <w:ilvl w:val="12"/>
          <w:numId w:val="0"/>
        </w:numPr>
        <w:tabs>
          <w:tab w:val="right" w:leader="dot" w:pos="-1985"/>
          <w:tab w:val="left" w:pos="426"/>
          <w:tab w:val="right" w:leader="dot" w:pos="8505"/>
        </w:tabs>
        <w:jc w:val="both"/>
        <w:rPr>
          <w:sz w:val="20"/>
          <w:szCs w:val="20"/>
        </w:rPr>
      </w:pPr>
    </w:p>
    <w:p w14:paraId="75EE8134" w14:textId="77777777" w:rsidR="002962B3" w:rsidRPr="00C54FE1" w:rsidRDefault="002962B3" w:rsidP="00D76FAE">
      <w:pPr>
        <w:pStyle w:val="Nagwek1"/>
        <w:numPr>
          <w:ilvl w:val="12"/>
          <w:numId w:val="0"/>
        </w:numPr>
        <w:jc w:val="both"/>
        <w:rPr>
          <w:b/>
          <w:sz w:val="20"/>
          <w:u w:val="single"/>
        </w:rPr>
      </w:pPr>
      <w:r w:rsidRPr="00C54FE1">
        <w:rPr>
          <w:b/>
          <w:sz w:val="20"/>
          <w:u w:val="single"/>
        </w:rPr>
        <w:t>6. KONTROLA JAKOŚCI ROBÓT</w:t>
      </w:r>
    </w:p>
    <w:p w14:paraId="59DF979C" w14:textId="77777777" w:rsidR="002962B3" w:rsidRPr="00C54FE1" w:rsidRDefault="002962B3" w:rsidP="00D76FAE">
      <w:pPr>
        <w:pStyle w:val="Nagwek2"/>
        <w:numPr>
          <w:ilvl w:val="12"/>
          <w:numId w:val="0"/>
        </w:numPr>
        <w:spacing w:line="240" w:lineRule="auto"/>
        <w:jc w:val="both"/>
        <w:rPr>
          <w:sz w:val="20"/>
        </w:rPr>
      </w:pPr>
      <w:r w:rsidRPr="00C54FE1">
        <w:rPr>
          <w:sz w:val="20"/>
        </w:rPr>
        <w:t>6.1. Ogólne zasady kontroli jakości robót</w:t>
      </w:r>
    </w:p>
    <w:p w14:paraId="71C80EEA" w14:textId="77777777" w:rsidR="002962B3" w:rsidRPr="00C54FE1" w:rsidRDefault="002962B3" w:rsidP="00D76FAE">
      <w:pPr>
        <w:numPr>
          <w:ilvl w:val="12"/>
          <w:numId w:val="0"/>
        </w:numPr>
        <w:tabs>
          <w:tab w:val="right" w:leader="dot" w:pos="-1985"/>
          <w:tab w:val="left" w:pos="426"/>
          <w:tab w:val="right" w:leader="dot" w:pos="8505"/>
        </w:tabs>
        <w:jc w:val="both"/>
        <w:rPr>
          <w:sz w:val="20"/>
          <w:szCs w:val="20"/>
        </w:rPr>
      </w:pPr>
      <w:r w:rsidRPr="00C54FE1">
        <w:rPr>
          <w:sz w:val="20"/>
          <w:szCs w:val="20"/>
        </w:rPr>
        <w:tab/>
        <w:t>Ogólne zasady kontroli jakości robót podano w ST D-M-00.00.00 „Wymagania ogólne” pkt 6.</w:t>
      </w:r>
    </w:p>
    <w:p w14:paraId="22F11FA5" w14:textId="77777777" w:rsidR="002962B3" w:rsidRPr="00C54FE1" w:rsidRDefault="002962B3" w:rsidP="00D76FAE">
      <w:pPr>
        <w:pStyle w:val="Nagwek2"/>
        <w:numPr>
          <w:ilvl w:val="12"/>
          <w:numId w:val="0"/>
        </w:numPr>
        <w:spacing w:line="240" w:lineRule="auto"/>
        <w:jc w:val="both"/>
        <w:rPr>
          <w:sz w:val="20"/>
        </w:rPr>
      </w:pPr>
      <w:r w:rsidRPr="00C54FE1">
        <w:rPr>
          <w:sz w:val="20"/>
        </w:rPr>
        <w:t>6.2. Kontrola jakości robót rozbiórkowych</w:t>
      </w:r>
    </w:p>
    <w:p w14:paraId="1757C181" w14:textId="77777777" w:rsidR="002962B3" w:rsidRPr="00C54FE1" w:rsidRDefault="002962B3" w:rsidP="00D76FAE">
      <w:pPr>
        <w:numPr>
          <w:ilvl w:val="12"/>
          <w:numId w:val="0"/>
        </w:numPr>
        <w:tabs>
          <w:tab w:val="right" w:leader="dot" w:pos="-1985"/>
          <w:tab w:val="left" w:pos="426"/>
          <w:tab w:val="right" w:leader="dot" w:pos="8505"/>
        </w:tabs>
        <w:jc w:val="both"/>
        <w:rPr>
          <w:sz w:val="20"/>
          <w:szCs w:val="20"/>
        </w:rPr>
      </w:pPr>
      <w:r w:rsidRPr="00C54FE1">
        <w:rPr>
          <w:sz w:val="20"/>
          <w:szCs w:val="20"/>
        </w:rPr>
        <w:tab/>
        <w:t>Kontrola jakości robót polega na wizualnej ocenie kompletności wykonanych robót rozbiórkowych oraz sprawdzeniu stopnia uszkodzenia elementów przewidzianych do powtórnego wykorzystania.</w:t>
      </w:r>
    </w:p>
    <w:p w14:paraId="1CA72D0F" w14:textId="77777777" w:rsidR="002962B3" w:rsidRPr="00C54FE1" w:rsidRDefault="002962B3" w:rsidP="00D76FAE">
      <w:pPr>
        <w:numPr>
          <w:ilvl w:val="12"/>
          <w:numId w:val="0"/>
        </w:numPr>
        <w:tabs>
          <w:tab w:val="right" w:leader="dot" w:pos="-1985"/>
          <w:tab w:val="left" w:pos="426"/>
          <w:tab w:val="right" w:leader="dot" w:pos="8505"/>
        </w:tabs>
        <w:jc w:val="both"/>
        <w:rPr>
          <w:sz w:val="20"/>
          <w:szCs w:val="20"/>
        </w:rPr>
      </w:pPr>
      <w:r w:rsidRPr="00C54FE1">
        <w:rPr>
          <w:sz w:val="20"/>
          <w:szCs w:val="20"/>
        </w:rPr>
        <w:tab/>
        <w:t xml:space="preserve">Zagęszczenie gruntu wypełniającego ewentualne doły po usuniętych elementach nawierzchni, ogrodzeń i przepustów powinno spełniać odpowiednie wymagania określone w </w:t>
      </w:r>
      <w:r w:rsidR="00FB6F74" w:rsidRPr="00C54FE1">
        <w:rPr>
          <w:sz w:val="20"/>
          <w:szCs w:val="20"/>
        </w:rPr>
        <w:t>O</w:t>
      </w:r>
      <w:r w:rsidR="00381008" w:rsidRPr="00C54FE1">
        <w:rPr>
          <w:sz w:val="20"/>
          <w:szCs w:val="20"/>
        </w:rPr>
        <w:t>ST</w:t>
      </w:r>
      <w:r w:rsidRPr="00C54FE1">
        <w:rPr>
          <w:sz w:val="20"/>
          <w:szCs w:val="20"/>
        </w:rPr>
        <w:t xml:space="preserve"> D-02.00.00 „Roboty ziemne”.</w:t>
      </w:r>
    </w:p>
    <w:p w14:paraId="54785EF5" w14:textId="77777777" w:rsidR="0052493E" w:rsidRPr="00C54FE1" w:rsidRDefault="0052493E" w:rsidP="00D76FAE">
      <w:pPr>
        <w:numPr>
          <w:ilvl w:val="12"/>
          <w:numId w:val="0"/>
        </w:numPr>
        <w:tabs>
          <w:tab w:val="right" w:leader="dot" w:pos="-1985"/>
          <w:tab w:val="left" w:pos="426"/>
          <w:tab w:val="right" w:leader="dot" w:pos="8505"/>
        </w:tabs>
        <w:jc w:val="both"/>
        <w:rPr>
          <w:sz w:val="20"/>
          <w:szCs w:val="20"/>
        </w:rPr>
      </w:pPr>
    </w:p>
    <w:p w14:paraId="28DFB3EC" w14:textId="77777777" w:rsidR="002962B3" w:rsidRPr="00C54FE1" w:rsidRDefault="002962B3" w:rsidP="00D76FAE">
      <w:pPr>
        <w:pStyle w:val="Nagwek1"/>
        <w:numPr>
          <w:ilvl w:val="12"/>
          <w:numId w:val="0"/>
        </w:numPr>
        <w:jc w:val="both"/>
        <w:rPr>
          <w:b/>
          <w:sz w:val="20"/>
          <w:u w:val="single"/>
        </w:rPr>
      </w:pPr>
      <w:r w:rsidRPr="00C54FE1">
        <w:rPr>
          <w:b/>
          <w:sz w:val="20"/>
          <w:u w:val="single"/>
        </w:rPr>
        <w:t>7. OBMIAR ROBÓT</w:t>
      </w:r>
    </w:p>
    <w:p w14:paraId="29063330" w14:textId="77777777" w:rsidR="002962B3" w:rsidRPr="00C54FE1" w:rsidRDefault="002962B3" w:rsidP="00D76FAE">
      <w:pPr>
        <w:pStyle w:val="Nagwek2"/>
        <w:numPr>
          <w:ilvl w:val="12"/>
          <w:numId w:val="0"/>
        </w:numPr>
        <w:spacing w:line="240" w:lineRule="auto"/>
        <w:jc w:val="both"/>
        <w:rPr>
          <w:sz w:val="20"/>
        </w:rPr>
      </w:pPr>
      <w:r w:rsidRPr="00C54FE1">
        <w:rPr>
          <w:sz w:val="20"/>
        </w:rPr>
        <w:t>7.1. Ogólne zasady obmiaru robót</w:t>
      </w:r>
    </w:p>
    <w:p w14:paraId="6DE672BB" w14:textId="77777777" w:rsidR="002962B3" w:rsidRPr="00C54FE1" w:rsidRDefault="002962B3" w:rsidP="00D76FAE">
      <w:pPr>
        <w:numPr>
          <w:ilvl w:val="12"/>
          <w:numId w:val="0"/>
        </w:numPr>
        <w:tabs>
          <w:tab w:val="right" w:leader="dot" w:pos="-1985"/>
          <w:tab w:val="left" w:pos="426"/>
          <w:tab w:val="right" w:leader="dot" w:pos="8505"/>
        </w:tabs>
        <w:jc w:val="both"/>
        <w:rPr>
          <w:sz w:val="20"/>
          <w:szCs w:val="20"/>
        </w:rPr>
      </w:pPr>
      <w:r w:rsidRPr="00C54FE1">
        <w:rPr>
          <w:b/>
          <w:sz w:val="20"/>
          <w:szCs w:val="20"/>
        </w:rPr>
        <w:tab/>
      </w:r>
      <w:r w:rsidRPr="00C54FE1">
        <w:rPr>
          <w:sz w:val="20"/>
          <w:szCs w:val="20"/>
        </w:rPr>
        <w:t xml:space="preserve">Ogólne zasady obmiaru robót podano w </w:t>
      </w:r>
      <w:r w:rsidR="00FB6F74" w:rsidRPr="00C54FE1">
        <w:rPr>
          <w:sz w:val="20"/>
          <w:szCs w:val="20"/>
        </w:rPr>
        <w:t>O</w:t>
      </w:r>
      <w:r w:rsidRPr="00C54FE1">
        <w:rPr>
          <w:sz w:val="20"/>
          <w:szCs w:val="20"/>
        </w:rPr>
        <w:t>ST D-M-00.00.00 „Wymagania ogólne”     pkt 7.</w:t>
      </w:r>
    </w:p>
    <w:p w14:paraId="3CCC55E9" w14:textId="77777777" w:rsidR="002962B3" w:rsidRPr="00C54FE1" w:rsidRDefault="002962B3" w:rsidP="0052493E">
      <w:pPr>
        <w:pStyle w:val="Nagwek2"/>
        <w:numPr>
          <w:ilvl w:val="12"/>
          <w:numId w:val="0"/>
        </w:numPr>
        <w:spacing w:line="240" w:lineRule="auto"/>
        <w:jc w:val="both"/>
        <w:rPr>
          <w:sz w:val="20"/>
        </w:rPr>
      </w:pPr>
      <w:r w:rsidRPr="00C54FE1">
        <w:rPr>
          <w:sz w:val="20"/>
        </w:rPr>
        <w:t>7.2. Jednostka obmiarowa</w:t>
      </w:r>
    </w:p>
    <w:p w14:paraId="0608ADBB" w14:textId="77777777" w:rsidR="002962B3" w:rsidRPr="00C54FE1" w:rsidRDefault="002962B3" w:rsidP="0052493E">
      <w:pPr>
        <w:numPr>
          <w:ilvl w:val="12"/>
          <w:numId w:val="0"/>
        </w:numPr>
        <w:tabs>
          <w:tab w:val="right" w:leader="dot" w:pos="-1985"/>
          <w:tab w:val="left" w:pos="426"/>
          <w:tab w:val="right" w:leader="dot" w:pos="8505"/>
        </w:tabs>
        <w:jc w:val="both"/>
        <w:rPr>
          <w:sz w:val="20"/>
          <w:szCs w:val="20"/>
        </w:rPr>
      </w:pPr>
      <w:r w:rsidRPr="00C54FE1">
        <w:rPr>
          <w:sz w:val="20"/>
          <w:szCs w:val="20"/>
        </w:rPr>
        <w:tab/>
        <w:t>Jednostką obmiarową robót związanych z rozbiórką elementów dróg i ogrodzeń jest:</w:t>
      </w:r>
    </w:p>
    <w:p w14:paraId="15FD897F" w14:textId="77777777" w:rsidR="002962B3" w:rsidRPr="00C54FE1" w:rsidRDefault="002962B3"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dla nawierzchni i chodnika - m</w:t>
      </w:r>
      <w:r w:rsidRPr="00C54FE1">
        <w:rPr>
          <w:sz w:val="20"/>
          <w:szCs w:val="20"/>
          <w:vertAlign w:val="superscript"/>
        </w:rPr>
        <w:t>2</w:t>
      </w:r>
      <w:r w:rsidRPr="00C54FE1">
        <w:rPr>
          <w:sz w:val="20"/>
          <w:szCs w:val="20"/>
        </w:rPr>
        <w:t xml:space="preserve"> (metr kwadratowy),</w:t>
      </w:r>
    </w:p>
    <w:p w14:paraId="3A908735" w14:textId="77777777" w:rsidR="002962B3" w:rsidRPr="00C54FE1" w:rsidRDefault="002962B3"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dla krawężnika, opornika, obrzeża, ścieków prefabrykowanych, ogrodzeń, barier i poręczy - m (metr),</w:t>
      </w:r>
    </w:p>
    <w:p w14:paraId="559FCD53" w14:textId="77777777" w:rsidR="002962B3" w:rsidRPr="00C54FE1" w:rsidRDefault="002962B3"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dla znaków drogowych - szt. (sztuka),</w:t>
      </w:r>
    </w:p>
    <w:p w14:paraId="6E94D785" w14:textId="77777777" w:rsidR="002962B3" w:rsidRPr="00C54FE1" w:rsidRDefault="002962B3"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dla przepustów i ich elementów</w:t>
      </w:r>
    </w:p>
    <w:p w14:paraId="5F1CF882" w14:textId="77777777" w:rsidR="002962B3" w:rsidRPr="00C54FE1" w:rsidRDefault="002962B3" w:rsidP="0052493E">
      <w:pPr>
        <w:numPr>
          <w:ilvl w:val="12"/>
          <w:numId w:val="0"/>
        </w:numPr>
        <w:tabs>
          <w:tab w:val="right" w:leader="dot" w:pos="-1985"/>
          <w:tab w:val="left" w:pos="426"/>
          <w:tab w:val="right" w:leader="dot" w:pos="8505"/>
        </w:tabs>
        <w:jc w:val="both"/>
        <w:rPr>
          <w:sz w:val="20"/>
          <w:szCs w:val="20"/>
        </w:rPr>
      </w:pPr>
      <w:r w:rsidRPr="00C54FE1">
        <w:rPr>
          <w:sz w:val="20"/>
          <w:szCs w:val="20"/>
        </w:rPr>
        <w:tab/>
        <w:t>a) betonowych, kamiennych, ceglanych - m</w:t>
      </w:r>
      <w:r w:rsidRPr="00C54FE1">
        <w:rPr>
          <w:sz w:val="20"/>
          <w:szCs w:val="20"/>
          <w:vertAlign w:val="superscript"/>
        </w:rPr>
        <w:t>3</w:t>
      </w:r>
      <w:r w:rsidRPr="00C54FE1">
        <w:rPr>
          <w:sz w:val="20"/>
          <w:szCs w:val="20"/>
        </w:rPr>
        <w:t xml:space="preserve"> (metr sześcienny),</w:t>
      </w:r>
    </w:p>
    <w:p w14:paraId="75768258" w14:textId="77777777" w:rsidR="002962B3" w:rsidRPr="00C54FE1" w:rsidRDefault="002962B3" w:rsidP="0052493E">
      <w:pPr>
        <w:numPr>
          <w:ilvl w:val="12"/>
          <w:numId w:val="0"/>
        </w:numPr>
        <w:tabs>
          <w:tab w:val="right" w:leader="dot" w:pos="-1985"/>
          <w:tab w:val="left" w:pos="426"/>
          <w:tab w:val="right" w:leader="dot" w:pos="8505"/>
        </w:tabs>
        <w:jc w:val="both"/>
        <w:rPr>
          <w:sz w:val="20"/>
          <w:szCs w:val="20"/>
        </w:rPr>
      </w:pPr>
      <w:r w:rsidRPr="00C54FE1">
        <w:rPr>
          <w:sz w:val="20"/>
          <w:szCs w:val="20"/>
        </w:rPr>
        <w:tab/>
        <w:t>b) prefabrykowanych betonowych, żelbetowych - m (metr).</w:t>
      </w:r>
    </w:p>
    <w:p w14:paraId="5E73521E" w14:textId="77777777" w:rsidR="0052493E" w:rsidRPr="00C54FE1" w:rsidRDefault="0052493E" w:rsidP="0052493E">
      <w:pPr>
        <w:numPr>
          <w:ilvl w:val="12"/>
          <w:numId w:val="0"/>
        </w:numPr>
        <w:tabs>
          <w:tab w:val="right" w:leader="dot" w:pos="-1985"/>
          <w:tab w:val="left" w:pos="426"/>
          <w:tab w:val="right" w:leader="dot" w:pos="8505"/>
        </w:tabs>
        <w:jc w:val="both"/>
        <w:rPr>
          <w:sz w:val="20"/>
          <w:szCs w:val="20"/>
        </w:rPr>
      </w:pPr>
    </w:p>
    <w:p w14:paraId="09223553" w14:textId="77777777" w:rsidR="002962B3" w:rsidRPr="00C54FE1" w:rsidRDefault="002962B3" w:rsidP="0052493E">
      <w:pPr>
        <w:pStyle w:val="Nagwek1"/>
        <w:numPr>
          <w:ilvl w:val="12"/>
          <w:numId w:val="0"/>
        </w:numPr>
        <w:jc w:val="both"/>
        <w:rPr>
          <w:b/>
          <w:sz w:val="20"/>
          <w:u w:val="single"/>
        </w:rPr>
      </w:pPr>
      <w:r w:rsidRPr="00C54FE1">
        <w:rPr>
          <w:b/>
          <w:sz w:val="20"/>
          <w:u w:val="single"/>
        </w:rPr>
        <w:t>8. ODBIÓR ROBÓT</w:t>
      </w:r>
    </w:p>
    <w:p w14:paraId="00645E43" w14:textId="77777777" w:rsidR="002962B3" w:rsidRPr="00C54FE1" w:rsidRDefault="002962B3" w:rsidP="0052493E">
      <w:pPr>
        <w:numPr>
          <w:ilvl w:val="12"/>
          <w:numId w:val="0"/>
        </w:numPr>
        <w:tabs>
          <w:tab w:val="right" w:leader="dot" w:pos="-1985"/>
          <w:tab w:val="left" w:pos="426"/>
          <w:tab w:val="right" w:leader="dot" w:pos="8505"/>
        </w:tabs>
        <w:jc w:val="both"/>
        <w:rPr>
          <w:sz w:val="20"/>
          <w:szCs w:val="20"/>
        </w:rPr>
      </w:pPr>
      <w:r w:rsidRPr="00C54FE1">
        <w:rPr>
          <w:sz w:val="20"/>
          <w:szCs w:val="20"/>
        </w:rPr>
        <w:tab/>
        <w:t>Ogólne zasady odbioru robót podano w ST D-M-00.00</w:t>
      </w:r>
      <w:r w:rsidR="0052493E" w:rsidRPr="00C54FE1">
        <w:rPr>
          <w:sz w:val="20"/>
          <w:szCs w:val="20"/>
        </w:rPr>
        <w:t xml:space="preserve">.00 „Wymagania ogólne” </w:t>
      </w:r>
      <w:r w:rsidRPr="00C54FE1">
        <w:rPr>
          <w:sz w:val="20"/>
          <w:szCs w:val="20"/>
        </w:rPr>
        <w:t>pkt 8.</w:t>
      </w:r>
    </w:p>
    <w:p w14:paraId="2580F128" w14:textId="77777777" w:rsidR="0052493E" w:rsidRPr="00C54FE1" w:rsidRDefault="0052493E" w:rsidP="0052493E">
      <w:pPr>
        <w:numPr>
          <w:ilvl w:val="12"/>
          <w:numId w:val="0"/>
        </w:numPr>
        <w:tabs>
          <w:tab w:val="right" w:leader="dot" w:pos="-1985"/>
          <w:tab w:val="left" w:pos="426"/>
          <w:tab w:val="right" w:leader="dot" w:pos="8505"/>
        </w:tabs>
        <w:jc w:val="both"/>
        <w:rPr>
          <w:sz w:val="20"/>
          <w:szCs w:val="20"/>
        </w:rPr>
      </w:pPr>
    </w:p>
    <w:p w14:paraId="5EB04394" w14:textId="77777777" w:rsidR="002962B3" w:rsidRPr="00C54FE1" w:rsidRDefault="002962B3" w:rsidP="0052493E">
      <w:pPr>
        <w:pStyle w:val="Nagwek1"/>
        <w:numPr>
          <w:ilvl w:val="12"/>
          <w:numId w:val="0"/>
        </w:numPr>
        <w:jc w:val="both"/>
        <w:rPr>
          <w:b/>
          <w:sz w:val="20"/>
          <w:u w:val="single"/>
        </w:rPr>
      </w:pPr>
      <w:r w:rsidRPr="00C54FE1">
        <w:rPr>
          <w:b/>
          <w:sz w:val="20"/>
          <w:u w:val="single"/>
        </w:rPr>
        <w:t>9. PODSTAWA PŁATNOŚCI</w:t>
      </w:r>
    </w:p>
    <w:p w14:paraId="2B1D67E6" w14:textId="77777777" w:rsidR="002962B3" w:rsidRPr="00C54FE1" w:rsidRDefault="002962B3" w:rsidP="0052493E">
      <w:pPr>
        <w:pStyle w:val="Nagwek2"/>
        <w:numPr>
          <w:ilvl w:val="12"/>
          <w:numId w:val="0"/>
        </w:numPr>
        <w:spacing w:line="240" w:lineRule="auto"/>
        <w:jc w:val="both"/>
        <w:rPr>
          <w:sz w:val="20"/>
        </w:rPr>
      </w:pPr>
      <w:r w:rsidRPr="00C54FE1">
        <w:rPr>
          <w:sz w:val="20"/>
        </w:rPr>
        <w:t>9.1. Ogólne ustalenia dotyczące podstawy płatności</w:t>
      </w:r>
    </w:p>
    <w:p w14:paraId="2227A1F2" w14:textId="77777777" w:rsidR="002962B3" w:rsidRPr="00C54FE1" w:rsidRDefault="002962B3" w:rsidP="0052493E">
      <w:pPr>
        <w:numPr>
          <w:ilvl w:val="12"/>
          <w:numId w:val="0"/>
        </w:numPr>
        <w:tabs>
          <w:tab w:val="right" w:leader="dot" w:pos="-1985"/>
          <w:tab w:val="left" w:pos="426"/>
          <w:tab w:val="right" w:leader="dot" w:pos="8505"/>
        </w:tabs>
        <w:jc w:val="both"/>
        <w:rPr>
          <w:sz w:val="20"/>
          <w:szCs w:val="20"/>
        </w:rPr>
      </w:pPr>
      <w:r w:rsidRPr="00C54FE1">
        <w:rPr>
          <w:sz w:val="20"/>
          <w:szCs w:val="20"/>
        </w:rPr>
        <w:tab/>
        <w:t>Ogólne ustalenia dotyczące podstawy płatności podano w ST D-M-00.00.00 „Wymagania ogólne” pkt 9.</w:t>
      </w:r>
    </w:p>
    <w:p w14:paraId="657C8E03" w14:textId="77777777" w:rsidR="002962B3" w:rsidRPr="00C54FE1" w:rsidRDefault="002962B3" w:rsidP="0052493E">
      <w:pPr>
        <w:pStyle w:val="Nagwek2"/>
        <w:numPr>
          <w:ilvl w:val="12"/>
          <w:numId w:val="0"/>
        </w:numPr>
        <w:spacing w:line="240" w:lineRule="auto"/>
        <w:jc w:val="both"/>
        <w:rPr>
          <w:sz w:val="20"/>
        </w:rPr>
      </w:pPr>
      <w:r w:rsidRPr="00C54FE1">
        <w:rPr>
          <w:sz w:val="20"/>
        </w:rPr>
        <w:t>9.2. Cena jednostki obmiarowej</w:t>
      </w:r>
    </w:p>
    <w:p w14:paraId="766105C4" w14:textId="77777777" w:rsidR="002962B3" w:rsidRPr="00C54FE1" w:rsidRDefault="002962B3" w:rsidP="0052493E">
      <w:pPr>
        <w:numPr>
          <w:ilvl w:val="12"/>
          <w:numId w:val="0"/>
        </w:numPr>
        <w:tabs>
          <w:tab w:val="right" w:leader="dot" w:pos="-1985"/>
          <w:tab w:val="left" w:pos="426"/>
          <w:tab w:val="right" w:leader="dot" w:pos="8505"/>
        </w:tabs>
        <w:jc w:val="both"/>
        <w:rPr>
          <w:sz w:val="20"/>
          <w:szCs w:val="20"/>
        </w:rPr>
      </w:pPr>
      <w:r w:rsidRPr="00C54FE1">
        <w:rPr>
          <w:sz w:val="20"/>
          <w:szCs w:val="20"/>
        </w:rPr>
        <w:tab/>
        <w:t>Cena wykonania robót obejmuje:</w:t>
      </w:r>
    </w:p>
    <w:p w14:paraId="03273A00" w14:textId="77777777" w:rsidR="002962B3" w:rsidRPr="00C54FE1" w:rsidRDefault="002962B3" w:rsidP="0052493E">
      <w:pPr>
        <w:numPr>
          <w:ilvl w:val="12"/>
          <w:numId w:val="0"/>
        </w:numPr>
        <w:tabs>
          <w:tab w:val="right" w:leader="dot" w:pos="-1985"/>
          <w:tab w:val="left" w:pos="426"/>
          <w:tab w:val="right" w:leader="dot" w:pos="8505"/>
        </w:tabs>
        <w:jc w:val="both"/>
        <w:rPr>
          <w:sz w:val="20"/>
          <w:szCs w:val="20"/>
        </w:rPr>
      </w:pPr>
      <w:r w:rsidRPr="00C54FE1">
        <w:rPr>
          <w:sz w:val="20"/>
          <w:szCs w:val="20"/>
        </w:rPr>
        <w:t>a) dla rozbiórki warstw nawierzchni:</w:t>
      </w:r>
    </w:p>
    <w:p w14:paraId="12E8C6FA" w14:textId="77777777" w:rsidR="002962B3" w:rsidRPr="00C54FE1" w:rsidRDefault="002962B3"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wyznaczenie powierzchni przeznaczonej do rozbiórki,</w:t>
      </w:r>
    </w:p>
    <w:p w14:paraId="07262869" w14:textId="77777777" w:rsidR="002962B3" w:rsidRPr="00C54FE1" w:rsidRDefault="002962B3"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rozkucie i zerwanie nawierzchni,</w:t>
      </w:r>
    </w:p>
    <w:p w14:paraId="5DE9087A" w14:textId="77777777" w:rsidR="002962B3" w:rsidRPr="00C54FE1" w:rsidRDefault="002962B3"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ew. przesortowanie materiału uzyskanego z rozbiórki, w celu ponownego jej użycia, z ułożeniem na poboczu,</w:t>
      </w:r>
    </w:p>
    <w:p w14:paraId="4FF72356" w14:textId="77777777" w:rsidR="002962B3" w:rsidRPr="00C54FE1" w:rsidRDefault="002962B3" w:rsidP="0052493E">
      <w:pPr>
        <w:numPr>
          <w:ilvl w:val="0"/>
          <w:numId w:val="1"/>
        </w:numPr>
        <w:tabs>
          <w:tab w:val="right" w:leader="dot" w:pos="-1985"/>
          <w:tab w:val="left" w:pos="426"/>
          <w:tab w:val="right" w:leader="dot" w:pos="8505"/>
        </w:tabs>
        <w:overflowPunct w:val="0"/>
        <w:autoSpaceDE w:val="0"/>
        <w:autoSpaceDN w:val="0"/>
        <w:adjustRightInd w:val="0"/>
        <w:jc w:val="both"/>
        <w:textAlignment w:val="baseline"/>
        <w:rPr>
          <w:sz w:val="20"/>
          <w:szCs w:val="20"/>
        </w:rPr>
      </w:pPr>
      <w:r w:rsidRPr="00C54FE1">
        <w:rPr>
          <w:sz w:val="20"/>
          <w:szCs w:val="20"/>
        </w:rPr>
        <w:t>załadunek i wywiezienie materiałów z rozbiórki,</w:t>
      </w:r>
    </w:p>
    <w:p w14:paraId="57136D1D"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lastRenderedPageBreak/>
        <w:t>wyrównanie podłoża i uporządkowanie terenu rozbiórki;</w:t>
      </w:r>
    </w:p>
    <w:p w14:paraId="1F4DC755" w14:textId="77777777" w:rsidR="002962B3" w:rsidRPr="00C54FE1" w:rsidRDefault="002962B3" w:rsidP="00B27A5A">
      <w:pPr>
        <w:tabs>
          <w:tab w:val="right" w:leader="dot" w:pos="-1985"/>
          <w:tab w:val="left" w:pos="426"/>
          <w:tab w:val="right" w:leader="dot" w:pos="8505"/>
        </w:tabs>
        <w:rPr>
          <w:sz w:val="20"/>
          <w:szCs w:val="20"/>
        </w:rPr>
      </w:pPr>
      <w:r w:rsidRPr="00C54FE1">
        <w:rPr>
          <w:sz w:val="20"/>
          <w:szCs w:val="20"/>
        </w:rPr>
        <w:t>b) dla rozbiórki krawężników, obrzeży i oporników:</w:t>
      </w:r>
    </w:p>
    <w:p w14:paraId="05E4BA89"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odkopanie krawężników, obrzeży i oporników wraz z wyjęciem i oczyszczeniem,</w:t>
      </w:r>
    </w:p>
    <w:p w14:paraId="32D4C527"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zerwanie podsypki cementowo-piaskowej i ew. ław,</w:t>
      </w:r>
    </w:p>
    <w:p w14:paraId="279C4987"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załadunek i wywiezienie materiału z rozbiórki,</w:t>
      </w:r>
    </w:p>
    <w:p w14:paraId="31BD8A26"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wyrównanie podłoża i uporządkowanie terenu rozbiórki;</w:t>
      </w:r>
    </w:p>
    <w:p w14:paraId="4F699FEE" w14:textId="77777777" w:rsidR="002962B3" w:rsidRPr="00C54FE1" w:rsidRDefault="002962B3" w:rsidP="00B27A5A">
      <w:pPr>
        <w:numPr>
          <w:ilvl w:val="12"/>
          <w:numId w:val="0"/>
        </w:numPr>
        <w:tabs>
          <w:tab w:val="right" w:leader="dot" w:pos="-1985"/>
          <w:tab w:val="left" w:pos="426"/>
          <w:tab w:val="right" w:leader="dot" w:pos="8505"/>
        </w:tabs>
        <w:rPr>
          <w:sz w:val="20"/>
          <w:szCs w:val="20"/>
        </w:rPr>
      </w:pPr>
      <w:r w:rsidRPr="00C54FE1">
        <w:rPr>
          <w:sz w:val="20"/>
          <w:szCs w:val="20"/>
        </w:rPr>
        <w:t>c) dla rozbiórki ścieku:</w:t>
      </w:r>
    </w:p>
    <w:p w14:paraId="22295C48"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odsłonięcie ścieku,</w:t>
      </w:r>
    </w:p>
    <w:p w14:paraId="27C6026F"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ręczne wyjęcie elementów ściekowych wraz z oczyszczeniem,</w:t>
      </w:r>
    </w:p>
    <w:p w14:paraId="725832B7"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ew. przesortowanie materiału uzyskanego z rozbiórki, w celu ponownego jego użycia, z ułożeniem na poboczu,</w:t>
      </w:r>
    </w:p>
    <w:p w14:paraId="3C9E80E1"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zerwanie podsypki cementowo-piaskowej,</w:t>
      </w:r>
    </w:p>
    <w:p w14:paraId="27C30EE2"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uzupełnienie i wyrównanie podłoża,</w:t>
      </w:r>
    </w:p>
    <w:p w14:paraId="011EB119"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załadunek i wywóz materiałów z rozbiórki,</w:t>
      </w:r>
    </w:p>
    <w:p w14:paraId="117CBA04"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uporządkowanie terenu rozbiórki;</w:t>
      </w:r>
    </w:p>
    <w:p w14:paraId="78F8EC30" w14:textId="77777777" w:rsidR="002962B3" w:rsidRPr="00C54FE1" w:rsidRDefault="002962B3" w:rsidP="00B27A5A">
      <w:pPr>
        <w:numPr>
          <w:ilvl w:val="12"/>
          <w:numId w:val="0"/>
        </w:numPr>
        <w:tabs>
          <w:tab w:val="right" w:leader="dot" w:pos="-1985"/>
          <w:tab w:val="left" w:pos="426"/>
          <w:tab w:val="right" w:leader="dot" w:pos="8505"/>
        </w:tabs>
        <w:rPr>
          <w:sz w:val="20"/>
          <w:szCs w:val="20"/>
        </w:rPr>
      </w:pPr>
      <w:r w:rsidRPr="00C54FE1">
        <w:rPr>
          <w:sz w:val="20"/>
          <w:szCs w:val="20"/>
        </w:rPr>
        <w:t>d) dla rozbiórki chodników:</w:t>
      </w:r>
    </w:p>
    <w:p w14:paraId="0089F6BF"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ręczne wyjęcie płyt chodnikowych, lub rozkucie i zerwanie innych materiałów chodnikowych,</w:t>
      </w:r>
    </w:p>
    <w:p w14:paraId="47CBBEA6"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ew. przesortowanie materiału uzyskanego z rozbiórki w celu ponownego jego użycia, z ułożeniem na poboczu,</w:t>
      </w:r>
    </w:p>
    <w:p w14:paraId="6E5DC829"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zerwanie podsypki cementowo-piaskowej,</w:t>
      </w:r>
    </w:p>
    <w:p w14:paraId="1ED4BABE"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załadunek i wywiezienie materiałów z rozbiórki,</w:t>
      </w:r>
    </w:p>
    <w:p w14:paraId="620CC996"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wyrównanie podłoża i uporządkowanie terenu rozbiórki;</w:t>
      </w:r>
    </w:p>
    <w:p w14:paraId="1F9E7309" w14:textId="77777777" w:rsidR="002962B3" w:rsidRPr="00C54FE1" w:rsidRDefault="002962B3" w:rsidP="00B27A5A">
      <w:pPr>
        <w:numPr>
          <w:ilvl w:val="12"/>
          <w:numId w:val="0"/>
        </w:numPr>
        <w:tabs>
          <w:tab w:val="right" w:leader="dot" w:pos="-1985"/>
          <w:tab w:val="left" w:pos="426"/>
          <w:tab w:val="right" w:leader="dot" w:pos="8505"/>
        </w:tabs>
        <w:rPr>
          <w:sz w:val="20"/>
          <w:szCs w:val="20"/>
        </w:rPr>
      </w:pPr>
      <w:r w:rsidRPr="00C54FE1">
        <w:rPr>
          <w:sz w:val="20"/>
          <w:szCs w:val="20"/>
        </w:rPr>
        <w:t>e) dla rozbiórki ogrodzeń:</w:t>
      </w:r>
    </w:p>
    <w:p w14:paraId="1CAFD732"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demontaż elementów ogrodzenia,</w:t>
      </w:r>
    </w:p>
    <w:p w14:paraId="20DF521D"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odkopanie i wydobycie słupków wraz z fundamentem,</w:t>
      </w:r>
    </w:p>
    <w:p w14:paraId="325DD7CF"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 xml:space="preserve">zasypanie dołów po słupkach z zagęszczeniem do uzyskania </w:t>
      </w:r>
      <w:proofErr w:type="spellStart"/>
      <w:r w:rsidRPr="00C54FE1">
        <w:rPr>
          <w:sz w:val="20"/>
          <w:szCs w:val="20"/>
        </w:rPr>
        <w:t>Is</w:t>
      </w:r>
      <w:proofErr w:type="spellEnd"/>
      <w:r w:rsidRPr="00C54FE1">
        <w:rPr>
          <w:sz w:val="20"/>
          <w:szCs w:val="20"/>
        </w:rPr>
        <w:t xml:space="preserve"> </w:t>
      </w:r>
      <w:r w:rsidRPr="00C54FE1">
        <w:rPr>
          <w:sz w:val="20"/>
          <w:szCs w:val="20"/>
        </w:rPr>
        <w:sym w:font="Symbol" w:char="F0B3"/>
      </w:r>
      <w:r w:rsidRPr="00C54FE1">
        <w:rPr>
          <w:sz w:val="20"/>
          <w:szCs w:val="20"/>
        </w:rPr>
        <w:t xml:space="preserve"> 1,00 wg BN-77/8931-12 [9],</w:t>
      </w:r>
    </w:p>
    <w:p w14:paraId="552CFFA8"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ew. przesortowanie materiału uzyskanego z rozbiórki, w celu ponownego jego użycia, z ułożeniem w stosy na poboczu,</w:t>
      </w:r>
    </w:p>
    <w:p w14:paraId="3A58B99B"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załadunek i wywiezienie materiałów z rozbiórki,</w:t>
      </w:r>
    </w:p>
    <w:p w14:paraId="78D54686"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uporządkowanie terenu rozbiórki;</w:t>
      </w:r>
    </w:p>
    <w:p w14:paraId="28FF6D01" w14:textId="77777777" w:rsidR="002962B3" w:rsidRPr="00C54FE1" w:rsidRDefault="002962B3" w:rsidP="00B27A5A">
      <w:pPr>
        <w:numPr>
          <w:ilvl w:val="12"/>
          <w:numId w:val="0"/>
        </w:numPr>
        <w:tabs>
          <w:tab w:val="right" w:leader="dot" w:pos="-1985"/>
          <w:tab w:val="left" w:pos="426"/>
          <w:tab w:val="right" w:leader="dot" w:pos="8505"/>
        </w:tabs>
        <w:rPr>
          <w:sz w:val="20"/>
          <w:szCs w:val="20"/>
        </w:rPr>
      </w:pPr>
      <w:r w:rsidRPr="00C54FE1">
        <w:rPr>
          <w:sz w:val="20"/>
          <w:szCs w:val="20"/>
        </w:rPr>
        <w:t>f) dla rozbiórki barier i poręczy:</w:t>
      </w:r>
    </w:p>
    <w:p w14:paraId="6A058F9C"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demontaż elementów bariery lub poręczy,</w:t>
      </w:r>
    </w:p>
    <w:p w14:paraId="7263421D"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odkopanie i wydobycie słupków wraz z fundamentem,</w:t>
      </w:r>
    </w:p>
    <w:p w14:paraId="64EC48B2"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 xml:space="preserve">zasypanie dołów po słupkach wraz z zagęszczeniem do uzyskania </w:t>
      </w:r>
      <w:proofErr w:type="spellStart"/>
      <w:r w:rsidRPr="00C54FE1">
        <w:rPr>
          <w:sz w:val="20"/>
          <w:szCs w:val="20"/>
        </w:rPr>
        <w:t>Is</w:t>
      </w:r>
      <w:proofErr w:type="spellEnd"/>
      <w:r w:rsidRPr="00C54FE1">
        <w:rPr>
          <w:sz w:val="20"/>
          <w:szCs w:val="20"/>
        </w:rPr>
        <w:t xml:space="preserve"> </w:t>
      </w:r>
      <w:r w:rsidRPr="00C54FE1">
        <w:rPr>
          <w:sz w:val="20"/>
          <w:szCs w:val="20"/>
        </w:rPr>
        <w:sym w:font="Symbol" w:char="F0B3"/>
      </w:r>
      <w:r w:rsidRPr="00C54FE1">
        <w:rPr>
          <w:sz w:val="20"/>
          <w:szCs w:val="20"/>
        </w:rPr>
        <w:t xml:space="preserve"> 1,00 wg BN-77/8931-12 [9],</w:t>
      </w:r>
    </w:p>
    <w:p w14:paraId="57ADBFBC"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załadunek i wywiezienie materiałów z rozbiórki,</w:t>
      </w:r>
    </w:p>
    <w:p w14:paraId="3FA17ECA"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uporządkowanie terenu rozbiórki;</w:t>
      </w:r>
    </w:p>
    <w:p w14:paraId="3189F003" w14:textId="77777777" w:rsidR="002962B3" w:rsidRPr="00C54FE1" w:rsidRDefault="002962B3" w:rsidP="00B27A5A">
      <w:pPr>
        <w:numPr>
          <w:ilvl w:val="12"/>
          <w:numId w:val="0"/>
        </w:numPr>
        <w:tabs>
          <w:tab w:val="right" w:leader="dot" w:pos="-1985"/>
          <w:tab w:val="left" w:pos="426"/>
          <w:tab w:val="right" w:leader="dot" w:pos="8505"/>
        </w:tabs>
        <w:rPr>
          <w:sz w:val="20"/>
          <w:szCs w:val="20"/>
        </w:rPr>
      </w:pPr>
      <w:r w:rsidRPr="00C54FE1">
        <w:rPr>
          <w:sz w:val="20"/>
          <w:szCs w:val="20"/>
        </w:rPr>
        <w:t>g) dla rozbiórki znaków drogowych:</w:t>
      </w:r>
    </w:p>
    <w:p w14:paraId="13C97AC2"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demontaż tablic znaków drogowych ze słupków,</w:t>
      </w:r>
    </w:p>
    <w:p w14:paraId="33772BE2"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odkopanie i wydobycie słupków,</w:t>
      </w:r>
    </w:p>
    <w:p w14:paraId="7DDB5AE9"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 xml:space="preserve">zasypanie dołów po słupkach wraz z zagęszczeniem do uzyskania </w:t>
      </w:r>
      <w:proofErr w:type="spellStart"/>
      <w:r w:rsidRPr="00C54FE1">
        <w:rPr>
          <w:sz w:val="20"/>
          <w:szCs w:val="20"/>
        </w:rPr>
        <w:t>Is</w:t>
      </w:r>
      <w:proofErr w:type="spellEnd"/>
      <w:r w:rsidRPr="00C54FE1">
        <w:rPr>
          <w:sz w:val="20"/>
          <w:szCs w:val="20"/>
        </w:rPr>
        <w:t xml:space="preserve"> </w:t>
      </w:r>
      <w:r w:rsidRPr="00C54FE1">
        <w:rPr>
          <w:sz w:val="20"/>
          <w:szCs w:val="20"/>
        </w:rPr>
        <w:sym w:font="Symbol" w:char="F0B3"/>
      </w:r>
      <w:r w:rsidRPr="00C54FE1">
        <w:rPr>
          <w:sz w:val="20"/>
          <w:szCs w:val="20"/>
        </w:rPr>
        <w:t xml:space="preserve"> 1,00 wg BN-77/8931-12 [9],</w:t>
      </w:r>
    </w:p>
    <w:p w14:paraId="633B865E"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załadunek i wywiezienie materiałów z rozbiórki,</w:t>
      </w:r>
    </w:p>
    <w:p w14:paraId="7D9EA960"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uporządkowanie terenu rozbiórki;</w:t>
      </w:r>
    </w:p>
    <w:p w14:paraId="4AD4B0ED" w14:textId="77777777" w:rsidR="002962B3" w:rsidRPr="00C54FE1" w:rsidRDefault="002962B3" w:rsidP="00B27A5A">
      <w:pPr>
        <w:numPr>
          <w:ilvl w:val="12"/>
          <w:numId w:val="0"/>
        </w:numPr>
        <w:tabs>
          <w:tab w:val="right" w:leader="dot" w:pos="-1985"/>
          <w:tab w:val="left" w:pos="426"/>
          <w:tab w:val="right" w:leader="dot" w:pos="8505"/>
        </w:tabs>
        <w:rPr>
          <w:sz w:val="20"/>
          <w:szCs w:val="20"/>
        </w:rPr>
      </w:pPr>
      <w:r w:rsidRPr="00C54FE1">
        <w:rPr>
          <w:sz w:val="20"/>
          <w:szCs w:val="20"/>
        </w:rPr>
        <w:t>h) dla rozbiórki przepustu:</w:t>
      </w:r>
    </w:p>
    <w:p w14:paraId="5C94410C"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odkopanie przepustu, fundamentów, ław, umocnień itp.,</w:t>
      </w:r>
    </w:p>
    <w:p w14:paraId="3E90581B"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ew. ustawienie rusztowań i ich późniejsze rozebranie,</w:t>
      </w:r>
    </w:p>
    <w:p w14:paraId="4290C91E"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rozebranie elementów przepustu,</w:t>
      </w:r>
    </w:p>
    <w:p w14:paraId="47805E69"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sortowanie i pryzmowanie odzyskanych materiałów,</w:t>
      </w:r>
    </w:p>
    <w:p w14:paraId="22B2CC2C"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załadunek i wywiezienie materiałów z rozbiórki,</w:t>
      </w:r>
    </w:p>
    <w:p w14:paraId="404F6849"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 xml:space="preserve">zasypanie dołów (wykopów) gruntem z zagęszczeniem do uzyskania </w:t>
      </w:r>
      <w:proofErr w:type="spellStart"/>
      <w:r w:rsidRPr="00C54FE1">
        <w:rPr>
          <w:sz w:val="20"/>
          <w:szCs w:val="20"/>
        </w:rPr>
        <w:t>Is</w:t>
      </w:r>
      <w:proofErr w:type="spellEnd"/>
      <w:r w:rsidRPr="00C54FE1">
        <w:rPr>
          <w:sz w:val="20"/>
          <w:szCs w:val="20"/>
        </w:rPr>
        <w:t xml:space="preserve"> </w:t>
      </w:r>
      <w:r w:rsidRPr="00C54FE1">
        <w:rPr>
          <w:sz w:val="20"/>
          <w:szCs w:val="20"/>
        </w:rPr>
        <w:sym w:font="Symbol" w:char="F0B3"/>
      </w:r>
      <w:r w:rsidRPr="00C54FE1">
        <w:rPr>
          <w:sz w:val="20"/>
          <w:szCs w:val="20"/>
        </w:rPr>
        <w:t xml:space="preserve"> 1,00 wg BN-77/8931-12 [9],</w:t>
      </w:r>
    </w:p>
    <w:p w14:paraId="41608A1E" w14:textId="77777777" w:rsidR="002962B3" w:rsidRPr="00C54FE1" w:rsidRDefault="002962B3" w:rsidP="00B27A5A">
      <w:pPr>
        <w:numPr>
          <w:ilvl w:val="0"/>
          <w:numId w:val="1"/>
        </w:numPr>
        <w:tabs>
          <w:tab w:val="right" w:leader="dot" w:pos="-1985"/>
          <w:tab w:val="left" w:pos="426"/>
          <w:tab w:val="right" w:leader="dot" w:pos="8505"/>
        </w:tabs>
        <w:overflowPunct w:val="0"/>
        <w:autoSpaceDE w:val="0"/>
        <w:autoSpaceDN w:val="0"/>
        <w:adjustRightInd w:val="0"/>
        <w:textAlignment w:val="baseline"/>
        <w:rPr>
          <w:sz w:val="20"/>
          <w:szCs w:val="20"/>
        </w:rPr>
      </w:pPr>
      <w:r w:rsidRPr="00C54FE1">
        <w:rPr>
          <w:sz w:val="20"/>
          <w:szCs w:val="20"/>
        </w:rPr>
        <w:t>uporządkowanie terenu rozbiórki.</w:t>
      </w:r>
    </w:p>
    <w:p w14:paraId="2F9F7352" w14:textId="77777777" w:rsidR="0052493E" w:rsidRPr="00C54FE1" w:rsidRDefault="0052493E" w:rsidP="0052493E">
      <w:pPr>
        <w:tabs>
          <w:tab w:val="right" w:leader="dot" w:pos="-1985"/>
          <w:tab w:val="left" w:pos="426"/>
          <w:tab w:val="right" w:leader="dot" w:pos="8505"/>
        </w:tabs>
        <w:overflowPunct w:val="0"/>
        <w:autoSpaceDE w:val="0"/>
        <w:autoSpaceDN w:val="0"/>
        <w:adjustRightInd w:val="0"/>
        <w:textAlignment w:val="baseline"/>
        <w:rPr>
          <w:sz w:val="20"/>
          <w:szCs w:val="20"/>
        </w:rPr>
      </w:pPr>
    </w:p>
    <w:p w14:paraId="1317E323" w14:textId="77777777" w:rsidR="002962B3" w:rsidRPr="00C54FE1" w:rsidRDefault="002962B3" w:rsidP="0052493E">
      <w:pPr>
        <w:pStyle w:val="Nagwek1"/>
        <w:ind w:left="0"/>
        <w:rPr>
          <w:b/>
          <w:sz w:val="20"/>
          <w:u w:val="single"/>
        </w:rPr>
      </w:pPr>
      <w:r w:rsidRPr="00C54FE1">
        <w:rPr>
          <w:b/>
          <w:sz w:val="20"/>
          <w:u w:val="single"/>
        </w:rPr>
        <w:t>10. PRZEPISY ZWIĄZANE</w:t>
      </w:r>
    </w:p>
    <w:p w14:paraId="16718118" w14:textId="77777777" w:rsidR="002962B3" w:rsidRPr="00C54FE1" w:rsidRDefault="002962B3" w:rsidP="002962B3">
      <w:pPr>
        <w:pStyle w:val="Nagwek2"/>
        <w:rPr>
          <w:sz w:val="20"/>
        </w:rPr>
      </w:pPr>
      <w:r w:rsidRPr="00C54FE1">
        <w:rPr>
          <w:sz w:val="20"/>
        </w:rPr>
        <w:t>Normy</w:t>
      </w:r>
    </w:p>
    <w:tbl>
      <w:tblPr>
        <w:tblW w:w="9270" w:type="dxa"/>
        <w:tblLayout w:type="fixed"/>
        <w:tblCellMar>
          <w:left w:w="70" w:type="dxa"/>
          <w:right w:w="70" w:type="dxa"/>
        </w:tblCellMar>
        <w:tblLook w:val="0000" w:firstRow="0" w:lastRow="0" w:firstColumn="0" w:lastColumn="0" w:noHBand="0" w:noVBand="0"/>
      </w:tblPr>
      <w:tblGrid>
        <w:gridCol w:w="496"/>
        <w:gridCol w:w="2551"/>
        <w:gridCol w:w="6223"/>
      </w:tblGrid>
      <w:tr w:rsidR="002962B3" w:rsidRPr="00C54FE1" w14:paraId="2D4A456A" w14:textId="77777777">
        <w:tc>
          <w:tcPr>
            <w:tcW w:w="496" w:type="dxa"/>
          </w:tcPr>
          <w:p w14:paraId="1B724538" w14:textId="77777777" w:rsidR="002962B3" w:rsidRPr="00C54FE1" w:rsidRDefault="002962B3" w:rsidP="008B1497">
            <w:pPr>
              <w:tabs>
                <w:tab w:val="right" w:leader="dot" w:pos="-1985"/>
                <w:tab w:val="left" w:pos="426"/>
                <w:tab w:val="right" w:leader="dot" w:pos="8505"/>
              </w:tabs>
              <w:jc w:val="center"/>
              <w:rPr>
                <w:sz w:val="20"/>
                <w:szCs w:val="20"/>
              </w:rPr>
            </w:pPr>
            <w:r w:rsidRPr="00C54FE1">
              <w:rPr>
                <w:sz w:val="20"/>
                <w:szCs w:val="20"/>
              </w:rPr>
              <w:t>1.</w:t>
            </w:r>
          </w:p>
        </w:tc>
        <w:tc>
          <w:tcPr>
            <w:tcW w:w="2551" w:type="dxa"/>
          </w:tcPr>
          <w:p w14:paraId="09D64479"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PN-D-95017</w:t>
            </w:r>
          </w:p>
        </w:tc>
        <w:tc>
          <w:tcPr>
            <w:tcW w:w="6223" w:type="dxa"/>
          </w:tcPr>
          <w:p w14:paraId="7C0D823C"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Surowiec drzewny. Drewno tartaczne iglaste.</w:t>
            </w:r>
          </w:p>
        </w:tc>
      </w:tr>
      <w:tr w:rsidR="002962B3" w:rsidRPr="00C54FE1" w14:paraId="1F833E28" w14:textId="77777777">
        <w:tc>
          <w:tcPr>
            <w:tcW w:w="496" w:type="dxa"/>
          </w:tcPr>
          <w:p w14:paraId="1555B2AD" w14:textId="77777777" w:rsidR="002962B3" w:rsidRPr="00C54FE1" w:rsidRDefault="002962B3" w:rsidP="008B1497">
            <w:pPr>
              <w:tabs>
                <w:tab w:val="right" w:leader="dot" w:pos="-1985"/>
                <w:tab w:val="left" w:pos="426"/>
                <w:tab w:val="right" w:leader="dot" w:pos="8505"/>
              </w:tabs>
              <w:jc w:val="center"/>
              <w:rPr>
                <w:sz w:val="20"/>
                <w:szCs w:val="20"/>
              </w:rPr>
            </w:pPr>
            <w:r w:rsidRPr="00C54FE1">
              <w:rPr>
                <w:sz w:val="20"/>
                <w:szCs w:val="20"/>
              </w:rPr>
              <w:t>2.</w:t>
            </w:r>
          </w:p>
        </w:tc>
        <w:tc>
          <w:tcPr>
            <w:tcW w:w="2551" w:type="dxa"/>
          </w:tcPr>
          <w:p w14:paraId="13B44F0C"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PN-D-96000</w:t>
            </w:r>
          </w:p>
        </w:tc>
        <w:tc>
          <w:tcPr>
            <w:tcW w:w="6223" w:type="dxa"/>
          </w:tcPr>
          <w:p w14:paraId="07493BAE"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Tarcica iglasta ogólnego przeznaczenia</w:t>
            </w:r>
          </w:p>
        </w:tc>
      </w:tr>
      <w:tr w:rsidR="002962B3" w:rsidRPr="00C54FE1" w14:paraId="200C0416" w14:textId="77777777">
        <w:tc>
          <w:tcPr>
            <w:tcW w:w="496" w:type="dxa"/>
          </w:tcPr>
          <w:p w14:paraId="08F44400" w14:textId="77777777" w:rsidR="002962B3" w:rsidRPr="00C54FE1" w:rsidRDefault="002962B3" w:rsidP="008B1497">
            <w:pPr>
              <w:tabs>
                <w:tab w:val="right" w:leader="dot" w:pos="-1985"/>
                <w:tab w:val="left" w:pos="426"/>
                <w:tab w:val="right" w:leader="dot" w:pos="8505"/>
              </w:tabs>
              <w:jc w:val="center"/>
              <w:rPr>
                <w:sz w:val="20"/>
                <w:szCs w:val="20"/>
              </w:rPr>
            </w:pPr>
            <w:r w:rsidRPr="00C54FE1">
              <w:rPr>
                <w:sz w:val="20"/>
                <w:szCs w:val="20"/>
              </w:rPr>
              <w:t>3.</w:t>
            </w:r>
          </w:p>
        </w:tc>
        <w:tc>
          <w:tcPr>
            <w:tcW w:w="2551" w:type="dxa"/>
          </w:tcPr>
          <w:p w14:paraId="1DE161B5"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PN-D-96002</w:t>
            </w:r>
          </w:p>
        </w:tc>
        <w:tc>
          <w:tcPr>
            <w:tcW w:w="6223" w:type="dxa"/>
          </w:tcPr>
          <w:p w14:paraId="6A6E2EF3"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Tarcica liściasta ogólnego przeznaczenia</w:t>
            </w:r>
          </w:p>
        </w:tc>
      </w:tr>
      <w:tr w:rsidR="002962B3" w:rsidRPr="00C54FE1" w14:paraId="300D7745" w14:textId="77777777">
        <w:tc>
          <w:tcPr>
            <w:tcW w:w="496" w:type="dxa"/>
          </w:tcPr>
          <w:p w14:paraId="08057160" w14:textId="77777777" w:rsidR="002962B3" w:rsidRPr="00C54FE1" w:rsidRDefault="002962B3" w:rsidP="008B1497">
            <w:pPr>
              <w:tabs>
                <w:tab w:val="right" w:leader="dot" w:pos="-1985"/>
                <w:tab w:val="left" w:pos="426"/>
                <w:tab w:val="right" w:leader="dot" w:pos="8505"/>
              </w:tabs>
              <w:jc w:val="center"/>
              <w:rPr>
                <w:sz w:val="20"/>
                <w:szCs w:val="20"/>
              </w:rPr>
            </w:pPr>
            <w:r w:rsidRPr="00C54FE1">
              <w:rPr>
                <w:sz w:val="20"/>
                <w:szCs w:val="20"/>
              </w:rPr>
              <w:t>4.</w:t>
            </w:r>
          </w:p>
        </w:tc>
        <w:tc>
          <w:tcPr>
            <w:tcW w:w="2551" w:type="dxa"/>
          </w:tcPr>
          <w:p w14:paraId="53DB17E3"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PN-H-74219</w:t>
            </w:r>
          </w:p>
        </w:tc>
        <w:tc>
          <w:tcPr>
            <w:tcW w:w="6223" w:type="dxa"/>
          </w:tcPr>
          <w:p w14:paraId="17303928"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Rury stalowe bez szwu walcowane na gorąco ogólnego stosowania</w:t>
            </w:r>
          </w:p>
        </w:tc>
      </w:tr>
      <w:tr w:rsidR="002962B3" w:rsidRPr="00C54FE1" w14:paraId="6F4DC466" w14:textId="77777777">
        <w:tc>
          <w:tcPr>
            <w:tcW w:w="496" w:type="dxa"/>
          </w:tcPr>
          <w:p w14:paraId="0FA54D57" w14:textId="77777777" w:rsidR="002962B3" w:rsidRPr="00C54FE1" w:rsidRDefault="002962B3" w:rsidP="008B1497">
            <w:pPr>
              <w:tabs>
                <w:tab w:val="right" w:leader="dot" w:pos="-1985"/>
                <w:tab w:val="left" w:pos="426"/>
                <w:tab w:val="right" w:leader="dot" w:pos="8505"/>
              </w:tabs>
              <w:jc w:val="center"/>
              <w:rPr>
                <w:sz w:val="20"/>
                <w:szCs w:val="20"/>
              </w:rPr>
            </w:pPr>
            <w:r w:rsidRPr="00C54FE1">
              <w:rPr>
                <w:sz w:val="20"/>
                <w:szCs w:val="20"/>
              </w:rPr>
              <w:lastRenderedPageBreak/>
              <w:t>5.</w:t>
            </w:r>
          </w:p>
        </w:tc>
        <w:tc>
          <w:tcPr>
            <w:tcW w:w="2551" w:type="dxa"/>
          </w:tcPr>
          <w:p w14:paraId="5394A9B8"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PN-H-74220</w:t>
            </w:r>
          </w:p>
        </w:tc>
        <w:tc>
          <w:tcPr>
            <w:tcW w:w="6223" w:type="dxa"/>
          </w:tcPr>
          <w:p w14:paraId="093FCAA5"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Rury stalowe bez szwu ciągnione i walcowane na zimno ogólnego przeznaczenia</w:t>
            </w:r>
          </w:p>
        </w:tc>
      </w:tr>
      <w:tr w:rsidR="002962B3" w:rsidRPr="00C54FE1" w14:paraId="181970B4" w14:textId="77777777">
        <w:tc>
          <w:tcPr>
            <w:tcW w:w="496" w:type="dxa"/>
          </w:tcPr>
          <w:p w14:paraId="1574808F" w14:textId="77777777" w:rsidR="002962B3" w:rsidRPr="00C54FE1" w:rsidRDefault="002962B3" w:rsidP="008B1497">
            <w:pPr>
              <w:tabs>
                <w:tab w:val="right" w:leader="dot" w:pos="-1985"/>
                <w:tab w:val="left" w:pos="426"/>
                <w:tab w:val="right" w:leader="dot" w:pos="8505"/>
              </w:tabs>
              <w:jc w:val="center"/>
              <w:rPr>
                <w:sz w:val="20"/>
                <w:szCs w:val="20"/>
              </w:rPr>
            </w:pPr>
            <w:r w:rsidRPr="00C54FE1">
              <w:rPr>
                <w:sz w:val="20"/>
                <w:szCs w:val="20"/>
              </w:rPr>
              <w:t>6.</w:t>
            </w:r>
          </w:p>
        </w:tc>
        <w:tc>
          <w:tcPr>
            <w:tcW w:w="2551" w:type="dxa"/>
          </w:tcPr>
          <w:p w14:paraId="31749909"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PN-H-93401</w:t>
            </w:r>
          </w:p>
        </w:tc>
        <w:tc>
          <w:tcPr>
            <w:tcW w:w="6223" w:type="dxa"/>
          </w:tcPr>
          <w:p w14:paraId="611FB2C1"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Stal walcowana. Kątowniki równoramienne</w:t>
            </w:r>
          </w:p>
        </w:tc>
      </w:tr>
      <w:tr w:rsidR="002962B3" w:rsidRPr="00C54FE1" w14:paraId="23EC4A98" w14:textId="77777777">
        <w:tc>
          <w:tcPr>
            <w:tcW w:w="496" w:type="dxa"/>
          </w:tcPr>
          <w:p w14:paraId="23057405" w14:textId="77777777" w:rsidR="002962B3" w:rsidRPr="00C54FE1" w:rsidRDefault="002962B3" w:rsidP="008B1497">
            <w:pPr>
              <w:tabs>
                <w:tab w:val="right" w:leader="dot" w:pos="-1985"/>
                <w:tab w:val="left" w:pos="426"/>
                <w:tab w:val="right" w:leader="dot" w:pos="8505"/>
              </w:tabs>
              <w:jc w:val="center"/>
              <w:rPr>
                <w:sz w:val="20"/>
                <w:szCs w:val="20"/>
              </w:rPr>
            </w:pPr>
            <w:r w:rsidRPr="00C54FE1">
              <w:rPr>
                <w:sz w:val="20"/>
                <w:szCs w:val="20"/>
              </w:rPr>
              <w:t>7.</w:t>
            </w:r>
          </w:p>
        </w:tc>
        <w:tc>
          <w:tcPr>
            <w:tcW w:w="2551" w:type="dxa"/>
          </w:tcPr>
          <w:p w14:paraId="2340BA5C"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PN-H-93402</w:t>
            </w:r>
          </w:p>
        </w:tc>
        <w:tc>
          <w:tcPr>
            <w:tcW w:w="6223" w:type="dxa"/>
          </w:tcPr>
          <w:p w14:paraId="053A2D66"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Kątowniki nierównoramienne stalowe walcowane na gorąco</w:t>
            </w:r>
          </w:p>
        </w:tc>
      </w:tr>
      <w:tr w:rsidR="002962B3" w:rsidRPr="00C54FE1" w14:paraId="77F506DA" w14:textId="77777777">
        <w:tc>
          <w:tcPr>
            <w:tcW w:w="496" w:type="dxa"/>
          </w:tcPr>
          <w:p w14:paraId="3AF666F6" w14:textId="77777777" w:rsidR="002962B3" w:rsidRPr="00C54FE1" w:rsidRDefault="002962B3" w:rsidP="008B1497">
            <w:pPr>
              <w:tabs>
                <w:tab w:val="right" w:leader="dot" w:pos="-1985"/>
                <w:tab w:val="left" w:pos="426"/>
                <w:tab w:val="right" w:leader="dot" w:pos="8505"/>
              </w:tabs>
              <w:jc w:val="center"/>
              <w:rPr>
                <w:sz w:val="20"/>
                <w:szCs w:val="20"/>
              </w:rPr>
            </w:pPr>
            <w:r w:rsidRPr="00C54FE1">
              <w:rPr>
                <w:sz w:val="20"/>
                <w:szCs w:val="20"/>
              </w:rPr>
              <w:t>8.</w:t>
            </w:r>
          </w:p>
        </w:tc>
        <w:tc>
          <w:tcPr>
            <w:tcW w:w="2551" w:type="dxa"/>
          </w:tcPr>
          <w:p w14:paraId="19D8B89F"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BN-87/5028-12</w:t>
            </w:r>
          </w:p>
        </w:tc>
        <w:tc>
          <w:tcPr>
            <w:tcW w:w="6223" w:type="dxa"/>
          </w:tcPr>
          <w:p w14:paraId="2A2F69A7"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Gwoździe budowlane. Gwoździe z trzpieniem gładkim, okrągłym i kwadratowym</w:t>
            </w:r>
          </w:p>
        </w:tc>
      </w:tr>
      <w:tr w:rsidR="002962B3" w:rsidRPr="00C54FE1" w14:paraId="3D244079" w14:textId="77777777">
        <w:tc>
          <w:tcPr>
            <w:tcW w:w="496" w:type="dxa"/>
          </w:tcPr>
          <w:p w14:paraId="0E14DB93" w14:textId="77777777" w:rsidR="002962B3" w:rsidRPr="00C54FE1" w:rsidRDefault="002962B3" w:rsidP="008B1497">
            <w:pPr>
              <w:tabs>
                <w:tab w:val="right" w:leader="dot" w:pos="-1985"/>
                <w:tab w:val="left" w:pos="426"/>
                <w:tab w:val="right" w:leader="dot" w:pos="8505"/>
              </w:tabs>
              <w:jc w:val="center"/>
              <w:rPr>
                <w:sz w:val="20"/>
                <w:szCs w:val="20"/>
              </w:rPr>
            </w:pPr>
            <w:r w:rsidRPr="00C54FE1">
              <w:rPr>
                <w:sz w:val="20"/>
                <w:szCs w:val="20"/>
              </w:rPr>
              <w:t>9.</w:t>
            </w:r>
          </w:p>
        </w:tc>
        <w:tc>
          <w:tcPr>
            <w:tcW w:w="2551" w:type="dxa"/>
          </w:tcPr>
          <w:p w14:paraId="51384BFA"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BN-77/8931-12</w:t>
            </w:r>
          </w:p>
        </w:tc>
        <w:tc>
          <w:tcPr>
            <w:tcW w:w="6223" w:type="dxa"/>
          </w:tcPr>
          <w:p w14:paraId="77C78AC9" w14:textId="77777777" w:rsidR="002962B3" w:rsidRPr="00C54FE1" w:rsidRDefault="002962B3" w:rsidP="008B1497">
            <w:pPr>
              <w:tabs>
                <w:tab w:val="right" w:leader="dot" w:pos="-1985"/>
                <w:tab w:val="left" w:pos="426"/>
                <w:tab w:val="right" w:leader="dot" w:pos="8505"/>
              </w:tabs>
              <w:rPr>
                <w:sz w:val="20"/>
                <w:szCs w:val="20"/>
              </w:rPr>
            </w:pPr>
            <w:r w:rsidRPr="00C54FE1">
              <w:rPr>
                <w:sz w:val="20"/>
                <w:szCs w:val="20"/>
              </w:rPr>
              <w:t>Oznaczenie wskaźnika zagęszczenia gruntu.</w:t>
            </w:r>
          </w:p>
        </w:tc>
      </w:tr>
    </w:tbl>
    <w:p w14:paraId="32CA3AC0" w14:textId="77777777" w:rsidR="002962B3" w:rsidRPr="00C54FE1" w:rsidRDefault="002962B3" w:rsidP="002962B3">
      <w:pPr>
        <w:pStyle w:val="tekstost"/>
      </w:pPr>
    </w:p>
    <w:p w14:paraId="133C9498" w14:textId="77777777" w:rsidR="00C2551E" w:rsidRPr="00C54FE1" w:rsidRDefault="001163AD" w:rsidP="0052493E">
      <w:pPr>
        <w:widowControl w:val="0"/>
        <w:jc w:val="both"/>
        <w:rPr>
          <w:b/>
          <w:i/>
          <w:sz w:val="20"/>
          <w:szCs w:val="20"/>
          <w:u w:val="single"/>
        </w:rPr>
      </w:pPr>
      <w:r w:rsidRPr="00C54FE1">
        <w:rPr>
          <w:b/>
          <w:i/>
          <w:snapToGrid w:val="0"/>
          <w:sz w:val="20"/>
          <w:szCs w:val="20"/>
          <w:u w:val="single"/>
        </w:rPr>
        <w:br w:type="page"/>
      </w:r>
      <w:r w:rsidR="00C2551E" w:rsidRPr="00C54FE1">
        <w:rPr>
          <w:b/>
          <w:i/>
          <w:snapToGrid w:val="0"/>
          <w:sz w:val="20"/>
          <w:szCs w:val="20"/>
          <w:u w:val="single"/>
        </w:rPr>
        <w:lastRenderedPageBreak/>
        <w:t>D</w:t>
      </w:r>
      <w:r w:rsidR="006C6915" w:rsidRPr="00C54FE1">
        <w:rPr>
          <w:b/>
          <w:i/>
          <w:snapToGrid w:val="0"/>
          <w:sz w:val="20"/>
          <w:szCs w:val="20"/>
          <w:u w:val="single"/>
        </w:rPr>
        <w:t>-</w:t>
      </w:r>
      <w:r w:rsidR="00C2551E" w:rsidRPr="00C54FE1">
        <w:rPr>
          <w:b/>
          <w:i/>
          <w:snapToGrid w:val="0"/>
          <w:sz w:val="20"/>
          <w:szCs w:val="20"/>
          <w:u w:val="single"/>
        </w:rPr>
        <w:t>05.03.11</w:t>
      </w:r>
      <w:r w:rsidR="0052493E" w:rsidRPr="00C54FE1">
        <w:rPr>
          <w:b/>
          <w:i/>
          <w:snapToGrid w:val="0"/>
          <w:sz w:val="20"/>
          <w:szCs w:val="20"/>
          <w:u w:val="single"/>
        </w:rPr>
        <w:t xml:space="preserve"> </w:t>
      </w:r>
      <w:r w:rsidR="00C2551E" w:rsidRPr="00C54FE1">
        <w:rPr>
          <w:b/>
          <w:i/>
          <w:sz w:val="20"/>
          <w:szCs w:val="20"/>
          <w:u w:val="single"/>
        </w:rPr>
        <w:t>FREZOWANIE  NAWIERZCHNI  ASFALTOWYCH NA ZIMNO</w:t>
      </w:r>
    </w:p>
    <w:p w14:paraId="161D5194" w14:textId="77777777" w:rsidR="00C2551E" w:rsidRPr="00C54FE1" w:rsidRDefault="00C2551E" w:rsidP="00C2551E">
      <w:pPr>
        <w:widowControl w:val="0"/>
        <w:rPr>
          <w:b/>
          <w:snapToGrid w:val="0"/>
          <w:sz w:val="20"/>
          <w:szCs w:val="20"/>
          <w:u w:val="single"/>
        </w:rPr>
      </w:pPr>
    </w:p>
    <w:p w14:paraId="7DCF63BE" w14:textId="77777777" w:rsidR="00C2551E" w:rsidRPr="00C54FE1" w:rsidRDefault="00C2551E" w:rsidP="00C2551E">
      <w:pPr>
        <w:widowControl w:val="0"/>
        <w:rPr>
          <w:b/>
          <w:snapToGrid w:val="0"/>
          <w:sz w:val="20"/>
          <w:szCs w:val="20"/>
          <w:u w:val="single"/>
        </w:rPr>
      </w:pPr>
      <w:r w:rsidRPr="00C54FE1">
        <w:rPr>
          <w:b/>
          <w:snapToGrid w:val="0"/>
          <w:sz w:val="20"/>
          <w:szCs w:val="20"/>
          <w:u w:val="single"/>
        </w:rPr>
        <w:t>l. WSTĘP</w:t>
      </w:r>
    </w:p>
    <w:p w14:paraId="18326D15" w14:textId="77777777" w:rsidR="00C2551E" w:rsidRPr="00C54FE1" w:rsidRDefault="00C2551E" w:rsidP="00C2551E">
      <w:pPr>
        <w:widowControl w:val="0"/>
        <w:rPr>
          <w:b/>
          <w:snapToGrid w:val="0"/>
          <w:sz w:val="20"/>
          <w:szCs w:val="20"/>
        </w:rPr>
      </w:pPr>
      <w:r w:rsidRPr="00C54FE1">
        <w:rPr>
          <w:b/>
          <w:snapToGrid w:val="0"/>
          <w:sz w:val="20"/>
          <w:szCs w:val="20"/>
        </w:rPr>
        <w:t>1.1. Przedmiot ST</w:t>
      </w:r>
    </w:p>
    <w:p w14:paraId="618F783F" w14:textId="77777777" w:rsidR="00C2551E" w:rsidRPr="00C54FE1" w:rsidRDefault="00C2551E" w:rsidP="0052493E">
      <w:pPr>
        <w:widowControl w:val="0"/>
        <w:autoSpaceDE w:val="0"/>
        <w:autoSpaceDN w:val="0"/>
        <w:adjustRightInd w:val="0"/>
        <w:ind w:firstLine="709"/>
        <w:jc w:val="both"/>
        <w:rPr>
          <w:snapToGrid w:val="0"/>
          <w:sz w:val="20"/>
          <w:szCs w:val="20"/>
        </w:rPr>
      </w:pPr>
      <w:r w:rsidRPr="00C54FE1">
        <w:rPr>
          <w:snapToGrid w:val="0"/>
          <w:sz w:val="20"/>
          <w:szCs w:val="20"/>
        </w:rPr>
        <w:t xml:space="preserve">Przedmiotem niniejszej  Specyfikacji Technicznej  są </w:t>
      </w:r>
      <w:r w:rsidR="001163AD" w:rsidRPr="00C54FE1">
        <w:rPr>
          <w:snapToGrid w:val="0"/>
          <w:sz w:val="20"/>
          <w:szCs w:val="20"/>
        </w:rPr>
        <w:t>wymagania dotyczące wykonania i </w:t>
      </w:r>
      <w:r w:rsidRPr="00C54FE1">
        <w:rPr>
          <w:snapToGrid w:val="0"/>
          <w:sz w:val="20"/>
          <w:szCs w:val="20"/>
        </w:rPr>
        <w:t xml:space="preserve">odbioru robót związanych z frezowaniem nawierzchni asfaltowych na zimno </w:t>
      </w:r>
      <w:r w:rsidR="009821BB" w:rsidRPr="00C54FE1">
        <w:rPr>
          <w:snapToGrid w:val="0"/>
          <w:sz w:val="20"/>
          <w:szCs w:val="20"/>
        </w:rPr>
        <w:t>w ramach bieżącego utrzymania nawierzchni jezdni i chodników ulic miasta Jelenia Góra</w:t>
      </w:r>
      <w:r w:rsidR="00743F25" w:rsidRPr="00C54FE1">
        <w:rPr>
          <w:sz w:val="20"/>
          <w:szCs w:val="20"/>
        </w:rPr>
        <w:t>.</w:t>
      </w:r>
    </w:p>
    <w:p w14:paraId="5804FCE0" w14:textId="77777777" w:rsidR="00C2551E" w:rsidRPr="00C54FE1" w:rsidRDefault="00C2551E" w:rsidP="00C2551E">
      <w:pPr>
        <w:widowControl w:val="0"/>
        <w:autoSpaceDE w:val="0"/>
        <w:autoSpaceDN w:val="0"/>
        <w:adjustRightInd w:val="0"/>
        <w:jc w:val="both"/>
        <w:rPr>
          <w:b/>
          <w:snapToGrid w:val="0"/>
          <w:sz w:val="20"/>
          <w:szCs w:val="20"/>
        </w:rPr>
      </w:pPr>
      <w:r w:rsidRPr="00C54FE1">
        <w:rPr>
          <w:b/>
          <w:snapToGrid w:val="0"/>
          <w:sz w:val="20"/>
          <w:szCs w:val="20"/>
        </w:rPr>
        <w:t>1.2.</w:t>
      </w:r>
      <w:r w:rsidRPr="00C54FE1">
        <w:rPr>
          <w:snapToGrid w:val="0"/>
          <w:sz w:val="20"/>
          <w:szCs w:val="20"/>
        </w:rPr>
        <w:t xml:space="preserve"> </w:t>
      </w:r>
      <w:r w:rsidRPr="00C54FE1">
        <w:rPr>
          <w:b/>
          <w:snapToGrid w:val="0"/>
          <w:sz w:val="20"/>
          <w:szCs w:val="20"/>
        </w:rPr>
        <w:t>Zakres stosowania ST</w:t>
      </w:r>
    </w:p>
    <w:p w14:paraId="5265FE1B" w14:textId="77777777" w:rsidR="00C2551E" w:rsidRPr="00C54FE1" w:rsidRDefault="00C2551E" w:rsidP="00C2551E">
      <w:pPr>
        <w:widowControl w:val="0"/>
        <w:ind w:right="4"/>
        <w:jc w:val="both"/>
        <w:rPr>
          <w:snapToGrid w:val="0"/>
          <w:sz w:val="20"/>
          <w:szCs w:val="20"/>
        </w:rPr>
      </w:pPr>
      <w:r w:rsidRPr="00C54FE1">
        <w:rPr>
          <w:snapToGrid w:val="0"/>
          <w:sz w:val="20"/>
          <w:szCs w:val="20"/>
        </w:rPr>
        <w:t xml:space="preserve">            Specyfikacja Techniczna jest stosowana jako dokument przetargowy i kontraktowy przy zlecaniu i realizacji robót wymienionych w punkcie 1.1.</w:t>
      </w:r>
    </w:p>
    <w:p w14:paraId="2DD23EC1" w14:textId="77777777" w:rsidR="00C2551E" w:rsidRPr="00C54FE1" w:rsidRDefault="00C2551E" w:rsidP="00C2551E">
      <w:pPr>
        <w:widowControl w:val="0"/>
        <w:jc w:val="both"/>
        <w:rPr>
          <w:b/>
          <w:snapToGrid w:val="0"/>
          <w:sz w:val="20"/>
          <w:szCs w:val="20"/>
        </w:rPr>
      </w:pPr>
      <w:r w:rsidRPr="00C54FE1">
        <w:rPr>
          <w:b/>
          <w:snapToGrid w:val="0"/>
          <w:sz w:val="20"/>
          <w:szCs w:val="20"/>
        </w:rPr>
        <w:t>1.3. Zakres robót objętych ST</w:t>
      </w:r>
    </w:p>
    <w:p w14:paraId="75BE4FFF" w14:textId="77777777" w:rsidR="00C2551E" w:rsidRPr="00C54FE1" w:rsidRDefault="00C2551E" w:rsidP="00BC7319">
      <w:pPr>
        <w:widowControl w:val="0"/>
        <w:ind w:right="57" w:firstLine="600"/>
        <w:jc w:val="both"/>
        <w:rPr>
          <w:snapToGrid w:val="0"/>
          <w:sz w:val="20"/>
          <w:szCs w:val="20"/>
        </w:rPr>
      </w:pPr>
      <w:r w:rsidRPr="00C54FE1">
        <w:rPr>
          <w:snapToGrid w:val="0"/>
          <w:sz w:val="20"/>
          <w:szCs w:val="20"/>
        </w:rPr>
        <w:t>Ustalenia zawarte w niniejszej specyfikacji dotyczą zasad prowadzenia robót związanych</w:t>
      </w:r>
      <w:r w:rsidRPr="00C54FE1">
        <w:rPr>
          <w:b/>
          <w:snapToGrid w:val="0"/>
          <w:sz w:val="20"/>
          <w:szCs w:val="20"/>
        </w:rPr>
        <w:t xml:space="preserve"> </w:t>
      </w:r>
      <w:r w:rsidR="001163AD" w:rsidRPr="00C54FE1">
        <w:rPr>
          <w:snapToGrid w:val="0"/>
          <w:sz w:val="20"/>
          <w:szCs w:val="20"/>
        </w:rPr>
        <w:t>z </w:t>
      </w:r>
      <w:r w:rsidRPr="00C54FE1">
        <w:rPr>
          <w:snapToGrid w:val="0"/>
          <w:sz w:val="20"/>
          <w:szCs w:val="20"/>
        </w:rPr>
        <w:t>frezowaniem nawierzchni asfaltowyc</w:t>
      </w:r>
      <w:r w:rsidR="00BC7319" w:rsidRPr="00C54FE1">
        <w:rPr>
          <w:snapToGrid w:val="0"/>
          <w:sz w:val="20"/>
          <w:szCs w:val="20"/>
        </w:rPr>
        <w:t>h na zimno i obejmują wykonanie</w:t>
      </w:r>
      <w:r w:rsidRPr="00C54FE1">
        <w:rPr>
          <w:snapToGrid w:val="0"/>
          <w:sz w:val="20"/>
          <w:szCs w:val="20"/>
        </w:rPr>
        <w:t xml:space="preserve"> frezowani</w:t>
      </w:r>
      <w:r w:rsidR="00BC7319" w:rsidRPr="00C54FE1">
        <w:rPr>
          <w:snapToGrid w:val="0"/>
          <w:sz w:val="20"/>
          <w:szCs w:val="20"/>
        </w:rPr>
        <w:t>a</w:t>
      </w:r>
      <w:r w:rsidRPr="00C54FE1">
        <w:rPr>
          <w:snapToGrid w:val="0"/>
          <w:sz w:val="20"/>
          <w:szCs w:val="20"/>
        </w:rPr>
        <w:t xml:space="preserve"> istniejących nawierzchni asfaltowych na głęb. średnio </w:t>
      </w:r>
      <w:smartTag w:uri="urn:schemas-microsoft-com:office:smarttags" w:element="metricconverter">
        <w:smartTagPr>
          <w:attr w:name="ProductID" w:val="7 cm"/>
        </w:smartTagPr>
        <w:r w:rsidRPr="00C54FE1">
          <w:rPr>
            <w:snapToGrid w:val="0"/>
            <w:sz w:val="20"/>
            <w:szCs w:val="20"/>
          </w:rPr>
          <w:t>7 cm</w:t>
        </w:r>
      </w:smartTag>
      <w:r w:rsidRPr="00C54FE1">
        <w:rPr>
          <w:snapToGrid w:val="0"/>
          <w:sz w:val="20"/>
          <w:szCs w:val="20"/>
        </w:rPr>
        <w:t xml:space="preserve"> z odwiezieniem destruktu na odległość </w:t>
      </w:r>
      <w:smartTag w:uri="urn:schemas-microsoft-com:office:smarttags" w:element="metricconverter">
        <w:smartTagPr>
          <w:attr w:name="ProductID" w:val="5 km"/>
        </w:smartTagPr>
        <w:r w:rsidRPr="00C54FE1">
          <w:rPr>
            <w:snapToGrid w:val="0"/>
            <w:sz w:val="20"/>
            <w:szCs w:val="20"/>
          </w:rPr>
          <w:t>5 km</w:t>
        </w:r>
      </w:smartTag>
      <w:r w:rsidR="00BC7319" w:rsidRPr="00C54FE1">
        <w:rPr>
          <w:snapToGrid w:val="0"/>
          <w:sz w:val="20"/>
          <w:szCs w:val="20"/>
        </w:rPr>
        <w:t>.</w:t>
      </w:r>
      <w:r w:rsidRPr="00C54FE1">
        <w:rPr>
          <w:snapToGrid w:val="0"/>
          <w:sz w:val="20"/>
          <w:szCs w:val="20"/>
        </w:rPr>
        <w:t xml:space="preserve"> </w:t>
      </w:r>
    </w:p>
    <w:p w14:paraId="210FDA55" w14:textId="77777777" w:rsidR="00C2551E" w:rsidRPr="00C54FE1" w:rsidRDefault="00C2551E" w:rsidP="00C2551E">
      <w:pPr>
        <w:widowControl w:val="0"/>
        <w:jc w:val="both"/>
        <w:rPr>
          <w:b/>
          <w:snapToGrid w:val="0"/>
          <w:sz w:val="20"/>
          <w:szCs w:val="20"/>
          <w:u w:val="single"/>
        </w:rPr>
      </w:pPr>
      <w:r w:rsidRPr="00C54FE1">
        <w:rPr>
          <w:b/>
          <w:snapToGrid w:val="0"/>
          <w:sz w:val="20"/>
          <w:szCs w:val="20"/>
          <w:u w:val="single"/>
        </w:rPr>
        <w:t>Uwaga:</w:t>
      </w:r>
    </w:p>
    <w:p w14:paraId="7837A98B" w14:textId="77777777" w:rsidR="00C2551E" w:rsidRPr="00C54FE1" w:rsidRDefault="00C2551E" w:rsidP="00C2551E">
      <w:pPr>
        <w:widowControl w:val="0"/>
        <w:jc w:val="both"/>
        <w:rPr>
          <w:b/>
          <w:snapToGrid w:val="0"/>
          <w:sz w:val="20"/>
          <w:szCs w:val="20"/>
          <w:u w:val="single"/>
        </w:rPr>
      </w:pPr>
      <w:r w:rsidRPr="00C54FE1">
        <w:rPr>
          <w:b/>
          <w:snapToGrid w:val="0"/>
          <w:sz w:val="20"/>
          <w:szCs w:val="20"/>
          <w:u w:val="single"/>
        </w:rPr>
        <w:t>Destrukt bitumiczny stanowi własność Zamawiającego i odtransportowany będzie przez Wykonawcę na składowisko wskazane przez In</w:t>
      </w:r>
      <w:r w:rsidR="006468B8" w:rsidRPr="00C54FE1">
        <w:rPr>
          <w:b/>
          <w:snapToGrid w:val="0"/>
          <w:sz w:val="20"/>
          <w:szCs w:val="20"/>
          <w:u w:val="single"/>
        </w:rPr>
        <w:t xml:space="preserve">spektora </w:t>
      </w:r>
      <w:proofErr w:type="spellStart"/>
      <w:r w:rsidR="006468B8" w:rsidRPr="00C54FE1">
        <w:rPr>
          <w:b/>
          <w:snapToGrid w:val="0"/>
          <w:sz w:val="20"/>
          <w:szCs w:val="20"/>
          <w:u w:val="single"/>
        </w:rPr>
        <w:t>nazdzoru</w:t>
      </w:r>
      <w:proofErr w:type="spellEnd"/>
      <w:r w:rsidRPr="00C54FE1">
        <w:rPr>
          <w:b/>
          <w:snapToGrid w:val="0"/>
          <w:sz w:val="20"/>
          <w:szCs w:val="20"/>
          <w:u w:val="single"/>
        </w:rPr>
        <w:t xml:space="preserve"> na odległość do </w:t>
      </w:r>
      <w:r w:rsidR="00FB6F74" w:rsidRPr="00C54FE1">
        <w:rPr>
          <w:b/>
          <w:snapToGrid w:val="0"/>
          <w:sz w:val="20"/>
          <w:szCs w:val="20"/>
          <w:u w:val="single"/>
        </w:rPr>
        <w:t>10</w:t>
      </w:r>
      <w:r w:rsidRPr="00C54FE1">
        <w:rPr>
          <w:b/>
          <w:snapToGrid w:val="0"/>
          <w:sz w:val="20"/>
          <w:szCs w:val="20"/>
          <w:u w:val="single"/>
        </w:rPr>
        <w:t xml:space="preserve"> km.</w:t>
      </w:r>
    </w:p>
    <w:p w14:paraId="0A704252" w14:textId="77777777" w:rsidR="00C2551E" w:rsidRPr="00C54FE1" w:rsidRDefault="00C2551E" w:rsidP="00C2551E">
      <w:pPr>
        <w:widowControl w:val="0"/>
        <w:jc w:val="both"/>
        <w:rPr>
          <w:b/>
          <w:snapToGrid w:val="0"/>
          <w:sz w:val="20"/>
          <w:szCs w:val="20"/>
        </w:rPr>
      </w:pPr>
      <w:r w:rsidRPr="00C54FE1">
        <w:rPr>
          <w:b/>
          <w:snapToGrid w:val="0"/>
          <w:sz w:val="20"/>
          <w:szCs w:val="20"/>
        </w:rPr>
        <w:t>1.4. Określenia podstawowe</w:t>
      </w:r>
    </w:p>
    <w:p w14:paraId="0FACEAFB" w14:textId="77777777" w:rsidR="00C2551E" w:rsidRPr="00C54FE1" w:rsidRDefault="00C2551E" w:rsidP="00C2551E">
      <w:pPr>
        <w:widowControl w:val="0"/>
        <w:jc w:val="both"/>
        <w:rPr>
          <w:snapToGrid w:val="0"/>
          <w:sz w:val="20"/>
          <w:szCs w:val="20"/>
        </w:rPr>
      </w:pPr>
      <w:r w:rsidRPr="00C54FE1">
        <w:rPr>
          <w:b/>
          <w:snapToGrid w:val="0"/>
          <w:sz w:val="20"/>
          <w:szCs w:val="20"/>
        </w:rPr>
        <w:t>1.4.1.</w:t>
      </w:r>
      <w:r w:rsidRPr="00C54FE1">
        <w:rPr>
          <w:snapToGrid w:val="0"/>
          <w:sz w:val="20"/>
          <w:szCs w:val="20"/>
        </w:rPr>
        <w:t xml:space="preserve"> Recykling nawierzchni asfaltowej - powtórne użycie mieszanki mineralno-asfaltowej odzyskanej z nawierzchni.</w:t>
      </w:r>
    </w:p>
    <w:p w14:paraId="77BF5295" w14:textId="77777777" w:rsidR="00C2551E" w:rsidRPr="00C54FE1" w:rsidRDefault="00C2551E" w:rsidP="00C2551E">
      <w:pPr>
        <w:widowControl w:val="0"/>
        <w:jc w:val="both"/>
        <w:rPr>
          <w:snapToGrid w:val="0"/>
          <w:sz w:val="20"/>
          <w:szCs w:val="20"/>
        </w:rPr>
      </w:pPr>
      <w:r w:rsidRPr="00C54FE1">
        <w:rPr>
          <w:b/>
          <w:snapToGrid w:val="0"/>
          <w:sz w:val="20"/>
          <w:szCs w:val="20"/>
        </w:rPr>
        <w:t>1.4.2.</w:t>
      </w:r>
      <w:r w:rsidRPr="00C54FE1">
        <w:rPr>
          <w:snapToGrid w:val="0"/>
          <w:sz w:val="20"/>
          <w:szCs w:val="20"/>
        </w:rPr>
        <w:t xml:space="preserve"> Frezowanie nawierzchni asfaltowej na zimno - kontrolowany proces skrawania górnej warstwy nawierzchni asfaltowej, bez jej ogrzania, na określoną głębokość.</w:t>
      </w:r>
    </w:p>
    <w:p w14:paraId="01D00F33" w14:textId="77777777" w:rsidR="00C2551E" w:rsidRPr="00C54FE1" w:rsidRDefault="00C2551E" w:rsidP="00C2551E">
      <w:pPr>
        <w:widowControl w:val="0"/>
        <w:jc w:val="both"/>
        <w:rPr>
          <w:snapToGrid w:val="0"/>
          <w:sz w:val="20"/>
          <w:szCs w:val="20"/>
        </w:rPr>
      </w:pPr>
      <w:r w:rsidRPr="00C54FE1">
        <w:rPr>
          <w:b/>
          <w:snapToGrid w:val="0"/>
          <w:sz w:val="20"/>
          <w:szCs w:val="20"/>
        </w:rPr>
        <w:t>1.4.3.</w:t>
      </w:r>
      <w:r w:rsidRPr="00C54FE1">
        <w:rPr>
          <w:snapToGrid w:val="0"/>
          <w:sz w:val="20"/>
          <w:szCs w:val="20"/>
        </w:rPr>
        <w:t xml:space="preserve"> Pozostałe określenia są zgodne z obowiązującymi, od</w:t>
      </w:r>
      <w:r w:rsidR="00BC7319" w:rsidRPr="00C54FE1">
        <w:rPr>
          <w:snapToGrid w:val="0"/>
          <w:sz w:val="20"/>
          <w:szCs w:val="20"/>
        </w:rPr>
        <w:t>powiednimi polskimi normami i z </w:t>
      </w:r>
      <w:r w:rsidRPr="00C54FE1">
        <w:rPr>
          <w:snapToGrid w:val="0"/>
          <w:sz w:val="20"/>
          <w:szCs w:val="20"/>
        </w:rPr>
        <w:t>definicjami podanymi w ST D-M-00.00.00 „Wymagania ogólne" pkt 1.4.</w:t>
      </w:r>
    </w:p>
    <w:p w14:paraId="25E3CEC0" w14:textId="77777777" w:rsidR="00C2551E" w:rsidRPr="00C54FE1" w:rsidRDefault="00C2551E" w:rsidP="00C2551E">
      <w:pPr>
        <w:widowControl w:val="0"/>
        <w:ind w:left="720" w:hanging="720"/>
        <w:jc w:val="both"/>
        <w:rPr>
          <w:b/>
          <w:snapToGrid w:val="0"/>
          <w:sz w:val="20"/>
          <w:szCs w:val="20"/>
        </w:rPr>
      </w:pPr>
      <w:r w:rsidRPr="00C54FE1">
        <w:rPr>
          <w:b/>
          <w:snapToGrid w:val="0"/>
          <w:sz w:val="20"/>
          <w:szCs w:val="20"/>
        </w:rPr>
        <w:t xml:space="preserve">1.5. Ogólne wymagania dotyczące robót </w:t>
      </w:r>
    </w:p>
    <w:p w14:paraId="2F7F7093" w14:textId="77777777" w:rsidR="00C2551E" w:rsidRPr="00C54FE1" w:rsidRDefault="00C2551E" w:rsidP="006C55E5">
      <w:pPr>
        <w:widowControl w:val="0"/>
        <w:jc w:val="both"/>
        <w:rPr>
          <w:snapToGrid w:val="0"/>
          <w:sz w:val="20"/>
          <w:szCs w:val="20"/>
        </w:rPr>
      </w:pPr>
      <w:r w:rsidRPr="00C54FE1">
        <w:rPr>
          <w:snapToGrid w:val="0"/>
          <w:sz w:val="20"/>
          <w:szCs w:val="20"/>
        </w:rPr>
        <w:t>Ogólne wymagania dotyczące robót podano w ST D-M-00.00.00 „Wymagania ogólne" pkt 1.5.</w:t>
      </w:r>
    </w:p>
    <w:p w14:paraId="470E7332" w14:textId="77777777" w:rsidR="00C2551E" w:rsidRPr="00C54FE1" w:rsidRDefault="00C2551E" w:rsidP="00C2551E">
      <w:pPr>
        <w:widowControl w:val="0"/>
        <w:ind w:left="720" w:right="5381" w:hanging="720"/>
        <w:jc w:val="both"/>
        <w:rPr>
          <w:b/>
          <w:snapToGrid w:val="0"/>
          <w:sz w:val="20"/>
          <w:szCs w:val="20"/>
          <w:u w:val="single"/>
        </w:rPr>
      </w:pPr>
    </w:p>
    <w:p w14:paraId="10661D0F" w14:textId="77777777" w:rsidR="00C2551E" w:rsidRPr="00C54FE1" w:rsidRDefault="00C2551E" w:rsidP="00C2551E">
      <w:pPr>
        <w:widowControl w:val="0"/>
        <w:ind w:left="720" w:right="5381" w:hanging="720"/>
        <w:jc w:val="both"/>
        <w:rPr>
          <w:b/>
          <w:snapToGrid w:val="0"/>
          <w:sz w:val="20"/>
          <w:szCs w:val="20"/>
          <w:u w:val="single"/>
        </w:rPr>
      </w:pPr>
      <w:r w:rsidRPr="00C54FE1">
        <w:rPr>
          <w:b/>
          <w:snapToGrid w:val="0"/>
          <w:sz w:val="20"/>
          <w:szCs w:val="20"/>
          <w:u w:val="single"/>
        </w:rPr>
        <w:t xml:space="preserve">2. MATERIAŁY </w:t>
      </w:r>
    </w:p>
    <w:p w14:paraId="38757E66" w14:textId="77777777" w:rsidR="00C2551E" w:rsidRPr="00C54FE1" w:rsidRDefault="00C2551E" w:rsidP="00C2551E">
      <w:pPr>
        <w:widowControl w:val="0"/>
        <w:ind w:right="5381" w:firstLine="709"/>
        <w:jc w:val="both"/>
        <w:rPr>
          <w:snapToGrid w:val="0"/>
          <w:sz w:val="20"/>
          <w:szCs w:val="20"/>
        </w:rPr>
      </w:pPr>
      <w:r w:rsidRPr="00C54FE1">
        <w:rPr>
          <w:snapToGrid w:val="0"/>
          <w:sz w:val="20"/>
          <w:szCs w:val="20"/>
        </w:rPr>
        <w:t xml:space="preserve">Nie występują.                                                   </w:t>
      </w:r>
    </w:p>
    <w:p w14:paraId="0E7EE081" w14:textId="77777777" w:rsidR="00C2551E" w:rsidRPr="00C54FE1" w:rsidRDefault="00C2551E" w:rsidP="00C2551E">
      <w:pPr>
        <w:widowControl w:val="0"/>
        <w:ind w:right="5381"/>
        <w:jc w:val="both"/>
        <w:rPr>
          <w:b/>
          <w:snapToGrid w:val="0"/>
          <w:sz w:val="20"/>
          <w:szCs w:val="20"/>
          <w:u w:val="single"/>
        </w:rPr>
      </w:pPr>
    </w:p>
    <w:p w14:paraId="34777959" w14:textId="77777777" w:rsidR="00C2551E" w:rsidRPr="00C54FE1" w:rsidRDefault="00C2551E" w:rsidP="00C2551E">
      <w:pPr>
        <w:widowControl w:val="0"/>
        <w:ind w:right="5381"/>
        <w:jc w:val="both"/>
        <w:rPr>
          <w:b/>
          <w:snapToGrid w:val="0"/>
          <w:sz w:val="20"/>
          <w:szCs w:val="20"/>
          <w:u w:val="single"/>
        </w:rPr>
      </w:pPr>
      <w:r w:rsidRPr="00C54FE1">
        <w:rPr>
          <w:b/>
          <w:snapToGrid w:val="0"/>
          <w:sz w:val="20"/>
          <w:szCs w:val="20"/>
          <w:u w:val="single"/>
        </w:rPr>
        <w:t>3. SPRZĘT</w:t>
      </w:r>
    </w:p>
    <w:p w14:paraId="667725EB" w14:textId="77777777" w:rsidR="00C2551E" w:rsidRPr="00C54FE1" w:rsidRDefault="00C2551E" w:rsidP="00C2551E">
      <w:pPr>
        <w:widowControl w:val="0"/>
        <w:jc w:val="both"/>
        <w:rPr>
          <w:b/>
          <w:snapToGrid w:val="0"/>
          <w:sz w:val="20"/>
          <w:szCs w:val="20"/>
        </w:rPr>
      </w:pPr>
      <w:r w:rsidRPr="00C54FE1">
        <w:rPr>
          <w:b/>
          <w:snapToGrid w:val="0"/>
          <w:sz w:val="20"/>
          <w:szCs w:val="20"/>
        </w:rPr>
        <w:t>3.1. Ogólne wymagania dotyczące sprzętu</w:t>
      </w:r>
    </w:p>
    <w:p w14:paraId="03F6995E" w14:textId="77777777" w:rsidR="00C2551E" w:rsidRPr="00C54FE1" w:rsidRDefault="00C2551E" w:rsidP="00FB6F74">
      <w:pPr>
        <w:widowControl w:val="0"/>
        <w:ind w:firstLine="709"/>
        <w:jc w:val="both"/>
        <w:rPr>
          <w:snapToGrid w:val="0"/>
          <w:sz w:val="20"/>
          <w:szCs w:val="20"/>
        </w:rPr>
      </w:pPr>
      <w:r w:rsidRPr="00C54FE1">
        <w:rPr>
          <w:snapToGrid w:val="0"/>
          <w:sz w:val="20"/>
          <w:szCs w:val="20"/>
        </w:rPr>
        <w:t>Ogólne wymagania dotyczące sprzętu podano w ST D-M-00.00.00 „Wymagania ogólne" pkt 3.</w:t>
      </w:r>
    </w:p>
    <w:p w14:paraId="26665B54" w14:textId="77777777" w:rsidR="00C2551E" w:rsidRPr="00C54FE1" w:rsidRDefault="00C2551E" w:rsidP="00C2551E">
      <w:pPr>
        <w:widowControl w:val="0"/>
        <w:ind w:left="23"/>
        <w:jc w:val="both"/>
        <w:rPr>
          <w:b/>
          <w:snapToGrid w:val="0"/>
          <w:sz w:val="20"/>
          <w:szCs w:val="20"/>
        </w:rPr>
      </w:pPr>
      <w:r w:rsidRPr="00C54FE1">
        <w:rPr>
          <w:b/>
          <w:snapToGrid w:val="0"/>
          <w:sz w:val="20"/>
          <w:szCs w:val="20"/>
        </w:rPr>
        <w:t>3.2. Sprzęt do frezowania</w:t>
      </w:r>
    </w:p>
    <w:p w14:paraId="3FCA777D" w14:textId="77777777" w:rsidR="00C2551E" w:rsidRPr="00C54FE1" w:rsidRDefault="00C2551E" w:rsidP="00C2551E">
      <w:pPr>
        <w:widowControl w:val="0"/>
        <w:ind w:firstLine="700"/>
        <w:jc w:val="both"/>
        <w:rPr>
          <w:snapToGrid w:val="0"/>
          <w:sz w:val="20"/>
          <w:szCs w:val="20"/>
        </w:rPr>
      </w:pPr>
      <w:r w:rsidRPr="00C54FE1">
        <w:rPr>
          <w:snapToGrid w:val="0"/>
          <w:sz w:val="20"/>
          <w:szCs w:val="20"/>
        </w:rPr>
        <w:t>Należy stosować frezarki drogowe umożliwiające frezowanie nawierzchni asfaltowej na zimno na określoną głębokość.</w:t>
      </w:r>
    </w:p>
    <w:p w14:paraId="5556C54F" w14:textId="77777777" w:rsidR="00C2551E" w:rsidRPr="00C54FE1" w:rsidRDefault="00C2551E" w:rsidP="00C2551E">
      <w:pPr>
        <w:widowControl w:val="0"/>
        <w:ind w:firstLine="720"/>
        <w:jc w:val="both"/>
        <w:rPr>
          <w:snapToGrid w:val="0"/>
          <w:sz w:val="20"/>
          <w:szCs w:val="20"/>
        </w:rPr>
      </w:pPr>
      <w:r w:rsidRPr="00C54FE1">
        <w:rPr>
          <w:snapToGrid w:val="0"/>
          <w:sz w:val="20"/>
          <w:szCs w:val="20"/>
        </w:rPr>
        <w:t xml:space="preserve">Frezarka powinna być sterowana elektronicznie i zapewniać zachowanie wymaganej równości oraz pochyleń poprzecznych i podłużnych powierzchni po frezowaniu. Do małych robót (naprawy części jezdni) </w:t>
      </w:r>
      <w:r w:rsidR="00B47AF9">
        <w:rPr>
          <w:snapToGrid w:val="0"/>
          <w:sz w:val="20"/>
          <w:szCs w:val="20"/>
        </w:rPr>
        <w:t>Inspektor nadzoru</w:t>
      </w:r>
      <w:r w:rsidRPr="00C54FE1">
        <w:rPr>
          <w:snapToGrid w:val="0"/>
          <w:sz w:val="20"/>
          <w:szCs w:val="20"/>
        </w:rPr>
        <w:t xml:space="preserve"> może dopuścić frezarki sterowane mechanicznie.</w:t>
      </w:r>
    </w:p>
    <w:p w14:paraId="7CDC4BCD" w14:textId="77777777" w:rsidR="00C2551E" w:rsidRPr="00C54FE1" w:rsidRDefault="00C2551E" w:rsidP="00C2551E">
      <w:pPr>
        <w:widowControl w:val="0"/>
        <w:ind w:firstLine="720"/>
        <w:jc w:val="both"/>
        <w:rPr>
          <w:snapToGrid w:val="0"/>
          <w:sz w:val="20"/>
          <w:szCs w:val="20"/>
        </w:rPr>
      </w:pPr>
      <w:r w:rsidRPr="00C54FE1">
        <w:rPr>
          <w:snapToGrid w:val="0"/>
          <w:sz w:val="20"/>
          <w:szCs w:val="20"/>
        </w:rPr>
        <w:t>Szerokość bębna frezującego powinna być dobrana zależnie od zakresu robót. Przy lokalnych naprawach szerokość bębna może być dostosowana do szerokości skrawanych elementów nawierzchni</w:t>
      </w:r>
      <w:r w:rsidR="001163AD" w:rsidRPr="00C54FE1">
        <w:rPr>
          <w:snapToGrid w:val="0"/>
          <w:sz w:val="20"/>
          <w:szCs w:val="20"/>
        </w:rPr>
        <w:t>.</w:t>
      </w:r>
    </w:p>
    <w:p w14:paraId="2A54EB17" w14:textId="77777777" w:rsidR="00C2551E" w:rsidRPr="00C54FE1" w:rsidRDefault="00C2551E" w:rsidP="00C2551E">
      <w:pPr>
        <w:widowControl w:val="0"/>
        <w:ind w:firstLine="720"/>
        <w:jc w:val="both"/>
        <w:rPr>
          <w:snapToGrid w:val="0"/>
          <w:sz w:val="20"/>
          <w:szCs w:val="20"/>
        </w:rPr>
      </w:pPr>
      <w:r w:rsidRPr="00C54FE1">
        <w:rPr>
          <w:snapToGrid w:val="0"/>
          <w:sz w:val="20"/>
          <w:szCs w:val="20"/>
        </w:rPr>
        <w:t>Przy dużych robotach frezarki muszą być wyposażone w przenośnik sfrezowanego materiału, podający go z jezdni na środki transportu.</w:t>
      </w:r>
    </w:p>
    <w:p w14:paraId="16CB8F53" w14:textId="77777777" w:rsidR="00C2551E" w:rsidRPr="00C54FE1" w:rsidRDefault="00C2551E" w:rsidP="00C2551E">
      <w:pPr>
        <w:widowControl w:val="0"/>
        <w:ind w:firstLine="720"/>
        <w:jc w:val="both"/>
        <w:rPr>
          <w:snapToGrid w:val="0"/>
          <w:sz w:val="20"/>
          <w:szCs w:val="20"/>
        </w:rPr>
      </w:pPr>
      <w:r w:rsidRPr="00C54FE1">
        <w:rPr>
          <w:snapToGrid w:val="0"/>
          <w:sz w:val="20"/>
          <w:szCs w:val="20"/>
        </w:rPr>
        <w:t xml:space="preserve">Wykonawca może używać tylko frezarki zaakceptowane przez </w:t>
      </w:r>
      <w:r w:rsidR="002A7468" w:rsidRPr="00C54FE1">
        <w:rPr>
          <w:snapToGrid w:val="0"/>
          <w:sz w:val="20"/>
          <w:szCs w:val="20"/>
        </w:rPr>
        <w:t>Inspektora nadzoru</w:t>
      </w:r>
      <w:r w:rsidRPr="00C54FE1">
        <w:rPr>
          <w:snapToGrid w:val="0"/>
          <w:sz w:val="20"/>
          <w:szCs w:val="20"/>
        </w:rPr>
        <w:t>. Wykonawca powinien przedstawić dane techniczne frezarek, a w przypadkach jakichkolwiek wątpliwości przeprowadzić demonstrację pracy frezarki, na własny koszt.</w:t>
      </w:r>
    </w:p>
    <w:p w14:paraId="1A461EF3" w14:textId="77777777" w:rsidR="00C2551E" w:rsidRPr="00C54FE1" w:rsidRDefault="00C2551E" w:rsidP="00C2551E">
      <w:pPr>
        <w:widowControl w:val="0"/>
        <w:ind w:left="20"/>
        <w:jc w:val="both"/>
        <w:rPr>
          <w:b/>
          <w:snapToGrid w:val="0"/>
          <w:sz w:val="20"/>
          <w:szCs w:val="20"/>
          <w:u w:val="single"/>
        </w:rPr>
      </w:pPr>
    </w:p>
    <w:p w14:paraId="0F1E01CF" w14:textId="77777777" w:rsidR="00C2551E" w:rsidRPr="00C54FE1" w:rsidRDefault="00C2551E" w:rsidP="00C2551E">
      <w:pPr>
        <w:widowControl w:val="0"/>
        <w:ind w:left="20"/>
        <w:jc w:val="both"/>
        <w:rPr>
          <w:b/>
          <w:snapToGrid w:val="0"/>
          <w:sz w:val="20"/>
          <w:szCs w:val="20"/>
          <w:u w:val="single"/>
        </w:rPr>
      </w:pPr>
      <w:r w:rsidRPr="00C54FE1">
        <w:rPr>
          <w:b/>
          <w:snapToGrid w:val="0"/>
          <w:sz w:val="20"/>
          <w:szCs w:val="20"/>
          <w:u w:val="single"/>
        </w:rPr>
        <w:t>4. TRANSPORT</w:t>
      </w:r>
    </w:p>
    <w:p w14:paraId="0D381827" w14:textId="77777777" w:rsidR="00C2551E" w:rsidRPr="00C54FE1" w:rsidRDefault="00C2551E" w:rsidP="00C2551E">
      <w:pPr>
        <w:widowControl w:val="0"/>
        <w:jc w:val="both"/>
        <w:rPr>
          <w:b/>
          <w:snapToGrid w:val="0"/>
          <w:sz w:val="20"/>
          <w:szCs w:val="20"/>
        </w:rPr>
      </w:pPr>
      <w:r w:rsidRPr="00C54FE1">
        <w:rPr>
          <w:b/>
          <w:snapToGrid w:val="0"/>
          <w:sz w:val="20"/>
          <w:szCs w:val="20"/>
        </w:rPr>
        <w:t>4.1. Ogólne wymagania dotyczące transportu</w:t>
      </w:r>
    </w:p>
    <w:p w14:paraId="3C033B41" w14:textId="77777777" w:rsidR="00C2551E" w:rsidRPr="00C54FE1" w:rsidRDefault="00C2551E" w:rsidP="00AC095E">
      <w:pPr>
        <w:widowControl w:val="0"/>
        <w:ind w:firstLine="500"/>
        <w:jc w:val="both"/>
        <w:rPr>
          <w:snapToGrid w:val="0"/>
          <w:sz w:val="20"/>
          <w:szCs w:val="20"/>
        </w:rPr>
      </w:pPr>
      <w:r w:rsidRPr="00C54FE1">
        <w:rPr>
          <w:snapToGrid w:val="0"/>
          <w:sz w:val="20"/>
          <w:szCs w:val="20"/>
        </w:rPr>
        <w:t>Ogólne wymagania dotyczące transportu podano w ST D-M-00.00.00 „Wymagania ogólne" pkt 4.</w:t>
      </w:r>
    </w:p>
    <w:p w14:paraId="6304F119" w14:textId="77777777" w:rsidR="00C2551E" w:rsidRPr="00C54FE1" w:rsidRDefault="00C2551E" w:rsidP="00C2551E">
      <w:pPr>
        <w:widowControl w:val="0"/>
        <w:jc w:val="both"/>
        <w:rPr>
          <w:b/>
          <w:snapToGrid w:val="0"/>
          <w:sz w:val="20"/>
          <w:szCs w:val="20"/>
        </w:rPr>
      </w:pPr>
      <w:r w:rsidRPr="00C54FE1">
        <w:rPr>
          <w:b/>
          <w:snapToGrid w:val="0"/>
          <w:sz w:val="20"/>
          <w:szCs w:val="20"/>
        </w:rPr>
        <w:t>4.2. Transport sfrezowanego materiału</w:t>
      </w:r>
    </w:p>
    <w:p w14:paraId="4FA226AB" w14:textId="77777777" w:rsidR="00C2551E" w:rsidRPr="00C54FE1" w:rsidRDefault="00C2551E" w:rsidP="00C2551E">
      <w:pPr>
        <w:widowControl w:val="0"/>
        <w:ind w:firstLine="720"/>
        <w:jc w:val="both"/>
        <w:rPr>
          <w:snapToGrid w:val="0"/>
          <w:sz w:val="20"/>
          <w:szCs w:val="20"/>
        </w:rPr>
      </w:pPr>
      <w:r w:rsidRPr="00C54FE1">
        <w:rPr>
          <w:snapToGrid w:val="0"/>
          <w:sz w:val="20"/>
          <w:szCs w:val="20"/>
        </w:rPr>
        <w:t xml:space="preserve">Transport sfrezowanego materiału powinien być tak zorganizowany, aby zapewnić pracę frezarki bez postojów. Materiał może być wywożony dowolnymi środkami transportowymi, zaakceptowanymi przez </w:t>
      </w:r>
      <w:r w:rsidR="002A7468" w:rsidRPr="00C54FE1">
        <w:rPr>
          <w:snapToGrid w:val="0"/>
          <w:sz w:val="20"/>
          <w:szCs w:val="20"/>
        </w:rPr>
        <w:t>Inspektora nadzoru</w:t>
      </w:r>
      <w:r w:rsidRPr="00C54FE1">
        <w:rPr>
          <w:snapToGrid w:val="0"/>
          <w:sz w:val="20"/>
          <w:szCs w:val="20"/>
        </w:rPr>
        <w:t>.</w:t>
      </w:r>
    </w:p>
    <w:p w14:paraId="1AB25F1E" w14:textId="77777777" w:rsidR="00C2551E" w:rsidRPr="00C54FE1" w:rsidRDefault="00C2551E" w:rsidP="00C2551E">
      <w:pPr>
        <w:widowControl w:val="0"/>
        <w:jc w:val="both"/>
        <w:rPr>
          <w:b/>
          <w:snapToGrid w:val="0"/>
          <w:sz w:val="20"/>
          <w:szCs w:val="20"/>
          <w:u w:val="single"/>
        </w:rPr>
      </w:pPr>
    </w:p>
    <w:p w14:paraId="47F7B214" w14:textId="77777777" w:rsidR="00C2551E" w:rsidRPr="00C54FE1" w:rsidRDefault="00C2551E" w:rsidP="00C2551E">
      <w:pPr>
        <w:widowControl w:val="0"/>
        <w:jc w:val="both"/>
        <w:rPr>
          <w:b/>
          <w:snapToGrid w:val="0"/>
          <w:sz w:val="20"/>
          <w:szCs w:val="20"/>
          <w:u w:val="single"/>
        </w:rPr>
      </w:pPr>
      <w:r w:rsidRPr="00C54FE1">
        <w:rPr>
          <w:b/>
          <w:snapToGrid w:val="0"/>
          <w:sz w:val="20"/>
          <w:szCs w:val="20"/>
          <w:u w:val="single"/>
        </w:rPr>
        <w:t>5. WYKONANIE ROBÓT</w:t>
      </w:r>
    </w:p>
    <w:p w14:paraId="04777B3E" w14:textId="77777777" w:rsidR="00C2551E" w:rsidRPr="00C54FE1" w:rsidRDefault="00C2551E" w:rsidP="00C2551E">
      <w:pPr>
        <w:widowControl w:val="0"/>
        <w:jc w:val="both"/>
        <w:rPr>
          <w:b/>
          <w:snapToGrid w:val="0"/>
          <w:sz w:val="20"/>
          <w:szCs w:val="20"/>
        </w:rPr>
      </w:pPr>
      <w:r w:rsidRPr="00C54FE1">
        <w:rPr>
          <w:b/>
          <w:snapToGrid w:val="0"/>
          <w:sz w:val="20"/>
          <w:szCs w:val="20"/>
        </w:rPr>
        <w:t>5.1. Ogólne zasady wykonania robót</w:t>
      </w:r>
    </w:p>
    <w:p w14:paraId="76BFA20E" w14:textId="77777777" w:rsidR="00C2551E" w:rsidRPr="00C54FE1" w:rsidRDefault="00C2551E" w:rsidP="00C2551E">
      <w:pPr>
        <w:widowControl w:val="0"/>
        <w:ind w:firstLine="700"/>
        <w:jc w:val="both"/>
        <w:rPr>
          <w:snapToGrid w:val="0"/>
          <w:sz w:val="20"/>
          <w:szCs w:val="20"/>
        </w:rPr>
      </w:pPr>
      <w:r w:rsidRPr="00C54FE1">
        <w:rPr>
          <w:snapToGrid w:val="0"/>
          <w:sz w:val="20"/>
          <w:szCs w:val="20"/>
        </w:rPr>
        <w:t>Ogólne zasady wykonania robót podano w ST D-M-00.00.00 „Wymagania ogólne" pkt 5.</w:t>
      </w:r>
    </w:p>
    <w:p w14:paraId="30B8FD8E" w14:textId="77777777" w:rsidR="00C2551E" w:rsidRPr="00C54FE1" w:rsidRDefault="00C2551E" w:rsidP="00C2551E">
      <w:pPr>
        <w:widowControl w:val="0"/>
        <w:jc w:val="both"/>
        <w:rPr>
          <w:b/>
          <w:snapToGrid w:val="0"/>
          <w:sz w:val="20"/>
          <w:szCs w:val="20"/>
        </w:rPr>
      </w:pPr>
      <w:r w:rsidRPr="00C54FE1">
        <w:rPr>
          <w:b/>
          <w:snapToGrid w:val="0"/>
          <w:sz w:val="20"/>
          <w:szCs w:val="20"/>
        </w:rPr>
        <w:t>5.2. Wykonanie frezowania</w:t>
      </w:r>
    </w:p>
    <w:p w14:paraId="43E3FDD6" w14:textId="77777777" w:rsidR="00C2551E" w:rsidRPr="00C54FE1" w:rsidRDefault="00C2551E" w:rsidP="00C2551E">
      <w:pPr>
        <w:widowControl w:val="0"/>
        <w:ind w:firstLine="700"/>
        <w:jc w:val="both"/>
        <w:rPr>
          <w:snapToGrid w:val="0"/>
          <w:sz w:val="20"/>
          <w:szCs w:val="20"/>
        </w:rPr>
      </w:pPr>
      <w:r w:rsidRPr="00C54FE1">
        <w:rPr>
          <w:snapToGrid w:val="0"/>
          <w:sz w:val="20"/>
          <w:szCs w:val="20"/>
        </w:rPr>
        <w:t xml:space="preserve">Nawierzchnia powinna być frezowana do głębokości, szerokości i pochyleń zgodnych z dokumentacją </w:t>
      </w:r>
      <w:r w:rsidRPr="00C54FE1">
        <w:rPr>
          <w:snapToGrid w:val="0"/>
          <w:sz w:val="20"/>
          <w:szCs w:val="20"/>
        </w:rPr>
        <w:lastRenderedPageBreak/>
        <w:t>projektową i ST.</w:t>
      </w:r>
    </w:p>
    <w:p w14:paraId="1C8DDF00" w14:textId="77777777" w:rsidR="00C2551E" w:rsidRPr="00C54FE1" w:rsidRDefault="00C2551E" w:rsidP="00C2551E">
      <w:pPr>
        <w:widowControl w:val="0"/>
        <w:ind w:firstLine="700"/>
        <w:jc w:val="both"/>
        <w:rPr>
          <w:snapToGrid w:val="0"/>
          <w:sz w:val="20"/>
          <w:szCs w:val="20"/>
        </w:rPr>
      </w:pPr>
      <w:r w:rsidRPr="00C54FE1">
        <w:rPr>
          <w:snapToGrid w:val="0"/>
          <w:sz w:val="20"/>
          <w:szCs w:val="20"/>
        </w:rPr>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09B0B7D4" w14:textId="77777777" w:rsidR="00C2551E" w:rsidRPr="00C54FE1" w:rsidRDefault="00C2551E" w:rsidP="00C2551E">
      <w:pPr>
        <w:widowControl w:val="0"/>
        <w:ind w:firstLine="720"/>
        <w:jc w:val="both"/>
        <w:rPr>
          <w:snapToGrid w:val="0"/>
          <w:sz w:val="20"/>
          <w:szCs w:val="20"/>
        </w:rPr>
      </w:pPr>
      <w:r w:rsidRPr="00C54FE1">
        <w:rPr>
          <w:snapToGrid w:val="0"/>
          <w:sz w:val="20"/>
          <w:szCs w:val="20"/>
        </w:rPr>
        <w:t xml:space="preserve">Jeżeli ruch drogowy ma być dopuszczony po sfrezowanej części jezdni, to wówczas, ze względów bezpieczeństwa należy spełnić następujące warunki: </w:t>
      </w:r>
    </w:p>
    <w:p w14:paraId="5B88F5AA" w14:textId="77777777" w:rsidR="00C2551E" w:rsidRPr="00C54FE1" w:rsidRDefault="00C2551E" w:rsidP="00C2551E">
      <w:pPr>
        <w:widowControl w:val="0"/>
        <w:tabs>
          <w:tab w:val="num" w:pos="360"/>
        </w:tabs>
        <w:ind w:left="360" w:hanging="360"/>
        <w:jc w:val="both"/>
        <w:rPr>
          <w:snapToGrid w:val="0"/>
          <w:sz w:val="20"/>
          <w:szCs w:val="20"/>
        </w:rPr>
      </w:pPr>
      <w:r w:rsidRPr="00C54FE1">
        <w:rPr>
          <w:snapToGrid w:val="0"/>
          <w:sz w:val="20"/>
          <w:szCs w:val="20"/>
        </w:rPr>
        <w:t xml:space="preserve">a)   należy usunąć ścięty materiał i oczyścić nawierzchnię, </w:t>
      </w:r>
    </w:p>
    <w:p w14:paraId="304556B2" w14:textId="77777777" w:rsidR="00C2551E" w:rsidRPr="00C54FE1" w:rsidRDefault="00C2551E" w:rsidP="00C2551E">
      <w:pPr>
        <w:widowControl w:val="0"/>
        <w:tabs>
          <w:tab w:val="num" w:pos="0"/>
        </w:tabs>
        <w:ind w:left="284" w:hanging="284"/>
        <w:jc w:val="both"/>
        <w:rPr>
          <w:snapToGrid w:val="0"/>
          <w:sz w:val="20"/>
          <w:szCs w:val="20"/>
        </w:rPr>
      </w:pPr>
      <w:r w:rsidRPr="00C54FE1">
        <w:rPr>
          <w:snapToGrid w:val="0"/>
          <w:sz w:val="20"/>
          <w:szCs w:val="20"/>
        </w:rPr>
        <w:t xml:space="preserve">b) przy frezowaniu poszczególnych pasów ruchu, wysokość podłużnych pionowych  krawędzi nie może przekraczać </w:t>
      </w:r>
      <w:smartTag w:uri="urn:schemas-microsoft-com:office:smarttags" w:element="metricconverter">
        <w:smartTagPr>
          <w:attr w:name="ProductID" w:val="40 mm"/>
        </w:smartTagPr>
        <w:r w:rsidRPr="00C54FE1">
          <w:rPr>
            <w:snapToGrid w:val="0"/>
            <w:sz w:val="20"/>
            <w:szCs w:val="20"/>
          </w:rPr>
          <w:t>40 mm</w:t>
        </w:r>
      </w:smartTag>
      <w:r w:rsidRPr="00C54FE1">
        <w:rPr>
          <w:snapToGrid w:val="0"/>
          <w:sz w:val="20"/>
          <w:szCs w:val="20"/>
        </w:rPr>
        <w:t>,</w:t>
      </w:r>
    </w:p>
    <w:p w14:paraId="6F1BBFA1" w14:textId="77777777" w:rsidR="00C2551E" w:rsidRPr="00C54FE1" w:rsidRDefault="00C2551E" w:rsidP="00C2551E">
      <w:pPr>
        <w:widowControl w:val="0"/>
        <w:tabs>
          <w:tab w:val="num" w:pos="0"/>
        </w:tabs>
        <w:ind w:left="284" w:hanging="284"/>
        <w:jc w:val="both"/>
        <w:rPr>
          <w:snapToGrid w:val="0"/>
          <w:sz w:val="20"/>
          <w:szCs w:val="20"/>
        </w:rPr>
      </w:pPr>
      <w:r w:rsidRPr="00C54FE1">
        <w:rPr>
          <w:snapToGrid w:val="0"/>
          <w:sz w:val="20"/>
          <w:szCs w:val="20"/>
        </w:rPr>
        <w:t xml:space="preserve">c)  przy lokalnych naprawach polegających na sfrezowaniu nawierzchni przy linii krawężnika   (ścieku) dopuszcza się większy uskok niż określono w pkt b), ale przy głębokości większej od </w:t>
      </w:r>
      <w:smartTag w:uri="urn:schemas-microsoft-com:office:smarttags" w:element="metricconverter">
        <w:smartTagPr>
          <w:attr w:name="ProductID" w:val="75 mm"/>
        </w:smartTagPr>
        <w:r w:rsidRPr="00C54FE1">
          <w:rPr>
            <w:snapToGrid w:val="0"/>
            <w:sz w:val="20"/>
            <w:szCs w:val="20"/>
          </w:rPr>
          <w:t>75 mm</w:t>
        </w:r>
      </w:smartTag>
      <w:r w:rsidRPr="00C54FE1">
        <w:rPr>
          <w:snapToGrid w:val="0"/>
          <w:sz w:val="20"/>
          <w:szCs w:val="20"/>
        </w:rPr>
        <w:t xml:space="preserve"> wymaga on specjalnego oznakowania, </w:t>
      </w:r>
    </w:p>
    <w:p w14:paraId="169382F2" w14:textId="77777777" w:rsidR="00C2551E" w:rsidRPr="00C54FE1" w:rsidRDefault="00C2551E" w:rsidP="00C2551E">
      <w:pPr>
        <w:widowControl w:val="0"/>
        <w:tabs>
          <w:tab w:val="num" w:pos="0"/>
        </w:tabs>
        <w:ind w:left="284" w:hanging="284"/>
        <w:jc w:val="both"/>
        <w:rPr>
          <w:snapToGrid w:val="0"/>
          <w:sz w:val="20"/>
          <w:szCs w:val="20"/>
        </w:rPr>
      </w:pPr>
      <w:r w:rsidRPr="00C54FE1">
        <w:rPr>
          <w:snapToGrid w:val="0"/>
          <w:sz w:val="20"/>
          <w:szCs w:val="20"/>
        </w:rPr>
        <w:t>d)  krawędzie poprzeczne na zakończenie dnia roboczego powinny być klinowo ścięte.</w:t>
      </w:r>
    </w:p>
    <w:p w14:paraId="34133058" w14:textId="77777777" w:rsidR="00C2551E" w:rsidRPr="00C54FE1" w:rsidRDefault="00C2551E" w:rsidP="00FB6F74">
      <w:pPr>
        <w:widowControl w:val="0"/>
        <w:ind w:left="360" w:right="28" w:hanging="360"/>
        <w:jc w:val="both"/>
        <w:rPr>
          <w:b/>
          <w:snapToGrid w:val="0"/>
          <w:sz w:val="20"/>
          <w:szCs w:val="20"/>
        </w:rPr>
      </w:pPr>
      <w:r w:rsidRPr="00C54FE1">
        <w:rPr>
          <w:b/>
          <w:snapToGrid w:val="0"/>
          <w:sz w:val="20"/>
          <w:szCs w:val="20"/>
        </w:rPr>
        <w:t>5.3. Frezowanie warstwy ścieralnej przed uło</w:t>
      </w:r>
      <w:r w:rsidR="00FB6F74" w:rsidRPr="00C54FE1">
        <w:rPr>
          <w:b/>
          <w:snapToGrid w:val="0"/>
          <w:sz w:val="20"/>
          <w:szCs w:val="20"/>
        </w:rPr>
        <w:t>żeniem nowej warstwy lub warstw a</w:t>
      </w:r>
      <w:r w:rsidRPr="00C54FE1">
        <w:rPr>
          <w:b/>
          <w:snapToGrid w:val="0"/>
          <w:sz w:val="20"/>
          <w:szCs w:val="20"/>
        </w:rPr>
        <w:t>sfaltowych</w:t>
      </w:r>
    </w:p>
    <w:p w14:paraId="5F325CCF" w14:textId="77777777" w:rsidR="00C2551E" w:rsidRPr="00C54FE1" w:rsidRDefault="00C2551E" w:rsidP="00C2551E">
      <w:pPr>
        <w:widowControl w:val="0"/>
        <w:ind w:left="40" w:right="20" w:firstLine="720"/>
        <w:jc w:val="both"/>
        <w:rPr>
          <w:snapToGrid w:val="0"/>
          <w:sz w:val="20"/>
          <w:szCs w:val="20"/>
        </w:rPr>
      </w:pPr>
      <w:r w:rsidRPr="00C54FE1">
        <w:rPr>
          <w:snapToGrid w:val="0"/>
          <w:sz w:val="20"/>
          <w:szCs w:val="20"/>
        </w:rPr>
        <w:t xml:space="preserve">Do frezowania należy użyć frezarek sterowanych elektronicznie, względem ustalonego poziomu odniesienia, zachowując spadki poprzeczne i niweletę drogi. Nawierzchnia powinna być sfrezowana na głębokość projektowaną z dokładnością ± </w:t>
      </w:r>
      <w:smartTag w:uri="urn:schemas-microsoft-com:office:smarttags" w:element="metricconverter">
        <w:smartTagPr>
          <w:attr w:name="ProductID" w:val="5 mm"/>
        </w:smartTagPr>
        <w:r w:rsidRPr="00C54FE1">
          <w:rPr>
            <w:snapToGrid w:val="0"/>
            <w:sz w:val="20"/>
            <w:szCs w:val="20"/>
          </w:rPr>
          <w:t>5 mm</w:t>
        </w:r>
      </w:smartTag>
      <w:r w:rsidRPr="00C54FE1">
        <w:rPr>
          <w:snapToGrid w:val="0"/>
          <w:sz w:val="20"/>
          <w:szCs w:val="20"/>
        </w:rPr>
        <w:t>.</w:t>
      </w:r>
    </w:p>
    <w:p w14:paraId="2A1F5DEC" w14:textId="77777777" w:rsidR="0052493E" w:rsidRPr="00C54FE1" w:rsidRDefault="0052493E" w:rsidP="00C2551E">
      <w:pPr>
        <w:widowControl w:val="0"/>
        <w:ind w:left="40" w:right="20" w:firstLine="720"/>
        <w:jc w:val="both"/>
        <w:rPr>
          <w:snapToGrid w:val="0"/>
          <w:sz w:val="20"/>
          <w:szCs w:val="20"/>
        </w:rPr>
      </w:pPr>
    </w:p>
    <w:p w14:paraId="1062EFB8" w14:textId="77777777" w:rsidR="00C2551E" w:rsidRPr="00C54FE1" w:rsidRDefault="00C2551E" w:rsidP="00C2551E">
      <w:pPr>
        <w:widowControl w:val="0"/>
        <w:jc w:val="both"/>
        <w:rPr>
          <w:b/>
          <w:snapToGrid w:val="0"/>
          <w:sz w:val="20"/>
          <w:szCs w:val="20"/>
          <w:u w:val="single"/>
        </w:rPr>
      </w:pPr>
      <w:r w:rsidRPr="00C54FE1">
        <w:rPr>
          <w:b/>
          <w:snapToGrid w:val="0"/>
          <w:sz w:val="20"/>
          <w:szCs w:val="20"/>
          <w:u w:val="single"/>
        </w:rPr>
        <w:t>6. KONTROLA JAKOŚCI ROBÓT</w:t>
      </w:r>
    </w:p>
    <w:p w14:paraId="3E93162C" w14:textId="77777777" w:rsidR="00C2551E" w:rsidRPr="00C54FE1" w:rsidRDefault="00C2551E" w:rsidP="00C2551E">
      <w:pPr>
        <w:widowControl w:val="0"/>
        <w:ind w:left="40"/>
        <w:jc w:val="both"/>
        <w:rPr>
          <w:b/>
          <w:snapToGrid w:val="0"/>
          <w:sz w:val="20"/>
          <w:szCs w:val="20"/>
        </w:rPr>
      </w:pPr>
      <w:r w:rsidRPr="00C54FE1">
        <w:rPr>
          <w:b/>
          <w:snapToGrid w:val="0"/>
          <w:sz w:val="20"/>
          <w:szCs w:val="20"/>
        </w:rPr>
        <w:t>6.1. Ogólne zasady kontroli jakości robót</w:t>
      </w:r>
    </w:p>
    <w:p w14:paraId="2BC675E5" w14:textId="77777777" w:rsidR="00C2551E" w:rsidRPr="00C54FE1" w:rsidRDefault="00C2551E" w:rsidP="00C2551E">
      <w:pPr>
        <w:widowControl w:val="0"/>
        <w:ind w:right="20" w:firstLine="720"/>
        <w:jc w:val="both"/>
        <w:rPr>
          <w:snapToGrid w:val="0"/>
          <w:sz w:val="20"/>
          <w:szCs w:val="20"/>
        </w:rPr>
      </w:pPr>
      <w:r w:rsidRPr="00C54FE1">
        <w:rPr>
          <w:snapToGrid w:val="0"/>
          <w:sz w:val="20"/>
          <w:szCs w:val="20"/>
        </w:rPr>
        <w:t>Ogólne zasady kontroli jakości robót podano w ST D-M-00.00.00 „Wymagania ogólne" pkt 6.</w:t>
      </w:r>
    </w:p>
    <w:p w14:paraId="77A598D9" w14:textId="77777777" w:rsidR="00C2551E" w:rsidRPr="00C54FE1" w:rsidRDefault="00C2551E" w:rsidP="00C2551E">
      <w:pPr>
        <w:widowControl w:val="0"/>
        <w:ind w:right="2760"/>
        <w:jc w:val="both"/>
        <w:rPr>
          <w:b/>
          <w:snapToGrid w:val="0"/>
          <w:sz w:val="20"/>
          <w:szCs w:val="20"/>
        </w:rPr>
      </w:pPr>
      <w:r w:rsidRPr="00C54FE1">
        <w:rPr>
          <w:b/>
          <w:snapToGrid w:val="0"/>
          <w:sz w:val="20"/>
          <w:szCs w:val="20"/>
        </w:rPr>
        <w:t xml:space="preserve">6.2. Częstotliwość oraz zakres pomiarów kontrolnych </w:t>
      </w:r>
    </w:p>
    <w:p w14:paraId="26E5A1B0" w14:textId="77777777" w:rsidR="00C2551E" w:rsidRPr="00C54FE1" w:rsidRDefault="00C2551E" w:rsidP="00C2551E">
      <w:pPr>
        <w:widowControl w:val="0"/>
        <w:ind w:left="20"/>
        <w:jc w:val="both"/>
        <w:rPr>
          <w:snapToGrid w:val="0"/>
          <w:sz w:val="20"/>
          <w:szCs w:val="20"/>
        </w:rPr>
      </w:pPr>
      <w:r w:rsidRPr="00C54FE1">
        <w:rPr>
          <w:b/>
          <w:snapToGrid w:val="0"/>
          <w:sz w:val="20"/>
          <w:szCs w:val="20"/>
        </w:rPr>
        <w:t>6.2.2.</w:t>
      </w:r>
      <w:r w:rsidRPr="00C54FE1">
        <w:rPr>
          <w:snapToGrid w:val="0"/>
          <w:sz w:val="20"/>
          <w:szCs w:val="20"/>
        </w:rPr>
        <w:t xml:space="preserve"> Równość nawierzchni</w:t>
      </w:r>
    </w:p>
    <w:p w14:paraId="5278A34B" w14:textId="77777777" w:rsidR="00C2551E" w:rsidRPr="00C54FE1" w:rsidRDefault="00C2551E" w:rsidP="00C2551E">
      <w:pPr>
        <w:widowControl w:val="0"/>
        <w:ind w:right="60" w:firstLine="720"/>
        <w:jc w:val="both"/>
        <w:rPr>
          <w:snapToGrid w:val="0"/>
          <w:sz w:val="20"/>
          <w:szCs w:val="20"/>
        </w:rPr>
      </w:pPr>
      <w:r w:rsidRPr="00C54FE1">
        <w:rPr>
          <w:snapToGrid w:val="0"/>
          <w:sz w:val="20"/>
          <w:szCs w:val="20"/>
        </w:rPr>
        <w:t xml:space="preserve">Nierówności powierzchni po frezowaniu mierzone łatą 4-metrową zgodnie z BN-68/8931-04  nie powinny przekraczać </w:t>
      </w:r>
      <w:smartTag w:uri="urn:schemas-microsoft-com:office:smarttags" w:element="metricconverter">
        <w:smartTagPr>
          <w:attr w:name="ProductID" w:val="6 mm"/>
        </w:smartTagPr>
        <w:r w:rsidRPr="00C54FE1">
          <w:rPr>
            <w:snapToGrid w:val="0"/>
            <w:sz w:val="20"/>
            <w:szCs w:val="20"/>
          </w:rPr>
          <w:t>6 mm</w:t>
        </w:r>
      </w:smartTag>
      <w:r w:rsidRPr="00C54FE1">
        <w:rPr>
          <w:snapToGrid w:val="0"/>
          <w:sz w:val="20"/>
          <w:szCs w:val="20"/>
        </w:rPr>
        <w:t>.</w:t>
      </w:r>
    </w:p>
    <w:p w14:paraId="791D6396" w14:textId="77777777" w:rsidR="00C2551E" w:rsidRPr="00C54FE1" w:rsidRDefault="00C2551E" w:rsidP="00C2551E">
      <w:pPr>
        <w:widowControl w:val="0"/>
        <w:jc w:val="both"/>
        <w:rPr>
          <w:snapToGrid w:val="0"/>
          <w:sz w:val="20"/>
          <w:szCs w:val="20"/>
        </w:rPr>
      </w:pPr>
      <w:r w:rsidRPr="00C54FE1">
        <w:rPr>
          <w:b/>
          <w:snapToGrid w:val="0"/>
          <w:sz w:val="20"/>
          <w:szCs w:val="20"/>
        </w:rPr>
        <w:t>6.2.3.</w:t>
      </w:r>
      <w:r w:rsidRPr="00C54FE1">
        <w:rPr>
          <w:snapToGrid w:val="0"/>
          <w:sz w:val="20"/>
          <w:szCs w:val="20"/>
        </w:rPr>
        <w:t xml:space="preserve"> Spadki poprzeczne</w:t>
      </w:r>
    </w:p>
    <w:p w14:paraId="77826E8B" w14:textId="77777777" w:rsidR="00C2551E" w:rsidRPr="00C54FE1" w:rsidRDefault="00C2551E" w:rsidP="00C2551E">
      <w:pPr>
        <w:widowControl w:val="0"/>
        <w:ind w:right="60" w:firstLine="720"/>
        <w:jc w:val="both"/>
        <w:rPr>
          <w:snapToGrid w:val="0"/>
          <w:sz w:val="20"/>
          <w:szCs w:val="20"/>
        </w:rPr>
      </w:pPr>
      <w:r w:rsidRPr="00C54FE1">
        <w:rPr>
          <w:snapToGrid w:val="0"/>
          <w:sz w:val="20"/>
          <w:szCs w:val="20"/>
        </w:rPr>
        <w:t>Spadki poprzeczne nawierzchni po frezowaniu powinny być zgodne z dokumentacją projektową, z tolerancją ± 0,5%.</w:t>
      </w:r>
    </w:p>
    <w:p w14:paraId="61D7D0D7" w14:textId="77777777" w:rsidR="00C2551E" w:rsidRPr="00C54FE1" w:rsidRDefault="00C2551E" w:rsidP="00C2551E">
      <w:pPr>
        <w:widowControl w:val="0"/>
        <w:jc w:val="both"/>
        <w:rPr>
          <w:snapToGrid w:val="0"/>
          <w:sz w:val="20"/>
          <w:szCs w:val="20"/>
        </w:rPr>
      </w:pPr>
      <w:r w:rsidRPr="00C54FE1">
        <w:rPr>
          <w:b/>
          <w:snapToGrid w:val="0"/>
          <w:sz w:val="20"/>
          <w:szCs w:val="20"/>
        </w:rPr>
        <w:t>6.2.4.</w:t>
      </w:r>
      <w:r w:rsidRPr="00C54FE1">
        <w:rPr>
          <w:snapToGrid w:val="0"/>
          <w:sz w:val="20"/>
          <w:szCs w:val="20"/>
        </w:rPr>
        <w:t xml:space="preserve"> Szerokość frezowania</w:t>
      </w:r>
    </w:p>
    <w:p w14:paraId="2F73BC2C" w14:textId="77777777" w:rsidR="00C2551E" w:rsidRPr="00C54FE1" w:rsidRDefault="00C2551E" w:rsidP="00C2551E">
      <w:pPr>
        <w:widowControl w:val="0"/>
        <w:ind w:firstLine="720"/>
        <w:jc w:val="both"/>
        <w:rPr>
          <w:snapToGrid w:val="0"/>
          <w:sz w:val="20"/>
          <w:szCs w:val="20"/>
        </w:rPr>
      </w:pPr>
      <w:r w:rsidRPr="00C54FE1">
        <w:rPr>
          <w:snapToGrid w:val="0"/>
          <w:sz w:val="20"/>
          <w:szCs w:val="20"/>
        </w:rPr>
        <w:t xml:space="preserve">Szerokość frezowania powinna odpowiadać szerokości określonej w dokumentacji projektowej z dokładnością ± </w:t>
      </w:r>
      <w:smartTag w:uri="urn:schemas-microsoft-com:office:smarttags" w:element="metricconverter">
        <w:smartTagPr>
          <w:attr w:name="ProductID" w:val="5 cm"/>
        </w:smartTagPr>
        <w:r w:rsidRPr="00C54FE1">
          <w:rPr>
            <w:snapToGrid w:val="0"/>
            <w:sz w:val="20"/>
            <w:szCs w:val="20"/>
          </w:rPr>
          <w:t>5 cm</w:t>
        </w:r>
      </w:smartTag>
      <w:r w:rsidRPr="00C54FE1">
        <w:rPr>
          <w:snapToGrid w:val="0"/>
          <w:sz w:val="20"/>
          <w:szCs w:val="20"/>
        </w:rPr>
        <w:t>.</w:t>
      </w:r>
    </w:p>
    <w:p w14:paraId="0606A553" w14:textId="77777777" w:rsidR="00C2551E" w:rsidRPr="00C54FE1" w:rsidRDefault="00C2551E" w:rsidP="00C2551E">
      <w:pPr>
        <w:widowControl w:val="0"/>
        <w:ind w:left="20"/>
        <w:jc w:val="both"/>
        <w:rPr>
          <w:snapToGrid w:val="0"/>
          <w:sz w:val="20"/>
          <w:szCs w:val="20"/>
        </w:rPr>
      </w:pPr>
      <w:r w:rsidRPr="00C54FE1">
        <w:rPr>
          <w:b/>
          <w:snapToGrid w:val="0"/>
          <w:sz w:val="20"/>
          <w:szCs w:val="20"/>
        </w:rPr>
        <w:t>6.2.5.</w:t>
      </w:r>
      <w:r w:rsidRPr="00C54FE1">
        <w:rPr>
          <w:snapToGrid w:val="0"/>
          <w:sz w:val="20"/>
          <w:szCs w:val="20"/>
        </w:rPr>
        <w:t xml:space="preserve"> Głębokość frezowania</w:t>
      </w:r>
    </w:p>
    <w:p w14:paraId="4801239D" w14:textId="77777777" w:rsidR="00C2551E" w:rsidRPr="00C54FE1" w:rsidRDefault="00C2551E" w:rsidP="00C2551E">
      <w:pPr>
        <w:widowControl w:val="0"/>
        <w:ind w:firstLine="700"/>
        <w:jc w:val="both"/>
        <w:rPr>
          <w:snapToGrid w:val="0"/>
          <w:sz w:val="20"/>
          <w:szCs w:val="20"/>
        </w:rPr>
      </w:pPr>
      <w:r w:rsidRPr="00C54FE1">
        <w:rPr>
          <w:snapToGrid w:val="0"/>
          <w:sz w:val="20"/>
          <w:szCs w:val="20"/>
        </w:rPr>
        <w:t xml:space="preserve">Głębokość frezowania powinna odpowiadać głębokości określonej w dokumentacji projektowej z dokładnością ± </w:t>
      </w:r>
      <w:smartTag w:uri="urn:schemas-microsoft-com:office:smarttags" w:element="metricconverter">
        <w:smartTagPr>
          <w:attr w:name="ProductID" w:val="5 mm"/>
        </w:smartTagPr>
        <w:r w:rsidRPr="00C54FE1">
          <w:rPr>
            <w:snapToGrid w:val="0"/>
            <w:sz w:val="20"/>
            <w:szCs w:val="20"/>
          </w:rPr>
          <w:t>5 mm</w:t>
        </w:r>
      </w:smartTag>
      <w:r w:rsidRPr="00C54FE1">
        <w:rPr>
          <w:snapToGrid w:val="0"/>
          <w:sz w:val="20"/>
          <w:szCs w:val="20"/>
        </w:rPr>
        <w:t>.</w:t>
      </w:r>
    </w:p>
    <w:p w14:paraId="6EC01C4B" w14:textId="77777777" w:rsidR="00C2551E" w:rsidRPr="00C54FE1" w:rsidRDefault="00C2551E" w:rsidP="00C2551E">
      <w:pPr>
        <w:widowControl w:val="0"/>
        <w:ind w:firstLine="720"/>
        <w:jc w:val="both"/>
        <w:rPr>
          <w:b/>
          <w:snapToGrid w:val="0"/>
          <w:sz w:val="20"/>
          <w:szCs w:val="20"/>
          <w:u w:val="single"/>
        </w:rPr>
      </w:pPr>
      <w:r w:rsidRPr="00C54FE1">
        <w:rPr>
          <w:snapToGrid w:val="0"/>
          <w:sz w:val="20"/>
          <w:szCs w:val="20"/>
        </w:rPr>
        <w:t>Powyższe ustalenia dotyczące dokładności frezowania nie dotyczą wyburzenia kilku lub wszystkich warstw nawierzchni przy naprawach kapitalnych. W takim przypadku wymagania powinny być określone w ST w dostosowaniu do potrzeb wynikających z przyjętej technologii naprawy.</w:t>
      </w:r>
    </w:p>
    <w:p w14:paraId="5B0A566A" w14:textId="77777777" w:rsidR="00C2551E" w:rsidRPr="00C54FE1" w:rsidRDefault="00C2551E" w:rsidP="00C2551E">
      <w:pPr>
        <w:widowControl w:val="0"/>
        <w:ind w:left="20"/>
        <w:jc w:val="both"/>
        <w:rPr>
          <w:b/>
          <w:snapToGrid w:val="0"/>
          <w:sz w:val="20"/>
          <w:szCs w:val="20"/>
          <w:u w:val="single"/>
        </w:rPr>
      </w:pPr>
    </w:p>
    <w:p w14:paraId="36A21360" w14:textId="77777777" w:rsidR="00C2551E" w:rsidRPr="00C54FE1" w:rsidRDefault="00C2551E" w:rsidP="00C2551E">
      <w:pPr>
        <w:widowControl w:val="0"/>
        <w:ind w:left="20"/>
        <w:jc w:val="both"/>
        <w:rPr>
          <w:b/>
          <w:snapToGrid w:val="0"/>
          <w:sz w:val="20"/>
          <w:szCs w:val="20"/>
          <w:u w:val="single"/>
        </w:rPr>
      </w:pPr>
      <w:r w:rsidRPr="00C54FE1">
        <w:rPr>
          <w:b/>
          <w:snapToGrid w:val="0"/>
          <w:sz w:val="20"/>
          <w:szCs w:val="20"/>
          <w:u w:val="single"/>
        </w:rPr>
        <w:t>7. OBMIAR ROBÓT</w:t>
      </w:r>
    </w:p>
    <w:p w14:paraId="02CE0ED0" w14:textId="77777777" w:rsidR="00C2551E" w:rsidRPr="00C54FE1" w:rsidRDefault="00C2551E" w:rsidP="00C2551E">
      <w:pPr>
        <w:widowControl w:val="0"/>
        <w:jc w:val="both"/>
        <w:rPr>
          <w:b/>
          <w:snapToGrid w:val="0"/>
          <w:sz w:val="20"/>
          <w:szCs w:val="20"/>
        </w:rPr>
      </w:pPr>
      <w:r w:rsidRPr="00C54FE1">
        <w:rPr>
          <w:b/>
          <w:snapToGrid w:val="0"/>
          <w:sz w:val="20"/>
          <w:szCs w:val="20"/>
        </w:rPr>
        <w:t>7.1. Ogólne zasady obmiaru robót</w:t>
      </w:r>
    </w:p>
    <w:p w14:paraId="361AF93C" w14:textId="77777777" w:rsidR="00C2551E" w:rsidRPr="00C54FE1" w:rsidRDefault="00C2551E" w:rsidP="00C2551E">
      <w:pPr>
        <w:widowControl w:val="0"/>
        <w:ind w:firstLine="700"/>
        <w:jc w:val="both"/>
        <w:rPr>
          <w:snapToGrid w:val="0"/>
          <w:sz w:val="20"/>
          <w:szCs w:val="20"/>
        </w:rPr>
      </w:pPr>
      <w:r w:rsidRPr="00C54FE1">
        <w:rPr>
          <w:snapToGrid w:val="0"/>
          <w:sz w:val="20"/>
          <w:szCs w:val="20"/>
        </w:rPr>
        <w:t>Ogólne zasady obmiaru robót podano w ST D-M-00.00.00 „Wymagania ogólne" pkt7.</w:t>
      </w:r>
    </w:p>
    <w:p w14:paraId="43D84B11" w14:textId="77777777" w:rsidR="00C2551E" w:rsidRPr="00C54FE1" w:rsidRDefault="00C2551E" w:rsidP="00C2551E">
      <w:pPr>
        <w:widowControl w:val="0"/>
        <w:ind w:right="2360"/>
        <w:jc w:val="both"/>
        <w:rPr>
          <w:b/>
          <w:snapToGrid w:val="0"/>
          <w:sz w:val="20"/>
          <w:szCs w:val="20"/>
        </w:rPr>
      </w:pPr>
      <w:r w:rsidRPr="00C54FE1">
        <w:rPr>
          <w:b/>
          <w:snapToGrid w:val="0"/>
          <w:sz w:val="20"/>
          <w:szCs w:val="20"/>
        </w:rPr>
        <w:t xml:space="preserve">7.2. Jednostka obmiarowa </w:t>
      </w:r>
    </w:p>
    <w:p w14:paraId="5BC4949B" w14:textId="77777777" w:rsidR="00C2551E" w:rsidRPr="00C54FE1" w:rsidRDefault="00C2551E" w:rsidP="00C2551E">
      <w:pPr>
        <w:widowControl w:val="0"/>
        <w:ind w:right="2360" w:firstLine="708"/>
        <w:jc w:val="both"/>
        <w:rPr>
          <w:snapToGrid w:val="0"/>
          <w:sz w:val="20"/>
          <w:szCs w:val="20"/>
        </w:rPr>
      </w:pPr>
      <w:r w:rsidRPr="00C54FE1">
        <w:rPr>
          <w:snapToGrid w:val="0"/>
          <w:sz w:val="20"/>
          <w:szCs w:val="20"/>
        </w:rPr>
        <w:t>Jednostką obmiarową jest m</w:t>
      </w:r>
      <w:r w:rsidRPr="00C54FE1">
        <w:rPr>
          <w:snapToGrid w:val="0"/>
          <w:sz w:val="20"/>
          <w:szCs w:val="20"/>
          <w:vertAlign w:val="superscript"/>
        </w:rPr>
        <w:t>2</w:t>
      </w:r>
      <w:r w:rsidRPr="00C54FE1">
        <w:rPr>
          <w:snapToGrid w:val="0"/>
          <w:sz w:val="20"/>
          <w:szCs w:val="20"/>
        </w:rPr>
        <w:t xml:space="preserve"> (metr kwadratowy).</w:t>
      </w:r>
    </w:p>
    <w:p w14:paraId="1F85D873" w14:textId="77777777" w:rsidR="00C2551E" w:rsidRPr="00C54FE1" w:rsidRDefault="00C2551E" w:rsidP="00C2551E">
      <w:pPr>
        <w:widowControl w:val="0"/>
        <w:jc w:val="both"/>
        <w:rPr>
          <w:b/>
          <w:snapToGrid w:val="0"/>
          <w:sz w:val="20"/>
          <w:szCs w:val="20"/>
          <w:u w:val="single"/>
        </w:rPr>
      </w:pPr>
    </w:p>
    <w:p w14:paraId="6CCD7AF5" w14:textId="77777777" w:rsidR="00C2551E" w:rsidRPr="00C54FE1" w:rsidRDefault="00C2551E" w:rsidP="00C2551E">
      <w:pPr>
        <w:widowControl w:val="0"/>
        <w:jc w:val="both"/>
        <w:rPr>
          <w:b/>
          <w:snapToGrid w:val="0"/>
          <w:sz w:val="20"/>
          <w:szCs w:val="20"/>
          <w:u w:val="single"/>
        </w:rPr>
      </w:pPr>
      <w:r w:rsidRPr="00C54FE1">
        <w:rPr>
          <w:b/>
          <w:snapToGrid w:val="0"/>
          <w:sz w:val="20"/>
          <w:szCs w:val="20"/>
          <w:u w:val="single"/>
        </w:rPr>
        <w:t>8. ODBIÓR ROBÓT</w:t>
      </w:r>
    </w:p>
    <w:p w14:paraId="21F2F846" w14:textId="77777777" w:rsidR="00C2551E" w:rsidRPr="00C54FE1" w:rsidRDefault="00C2551E" w:rsidP="00C2551E">
      <w:pPr>
        <w:widowControl w:val="0"/>
        <w:ind w:firstLine="700"/>
        <w:jc w:val="both"/>
        <w:rPr>
          <w:snapToGrid w:val="0"/>
          <w:sz w:val="20"/>
          <w:szCs w:val="20"/>
        </w:rPr>
      </w:pPr>
      <w:r w:rsidRPr="00C54FE1">
        <w:rPr>
          <w:snapToGrid w:val="0"/>
          <w:sz w:val="20"/>
          <w:szCs w:val="20"/>
        </w:rPr>
        <w:t>Ogólne zasady odbioru robót podano w ST D-M-00.00.00</w:t>
      </w:r>
      <w:r w:rsidRPr="00C54FE1">
        <w:rPr>
          <w:b/>
          <w:snapToGrid w:val="0"/>
          <w:sz w:val="20"/>
          <w:szCs w:val="20"/>
        </w:rPr>
        <w:t xml:space="preserve"> </w:t>
      </w:r>
      <w:r w:rsidRPr="00C54FE1">
        <w:rPr>
          <w:snapToGrid w:val="0"/>
          <w:sz w:val="20"/>
          <w:szCs w:val="20"/>
        </w:rPr>
        <w:t>„Wymagania ogólne"</w:t>
      </w:r>
      <w:r w:rsidRPr="00C54FE1">
        <w:rPr>
          <w:b/>
          <w:snapToGrid w:val="0"/>
          <w:sz w:val="20"/>
          <w:szCs w:val="20"/>
        </w:rPr>
        <w:t xml:space="preserve"> </w:t>
      </w:r>
      <w:r w:rsidRPr="00C54FE1">
        <w:rPr>
          <w:snapToGrid w:val="0"/>
          <w:sz w:val="20"/>
          <w:szCs w:val="20"/>
        </w:rPr>
        <w:t>pkt8.</w:t>
      </w:r>
    </w:p>
    <w:p w14:paraId="012B653C" w14:textId="77777777" w:rsidR="00C2551E" w:rsidRPr="00C54FE1" w:rsidRDefault="00C2551E" w:rsidP="00C2551E">
      <w:pPr>
        <w:widowControl w:val="0"/>
        <w:ind w:firstLine="720"/>
        <w:jc w:val="both"/>
        <w:rPr>
          <w:snapToGrid w:val="0"/>
          <w:sz w:val="20"/>
          <w:szCs w:val="20"/>
        </w:rPr>
      </w:pPr>
      <w:r w:rsidRPr="00C54FE1">
        <w:rPr>
          <w:snapToGrid w:val="0"/>
          <w:sz w:val="20"/>
          <w:szCs w:val="20"/>
        </w:rPr>
        <w:t xml:space="preserve">Roboty uznaje się za wykonane zgodnie z dokumentacją projektową, ST i wymaganiami </w:t>
      </w:r>
      <w:r w:rsidR="002A7468" w:rsidRPr="00C54FE1">
        <w:rPr>
          <w:snapToGrid w:val="0"/>
          <w:sz w:val="20"/>
          <w:szCs w:val="20"/>
        </w:rPr>
        <w:t>Inspektora nadzoru</w:t>
      </w:r>
      <w:r w:rsidRPr="00C54FE1">
        <w:rPr>
          <w:snapToGrid w:val="0"/>
          <w:sz w:val="20"/>
          <w:szCs w:val="20"/>
        </w:rPr>
        <w:t>, jeżeli wszystkie pomiary i badania z zachowaniem tolerancji wg pkt 6 dały wyniki pozytywne.</w:t>
      </w:r>
    </w:p>
    <w:p w14:paraId="78D74D11" w14:textId="77777777" w:rsidR="00C2551E" w:rsidRPr="00C54FE1" w:rsidRDefault="00C2551E" w:rsidP="00C2551E">
      <w:pPr>
        <w:widowControl w:val="0"/>
        <w:ind w:right="2360"/>
        <w:jc w:val="both"/>
        <w:rPr>
          <w:b/>
          <w:snapToGrid w:val="0"/>
          <w:sz w:val="20"/>
          <w:szCs w:val="20"/>
          <w:u w:val="single"/>
        </w:rPr>
      </w:pPr>
    </w:p>
    <w:p w14:paraId="76B46DB3" w14:textId="77777777" w:rsidR="00C2551E" w:rsidRPr="00C54FE1" w:rsidRDefault="00C2551E" w:rsidP="00C2551E">
      <w:pPr>
        <w:widowControl w:val="0"/>
        <w:ind w:right="2360"/>
        <w:jc w:val="both"/>
        <w:rPr>
          <w:b/>
          <w:snapToGrid w:val="0"/>
          <w:sz w:val="20"/>
          <w:szCs w:val="20"/>
          <w:u w:val="single"/>
        </w:rPr>
      </w:pPr>
      <w:r w:rsidRPr="00C54FE1">
        <w:rPr>
          <w:b/>
          <w:snapToGrid w:val="0"/>
          <w:sz w:val="20"/>
          <w:szCs w:val="20"/>
          <w:u w:val="single"/>
        </w:rPr>
        <w:t xml:space="preserve">9. PODSTAWA PŁATNOŚCI </w:t>
      </w:r>
    </w:p>
    <w:p w14:paraId="02E16065" w14:textId="77777777" w:rsidR="00C2551E" w:rsidRPr="00C54FE1" w:rsidRDefault="00C2551E" w:rsidP="00C2551E">
      <w:pPr>
        <w:widowControl w:val="0"/>
        <w:ind w:right="3000"/>
        <w:jc w:val="both"/>
        <w:rPr>
          <w:b/>
          <w:snapToGrid w:val="0"/>
          <w:sz w:val="20"/>
          <w:szCs w:val="20"/>
        </w:rPr>
      </w:pPr>
      <w:r w:rsidRPr="00C54FE1">
        <w:rPr>
          <w:b/>
          <w:snapToGrid w:val="0"/>
          <w:sz w:val="20"/>
          <w:szCs w:val="20"/>
        </w:rPr>
        <w:t>9.1. Ogólne ustalenia dotyczące podstawy płatności</w:t>
      </w:r>
    </w:p>
    <w:p w14:paraId="1B3BB99E" w14:textId="77777777" w:rsidR="00C2551E" w:rsidRPr="00C54FE1" w:rsidRDefault="00C2551E" w:rsidP="00FB6F74">
      <w:pPr>
        <w:widowControl w:val="0"/>
        <w:ind w:firstLine="708"/>
        <w:jc w:val="both"/>
        <w:rPr>
          <w:snapToGrid w:val="0"/>
          <w:sz w:val="20"/>
          <w:szCs w:val="20"/>
        </w:rPr>
      </w:pPr>
      <w:r w:rsidRPr="00C54FE1">
        <w:rPr>
          <w:snapToGrid w:val="0"/>
          <w:sz w:val="20"/>
          <w:szCs w:val="20"/>
        </w:rPr>
        <w:t>Ogólne ustalenia dotyczące podstawy płatności podano w ST D-M-00.00.00 „Wymagania ogólne" pkt 9.</w:t>
      </w:r>
    </w:p>
    <w:p w14:paraId="5D4C9B58" w14:textId="77777777" w:rsidR="00C2551E" w:rsidRPr="00C54FE1" w:rsidRDefault="00C2551E" w:rsidP="00FB6F74">
      <w:pPr>
        <w:widowControl w:val="0"/>
        <w:spacing w:before="120"/>
        <w:ind w:firstLine="709"/>
        <w:jc w:val="both"/>
        <w:rPr>
          <w:snapToGrid w:val="0"/>
          <w:sz w:val="20"/>
          <w:szCs w:val="20"/>
        </w:rPr>
      </w:pPr>
      <w:r w:rsidRPr="00C54FE1">
        <w:rPr>
          <w:snapToGrid w:val="0"/>
          <w:sz w:val="20"/>
          <w:szCs w:val="20"/>
        </w:rPr>
        <w:t>Cena wykonania l m</w:t>
      </w:r>
      <w:r w:rsidRPr="00C54FE1">
        <w:rPr>
          <w:snapToGrid w:val="0"/>
          <w:sz w:val="20"/>
          <w:szCs w:val="20"/>
          <w:vertAlign w:val="superscript"/>
        </w:rPr>
        <w:t>2</w:t>
      </w:r>
      <w:r w:rsidRPr="00C54FE1">
        <w:rPr>
          <w:snapToGrid w:val="0"/>
          <w:sz w:val="20"/>
          <w:szCs w:val="20"/>
        </w:rPr>
        <w:t xml:space="preserve"> frezowania na zimno nawierzchni asfaltowej obejmuje:                                                                                              </w:t>
      </w:r>
    </w:p>
    <w:p w14:paraId="5EF0719C" w14:textId="77777777" w:rsidR="00C2551E" w:rsidRPr="00C54FE1" w:rsidRDefault="00C2551E" w:rsidP="00C2551E">
      <w:pPr>
        <w:widowControl w:val="0"/>
        <w:numPr>
          <w:ilvl w:val="0"/>
          <w:numId w:val="22"/>
        </w:numPr>
        <w:rPr>
          <w:snapToGrid w:val="0"/>
          <w:sz w:val="20"/>
          <w:szCs w:val="20"/>
        </w:rPr>
      </w:pPr>
      <w:r w:rsidRPr="00C54FE1">
        <w:rPr>
          <w:snapToGrid w:val="0"/>
          <w:sz w:val="20"/>
          <w:szCs w:val="20"/>
        </w:rPr>
        <w:t>prace</w:t>
      </w:r>
      <w:r w:rsidRPr="00C54FE1">
        <w:rPr>
          <w:b/>
          <w:snapToGrid w:val="0"/>
          <w:sz w:val="20"/>
          <w:szCs w:val="20"/>
        </w:rPr>
        <w:t xml:space="preserve"> </w:t>
      </w:r>
      <w:r w:rsidRPr="00C54FE1">
        <w:rPr>
          <w:snapToGrid w:val="0"/>
          <w:sz w:val="20"/>
          <w:szCs w:val="20"/>
        </w:rPr>
        <w:t xml:space="preserve">pomiarowe,                                                                                              </w:t>
      </w:r>
    </w:p>
    <w:p w14:paraId="49434410" w14:textId="77777777" w:rsidR="00C2551E" w:rsidRPr="00C54FE1" w:rsidRDefault="00C2551E" w:rsidP="00C2551E">
      <w:pPr>
        <w:widowControl w:val="0"/>
        <w:numPr>
          <w:ilvl w:val="0"/>
          <w:numId w:val="22"/>
        </w:numPr>
        <w:rPr>
          <w:snapToGrid w:val="0"/>
          <w:sz w:val="20"/>
          <w:szCs w:val="20"/>
        </w:rPr>
      </w:pPr>
      <w:r w:rsidRPr="00C54FE1">
        <w:rPr>
          <w:snapToGrid w:val="0"/>
          <w:sz w:val="20"/>
          <w:szCs w:val="20"/>
        </w:rPr>
        <w:t xml:space="preserve">oznakowanie robót,                                                                                              </w:t>
      </w:r>
    </w:p>
    <w:p w14:paraId="34970436" w14:textId="77777777" w:rsidR="00C2551E" w:rsidRPr="00C54FE1" w:rsidRDefault="00C2551E" w:rsidP="00C2551E">
      <w:pPr>
        <w:widowControl w:val="0"/>
        <w:numPr>
          <w:ilvl w:val="0"/>
          <w:numId w:val="22"/>
        </w:numPr>
        <w:rPr>
          <w:snapToGrid w:val="0"/>
          <w:sz w:val="20"/>
          <w:szCs w:val="20"/>
        </w:rPr>
      </w:pPr>
      <w:r w:rsidRPr="00C54FE1">
        <w:rPr>
          <w:snapToGrid w:val="0"/>
          <w:sz w:val="20"/>
          <w:szCs w:val="20"/>
        </w:rPr>
        <w:t xml:space="preserve">frezowanie,                                                                                              </w:t>
      </w:r>
    </w:p>
    <w:p w14:paraId="208962C3" w14:textId="77777777" w:rsidR="00C2551E" w:rsidRPr="00C54FE1" w:rsidRDefault="00C2551E" w:rsidP="00C2551E">
      <w:pPr>
        <w:widowControl w:val="0"/>
        <w:numPr>
          <w:ilvl w:val="0"/>
          <w:numId w:val="22"/>
        </w:numPr>
        <w:rPr>
          <w:snapToGrid w:val="0"/>
          <w:sz w:val="20"/>
          <w:szCs w:val="20"/>
        </w:rPr>
      </w:pPr>
      <w:r w:rsidRPr="00C54FE1">
        <w:rPr>
          <w:snapToGrid w:val="0"/>
          <w:sz w:val="20"/>
          <w:szCs w:val="20"/>
        </w:rPr>
        <w:t xml:space="preserve">załadunek i transport sfrezowanego materiału na składowisko wskazane przez </w:t>
      </w:r>
      <w:r w:rsidR="002A7468" w:rsidRPr="00C54FE1">
        <w:rPr>
          <w:snapToGrid w:val="0"/>
          <w:sz w:val="20"/>
          <w:szCs w:val="20"/>
        </w:rPr>
        <w:t>Inspektora nadzoru</w:t>
      </w:r>
      <w:r w:rsidRPr="00C54FE1">
        <w:rPr>
          <w:snapToGrid w:val="0"/>
          <w:sz w:val="20"/>
          <w:szCs w:val="20"/>
        </w:rPr>
        <w:t xml:space="preserve">,                                                                                              </w:t>
      </w:r>
    </w:p>
    <w:p w14:paraId="519E8FD5" w14:textId="77777777" w:rsidR="00C2551E" w:rsidRPr="00C54FE1" w:rsidRDefault="00C2551E" w:rsidP="00C2551E">
      <w:pPr>
        <w:widowControl w:val="0"/>
        <w:numPr>
          <w:ilvl w:val="0"/>
          <w:numId w:val="22"/>
        </w:numPr>
        <w:rPr>
          <w:snapToGrid w:val="0"/>
          <w:sz w:val="20"/>
          <w:szCs w:val="20"/>
        </w:rPr>
      </w:pPr>
      <w:r w:rsidRPr="00C54FE1">
        <w:rPr>
          <w:snapToGrid w:val="0"/>
          <w:sz w:val="20"/>
          <w:szCs w:val="20"/>
        </w:rPr>
        <w:t>przeprowadzenie pomiarów wymaganych w specyfikacji technicznej.</w:t>
      </w:r>
    </w:p>
    <w:p w14:paraId="4B00B2AC" w14:textId="77777777" w:rsidR="00C2551E" w:rsidRPr="00C54FE1" w:rsidRDefault="00C2551E" w:rsidP="00C2551E">
      <w:pPr>
        <w:widowControl w:val="0"/>
        <w:ind w:right="4740"/>
        <w:rPr>
          <w:b/>
          <w:snapToGrid w:val="0"/>
          <w:sz w:val="20"/>
          <w:szCs w:val="20"/>
          <w:u w:val="single"/>
        </w:rPr>
      </w:pPr>
    </w:p>
    <w:p w14:paraId="74D35795" w14:textId="77777777" w:rsidR="00C2551E" w:rsidRPr="00C54FE1" w:rsidRDefault="00C2551E" w:rsidP="00C2551E">
      <w:pPr>
        <w:widowControl w:val="0"/>
        <w:ind w:right="4740"/>
        <w:rPr>
          <w:b/>
          <w:snapToGrid w:val="0"/>
          <w:sz w:val="20"/>
          <w:szCs w:val="20"/>
          <w:u w:val="single"/>
        </w:rPr>
      </w:pPr>
      <w:r w:rsidRPr="00C54FE1">
        <w:rPr>
          <w:b/>
          <w:snapToGrid w:val="0"/>
          <w:sz w:val="20"/>
          <w:szCs w:val="20"/>
          <w:u w:val="single"/>
        </w:rPr>
        <w:t xml:space="preserve">10. PRZEPISY ZWIĄZANE </w:t>
      </w:r>
    </w:p>
    <w:p w14:paraId="6AD3ECEE" w14:textId="77777777" w:rsidR="00C2551E" w:rsidRPr="00C54FE1" w:rsidRDefault="00C2551E" w:rsidP="00C2551E">
      <w:pPr>
        <w:widowControl w:val="0"/>
        <w:rPr>
          <w:sz w:val="20"/>
          <w:szCs w:val="20"/>
        </w:rPr>
      </w:pPr>
      <w:r w:rsidRPr="00C54FE1">
        <w:rPr>
          <w:snapToGrid w:val="0"/>
          <w:sz w:val="20"/>
          <w:szCs w:val="20"/>
        </w:rPr>
        <w:lastRenderedPageBreak/>
        <w:t xml:space="preserve">BN-68/8931-04      Drogi samochodowe. Pomiar równości nawierzchni </w:t>
      </w:r>
      <w:proofErr w:type="spellStart"/>
      <w:r w:rsidRPr="00C54FE1">
        <w:rPr>
          <w:snapToGrid w:val="0"/>
          <w:sz w:val="20"/>
          <w:szCs w:val="20"/>
        </w:rPr>
        <w:t>planografem</w:t>
      </w:r>
      <w:proofErr w:type="spellEnd"/>
      <w:r w:rsidRPr="00C54FE1">
        <w:rPr>
          <w:snapToGrid w:val="0"/>
          <w:sz w:val="20"/>
          <w:szCs w:val="20"/>
        </w:rPr>
        <w:t xml:space="preserve"> i łatą.</w:t>
      </w:r>
    </w:p>
    <w:p w14:paraId="5F3565C3" w14:textId="77777777" w:rsidR="00903B1C" w:rsidRPr="00C2130B" w:rsidRDefault="00903B1C" w:rsidP="00E8300F">
      <w:pPr>
        <w:jc w:val="both"/>
        <w:rPr>
          <w:i/>
          <w:color w:val="000000"/>
          <w:sz w:val="20"/>
          <w:szCs w:val="20"/>
          <w:u w:val="single"/>
        </w:rPr>
      </w:pPr>
      <w:r w:rsidRPr="00C54FE1">
        <w:rPr>
          <w:b/>
          <w:sz w:val="20"/>
          <w:szCs w:val="20"/>
        </w:rPr>
        <w:br w:type="page"/>
      </w:r>
      <w:r w:rsidRPr="00C2130B">
        <w:rPr>
          <w:b/>
          <w:bCs/>
          <w:i/>
          <w:color w:val="000000"/>
          <w:sz w:val="20"/>
          <w:szCs w:val="20"/>
          <w:u w:val="single"/>
        </w:rPr>
        <w:lastRenderedPageBreak/>
        <w:t>D - 03.01.03 - CZYSZCZENIE URZĄDZEŃ ODWADNIAJĄCYCH</w:t>
      </w:r>
    </w:p>
    <w:p w14:paraId="1E8DDB0F" w14:textId="77777777" w:rsidR="00903B1C" w:rsidRPr="00C54FE1" w:rsidRDefault="00903B1C" w:rsidP="00E8300F">
      <w:pPr>
        <w:jc w:val="both"/>
        <w:rPr>
          <w:color w:val="000000"/>
          <w:sz w:val="20"/>
          <w:szCs w:val="20"/>
        </w:rPr>
      </w:pPr>
      <w:r w:rsidRPr="00C54FE1">
        <w:rPr>
          <w:b/>
          <w:bCs/>
          <w:color w:val="000000"/>
          <w:sz w:val="20"/>
          <w:szCs w:val="20"/>
        </w:rPr>
        <w:t> </w:t>
      </w:r>
    </w:p>
    <w:p w14:paraId="43199389" w14:textId="77777777" w:rsidR="00903B1C" w:rsidRPr="00C54FE1" w:rsidRDefault="00903B1C" w:rsidP="00E8300F">
      <w:pPr>
        <w:jc w:val="both"/>
        <w:rPr>
          <w:b/>
          <w:caps/>
          <w:color w:val="000000"/>
          <w:sz w:val="20"/>
          <w:szCs w:val="20"/>
          <w:u w:val="single"/>
        </w:rPr>
      </w:pPr>
      <w:bookmarkStart w:id="1" w:name="_Toc531152320"/>
      <w:bookmarkStart w:id="2" w:name="_Toc416830698"/>
      <w:bookmarkStart w:id="3" w:name="_Toc404150096"/>
      <w:bookmarkEnd w:id="1"/>
      <w:bookmarkEnd w:id="2"/>
      <w:r w:rsidRPr="00C54FE1">
        <w:rPr>
          <w:b/>
          <w:caps/>
          <w:color w:val="000000"/>
          <w:sz w:val="20"/>
          <w:szCs w:val="20"/>
          <w:u w:val="single"/>
        </w:rPr>
        <w:t>1. WSTĘP</w:t>
      </w:r>
      <w:bookmarkEnd w:id="3"/>
    </w:p>
    <w:p w14:paraId="473DB461" w14:textId="77777777" w:rsidR="00903B1C" w:rsidRPr="00C54FE1" w:rsidRDefault="00903B1C" w:rsidP="00E8300F">
      <w:pPr>
        <w:pStyle w:val="Nagwek2"/>
        <w:spacing w:line="240" w:lineRule="auto"/>
        <w:jc w:val="both"/>
        <w:rPr>
          <w:color w:val="000000"/>
          <w:sz w:val="20"/>
        </w:rPr>
      </w:pPr>
      <w:r w:rsidRPr="00C54FE1">
        <w:rPr>
          <w:color w:val="000000"/>
          <w:sz w:val="20"/>
        </w:rPr>
        <w:t>1.1. Przedmiot ST</w:t>
      </w:r>
    </w:p>
    <w:p w14:paraId="253DBD43" w14:textId="77777777" w:rsidR="00903B1C" w:rsidRPr="00C54FE1" w:rsidRDefault="00903B1C" w:rsidP="00E8300F">
      <w:pPr>
        <w:jc w:val="both"/>
        <w:rPr>
          <w:color w:val="000000"/>
          <w:sz w:val="20"/>
          <w:szCs w:val="20"/>
        </w:rPr>
      </w:pPr>
      <w:r w:rsidRPr="00C54FE1">
        <w:rPr>
          <w:color w:val="000000"/>
          <w:sz w:val="20"/>
          <w:szCs w:val="20"/>
        </w:rPr>
        <w:t xml:space="preserve">                Przedmiotem niniejszej specyfikacji technicznej (ST) są </w:t>
      </w:r>
      <w:r w:rsidR="005225FD" w:rsidRPr="00C54FE1">
        <w:rPr>
          <w:color w:val="000000"/>
          <w:sz w:val="20"/>
          <w:szCs w:val="20"/>
        </w:rPr>
        <w:t>wymagania dotyczące wykonania i </w:t>
      </w:r>
      <w:r w:rsidRPr="00C54FE1">
        <w:rPr>
          <w:color w:val="000000"/>
          <w:sz w:val="20"/>
          <w:szCs w:val="20"/>
        </w:rPr>
        <w:t>odbioru robót związanych z czyszczeniem drogowych u</w:t>
      </w:r>
      <w:r w:rsidR="00E8300F" w:rsidRPr="00C54FE1">
        <w:rPr>
          <w:color w:val="000000"/>
          <w:sz w:val="20"/>
          <w:szCs w:val="20"/>
        </w:rPr>
        <w:t xml:space="preserve">rządzeń odwadniających w ramach </w:t>
      </w:r>
      <w:r w:rsidR="005225FD" w:rsidRPr="00C54FE1">
        <w:rPr>
          <w:snapToGrid w:val="0"/>
          <w:sz w:val="20"/>
          <w:szCs w:val="20"/>
        </w:rPr>
        <w:t>bieżącego utrzymania nawierzchni jezdni i chodników ulic miasta Jelenia Góra</w:t>
      </w:r>
    </w:p>
    <w:p w14:paraId="4C928CE1" w14:textId="77777777" w:rsidR="005225FD" w:rsidRPr="00C54FE1" w:rsidRDefault="005225FD" w:rsidP="005225FD">
      <w:pPr>
        <w:widowControl w:val="0"/>
        <w:autoSpaceDE w:val="0"/>
        <w:autoSpaceDN w:val="0"/>
        <w:adjustRightInd w:val="0"/>
        <w:jc w:val="both"/>
        <w:rPr>
          <w:b/>
          <w:snapToGrid w:val="0"/>
          <w:sz w:val="20"/>
          <w:szCs w:val="20"/>
        </w:rPr>
      </w:pPr>
      <w:r w:rsidRPr="00C54FE1">
        <w:rPr>
          <w:b/>
          <w:snapToGrid w:val="0"/>
          <w:sz w:val="20"/>
          <w:szCs w:val="20"/>
        </w:rPr>
        <w:t>1.2.</w:t>
      </w:r>
      <w:r w:rsidRPr="00C54FE1">
        <w:rPr>
          <w:snapToGrid w:val="0"/>
          <w:sz w:val="20"/>
          <w:szCs w:val="20"/>
        </w:rPr>
        <w:t xml:space="preserve"> </w:t>
      </w:r>
      <w:r w:rsidRPr="00C54FE1">
        <w:rPr>
          <w:b/>
          <w:snapToGrid w:val="0"/>
          <w:sz w:val="20"/>
          <w:szCs w:val="20"/>
        </w:rPr>
        <w:t>Zakres stosowania ST</w:t>
      </w:r>
    </w:p>
    <w:p w14:paraId="2D336FE7" w14:textId="77777777" w:rsidR="005225FD" w:rsidRPr="00C54FE1" w:rsidRDefault="005225FD" w:rsidP="005225FD">
      <w:pPr>
        <w:widowControl w:val="0"/>
        <w:ind w:right="4"/>
        <w:jc w:val="both"/>
        <w:rPr>
          <w:snapToGrid w:val="0"/>
          <w:sz w:val="20"/>
          <w:szCs w:val="20"/>
        </w:rPr>
      </w:pPr>
      <w:r w:rsidRPr="00C54FE1">
        <w:rPr>
          <w:snapToGrid w:val="0"/>
          <w:sz w:val="20"/>
          <w:szCs w:val="20"/>
        </w:rPr>
        <w:t xml:space="preserve">            Specyfikacja Techniczna jest stosowana jako dokument przetargowy i kontraktowy przy zlecaniu i realizacji robót wymienionych w punkcie 1.1.</w:t>
      </w:r>
    </w:p>
    <w:p w14:paraId="2958B46E" w14:textId="77777777" w:rsidR="00903B1C" w:rsidRPr="00C54FE1" w:rsidRDefault="00903B1C" w:rsidP="00E8300F">
      <w:pPr>
        <w:pStyle w:val="Nagwek2"/>
        <w:spacing w:line="240" w:lineRule="auto"/>
        <w:jc w:val="both"/>
        <w:rPr>
          <w:color w:val="000000"/>
          <w:sz w:val="20"/>
        </w:rPr>
      </w:pPr>
      <w:r w:rsidRPr="00C54FE1">
        <w:rPr>
          <w:color w:val="000000"/>
          <w:sz w:val="20"/>
        </w:rPr>
        <w:t>1.3. Zakres robót objętych ST</w:t>
      </w:r>
    </w:p>
    <w:p w14:paraId="4B0EACB0" w14:textId="77777777" w:rsidR="00903B1C" w:rsidRPr="00C54FE1" w:rsidRDefault="00903B1C" w:rsidP="00E8300F">
      <w:pPr>
        <w:pStyle w:val="Nagwek2"/>
        <w:spacing w:line="240" w:lineRule="auto"/>
        <w:jc w:val="both"/>
        <w:rPr>
          <w:color w:val="000000"/>
          <w:sz w:val="20"/>
        </w:rPr>
      </w:pPr>
      <w:r w:rsidRPr="00C54FE1">
        <w:rPr>
          <w:color w:val="000000"/>
          <w:sz w:val="20"/>
        </w:rPr>
        <w:t>                </w:t>
      </w:r>
      <w:r w:rsidRPr="00C54FE1">
        <w:rPr>
          <w:b w:val="0"/>
          <w:bCs/>
          <w:color w:val="000000"/>
          <w:sz w:val="20"/>
        </w:rPr>
        <w:t>Ustalenia zawarte w niniejszej specyfikacji dotyczą zasad prowadzenia robót związanych z oczyszczeniem i utrzymaniem w stanie stałej drożności urządzeń odwadniających, a mianowicie:</w:t>
      </w:r>
    </w:p>
    <w:p w14:paraId="0D03B5C8" w14:textId="77777777" w:rsidR="00903B1C" w:rsidRPr="00C54FE1" w:rsidRDefault="00903B1C" w:rsidP="00E8300F">
      <w:pPr>
        <w:ind w:left="283" w:hanging="283"/>
        <w:jc w:val="both"/>
        <w:rPr>
          <w:color w:val="000000"/>
          <w:sz w:val="20"/>
          <w:szCs w:val="20"/>
        </w:rPr>
      </w:pPr>
      <w:r w:rsidRPr="00C54FE1">
        <w:rPr>
          <w:color w:val="000000"/>
          <w:sz w:val="20"/>
          <w:szCs w:val="20"/>
        </w:rPr>
        <w:t xml:space="preserve">a)     ścieków </w:t>
      </w:r>
      <w:proofErr w:type="spellStart"/>
      <w:r w:rsidRPr="00C54FE1">
        <w:rPr>
          <w:color w:val="000000"/>
          <w:sz w:val="20"/>
          <w:szCs w:val="20"/>
        </w:rPr>
        <w:t>przykrawężnikowych</w:t>
      </w:r>
      <w:proofErr w:type="spellEnd"/>
      <w:r w:rsidRPr="00C54FE1">
        <w:rPr>
          <w:color w:val="000000"/>
          <w:sz w:val="20"/>
          <w:szCs w:val="20"/>
        </w:rPr>
        <w:t>,</w:t>
      </w:r>
    </w:p>
    <w:p w14:paraId="626164F7" w14:textId="77777777" w:rsidR="00903B1C" w:rsidRPr="00C54FE1" w:rsidRDefault="00903B1C" w:rsidP="00E8300F">
      <w:pPr>
        <w:ind w:left="283" w:hanging="283"/>
        <w:jc w:val="both"/>
        <w:rPr>
          <w:color w:val="000000"/>
          <w:sz w:val="20"/>
          <w:szCs w:val="20"/>
        </w:rPr>
      </w:pPr>
      <w:r w:rsidRPr="00C54FE1">
        <w:rPr>
          <w:color w:val="000000"/>
          <w:sz w:val="20"/>
          <w:szCs w:val="20"/>
        </w:rPr>
        <w:t>b)    kratek wpustowych,</w:t>
      </w:r>
    </w:p>
    <w:p w14:paraId="4D6B311F" w14:textId="77777777" w:rsidR="00903B1C" w:rsidRPr="00C54FE1" w:rsidRDefault="00903B1C" w:rsidP="00E8300F">
      <w:pPr>
        <w:ind w:left="283" w:hanging="283"/>
        <w:jc w:val="both"/>
        <w:rPr>
          <w:color w:val="000000"/>
          <w:sz w:val="20"/>
          <w:szCs w:val="20"/>
        </w:rPr>
      </w:pPr>
      <w:r w:rsidRPr="00C54FE1">
        <w:rPr>
          <w:color w:val="000000"/>
          <w:sz w:val="20"/>
          <w:szCs w:val="20"/>
        </w:rPr>
        <w:t>c)     studzienek rewizyjnych i ściekowych,</w:t>
      </w:r>
    </w:p>
    <w:p w14:paraId="2448407D" w14:textId="77777777" w:rsidR="00903B1C" w:rsidRPr="00C54FE1" w:rsidRDefault="00903B1C" w:rsidP="00E8300F">
      <w:pPr>
        <w:ind w:left="283" w:hanging="283"/>
        <w:jc w:val="both"/>
        <w:rPr>
          <w:color w:val="000000"/>
          <w:sz w:val="20"/>
          <w:szCs w:val="20"/>
        </w:rPr>
      </w:pPr>
      <w:r w:rsidRPr="00C54FE1">
        <w:rPr>
          <w:color w:val="000000"/>
          <w:sz w:val="20"/>
          <w:szCs w:val="20"/>
        </w:rPr>
        <w:t>d)    studzienek odwadniających mostowych,</w:t>
      </w:r>
    </w:p>
    <w:p w14:paraId="02DEC72B" w14:textId="77777777" w:rsidR="00903B1C" w:rsidRPr="00C54FE1" w:rsidRDefault="00903B1C" w:rsidP="00E8300F">
      <w:pPr>
        <w:ind w:left="283" w:hanging="283"/>
        <w:jc w:val="both"/>
        <w:rPr>
          <w:color w:val="000000"/>
          <w:sz w:val="20"/>
          <w:szCs w:val="20"/>
        </w:rPr>
      </w:pPr>
      <w:r w:rsidRPr="00C54FE1">
        <w:rPr>
          <w:color w:val="000000"/>
          <w:sz w:val="20"/>
          <w:szCs w:val="20"/>
        </w:rPr>
        <w:t>e)     kolektorów kanalizacyjnych i przykanalików,</w:t>
      </w:r>
    </w:p>
    <w:p w14:paraId="378B623C" w14:textId="77777777" w:rsidR="00903B1C" w:rsidRPr="00C54FE1" w:rsidRDefault="00903B1C" w:rsidP="00E8300F">
      <w:pPr>
        <w:ind w:left="283" w:hanging="283"/>
        <w:jc w:val="both"/>
        <w:rPr>
          <w:color w:val="000000"/>
          <w:sz w:val="20"/>
          <w:szCs w:val="20"/>
        </w:rPr>
      </w:pPr>
      <w:r w:rsidRPr="00C54FE1">
        <w:rPr>
          <w:color w:val="000000"/>
          <w:sz w:val="20"/>
          <w:szCs w:val="20"/>
        </w:rPr>
        <w:t>f)     przepustów pod drogami i zjazdami,</w:t>
      </w:r>
    </w:p>
    <w:p w14:paraId="794478AE" w14:textId="77777777" w:rsidR="00903B1C" w:rsidRPr="00C54FE1" w:rsidRDefault="00903B1C" w:rsidP="00E8300F">
      <w:pPr>
        <w:ind w:left="283" w:hanging="283"/>
        <w:jc w:val="both"/>
        <w:rPr>
          <w:color w:val="000000"/>
          <w:sz w:val="20"/>
          <w:szCs w:val="20"/>
        </w:rPr>
      </w:pPr>
      <w:r w:rsidRPr="00C54FE1">
        <w:rPr>
          <w:color w:val="000000"/>
          <w:sz w:val="20"/>
          <w:szCs w:val="20"/>
        </w:rPr>
        <w:t>g)    udrażniania studni chłonnych,</w:t>
      </w:r>
    </w:p>
    <w:p w14:paraId="52D696BB" w14:textId="77777777" w:rsidR="0025498B" w:rsidRPr="00C54FE1" w:rsidRDefault="00903B1C" w:rsidP="0025498B">
      <w:pPr>
        <w:ind w:left="283" w:hanging="283"/>
        <w:jc w:val="both"/>
        <w:rPr>
          <w:color w:val="000000"/>
          <w:sz w:val="20"/>
          <w:szCs w:val="20"/>
        </w:rPr>
      </w:pPr>
      <w:r w:rsidRPr="00C54FE1">
        <w:rPr>
          <w:color w:val="000000"/>
          <w:sz w:val="20"/>
          <w:szCs w:val="20"/>
        </w:rPr>
        <w:t>h)    wylotów są</w:t>
      </w:r>
      <w:r w:rsidR="0025498B" w:rsidRPr="00C54FE1">
        <w:rPr>
          <w:color w:val="000000"/>
          <w:sz w:val="20"/>
          <w:szCs w:val="20"/>
        </w:rPr>
        <w:t>czków podłużnych i poprzecznych.</w:t>
      </w:r>
    </w:p>
    <w:p w14:paraId="0D6176F4" w14:textId="77777777" w:rsidR="00903B1C" w:rsidRPr="00C54FE1" w:rsidRDefault="00903B1C" w:rsidP="0025498B">
      <w:pPr>
        <w:ind w:firstLine="1"/>
        <w:jc w:val="both"/>
        <w:rPr>
          <w:color w:val="000000"/>
          <w:sz w:val="20"/>
          <w:szCs w:val="20"/>
        </w:rPr>
      </w:pPr>
      <w:r w:rsidRPr="00C54FE1">
        <w:rPr>
          <w:color w:val="000000"/>
          <w:sz w:val="20"/>
          <w:szCs w:val="20"/>
        </w:rPr>
        <w:t>Utrzymanie urządzeń odwadniających w stałej drożności ma decydujące znaczenie dla właściwego utrzymania dróg, ich trwałości i zabezpieczenia przed różnorodnymi uszkodzeniami.</w:t>
      </w:r>
    </w:p>
    <w:p w14:paraId="6F1D1B25" w14:textId="77777777" w:rsidR="00903B1C" w:rsidRPr="00C54FE1" w:rsidRDefault="00903B1C" w:rsidP="00E8300F">
      <w:pPr>
        <w:pStyle w:val="Nagwek2"/>
        <w:spacing w:line="240" w:lineRule="auto"/>
        <w:jc w:val="both"/>
        <w:rPr>
          <w:color w:val="000000"/>
          <w:sz w:val="20"/>
        </w:rPr>
      </w:pPr>
      <w:r w:rsidRPr="00C54FE1">
        <w:rPr>
          <w:color w:val="000000"/>
          <w:sz w:val="20"/>
        </w:rPr>
        <w:t>1.4. Określenia podstawowe</w:t>
      </w:r>
    </w:p>
    <w:p w14:paraId="4AA75699" w14:textId="77777777" w:rsidR="00903B1C" w:rsidRPr="00C54FE1" w:rsidRDefault="00903B1C" w:rsidP="00E8300F">
      <w:pPr>
        <w:jc w:val="both"/>
        <w:rPr>
          <w:color w:val="000000"/>
          <w:sz w:val="20"/>
          <w:szCs w:val="20"/>
        </w:rPr>
      </w:pPr>
      <w:r w:rsidRPr="00C54FE1">
        <w:rPr>
          <w:b/>
          <w:bCs/>
          <w:color w:val="000000"/>
          <w:sz w:val="20"/>
          <w:szCs w:val="20"/>
        </w:rPr>
        <w:t>1.4.1. </w:t>
      </w:r>
      <w:r w:rsidRPr="00C54FE1">
        <w:rPr>
          <w:color w:val="000000"/>
          <w:sz w:val="20"/>
          <w:szCs w:val="20"/>
        </w:rPr>
        <w:t>Czyszczenie drogowego urządzenia odwadniającego - usuwanie naniesionego materiału zanieczyszczającego, w postaci piasku, namułu, błota, szlamu, liści, gałęzi, śmieci, itp., utrudniającego prawidłowe funkcjonowanie urządzenia.</w:t>
      </w:r>
    </w:p>
    <w:p w14:paraId="10B204AD" w14:textId="77777777" w:rsidR="00903B1C" w:rsidRPr="00C54FE1" w:rsidRDefault="00903B1C" w:rsidP="00E8300F">
      <w:pPr>
        <w:jc w:val="both"/>
        <w:rPr>
          <w:color w:val="000000"/>
          <w:sz w:val="20"/>
          <w:szCs w:val="20"/>
        </w:rPr>
      </w:pPr>
      <w:r w:rsidRPr="00C54FE1">
        <w:rPr>
          <w:b/>
          <w:bCs/>
          <w:color w:val="000000"/>
          <w:sz w:val="20"/>
          <w:szCs w:val="20"/>
        </w:rPr>
        <w:t>1.4.2. </w:t>
      </w:r>
      <w:r w:rsidRPr="00C54FE1">
        <w:rPr>
          <w:color w:val="000000"/>
          <w:sz w:val="20"/>
          <w:szCs w:val="20"/>
        </w:rPr>
        <w:t xml:space="preserve">Pozostałe określenia podstawowe są zgodne z obowiązującymi, odpowiednimi polskimi normami i z definicjami podanymi w ST D-M-00.00.00 „Wymagania ogólne” pkt 1.4 oraz z określeniami podanymi w </w:t>
      </w:r>
      <w:proofErr w:type="spellStart"/>
      <w:r w:rsidRPr="00C54FE1">
        <w:rPr>
          <w:color w:val="000000"/>
          <w:sz w:val="20"/>
          <w:szCs w:val="20"/>
        </w:rPr>
        <w:t>pkcie</w:t>
      </w:r>
      <w:proofErr w:type="spellEnd"/>
      <w:r w:rsidRPr="00C54FE1">
        <w:rPr>
          <w:color w:val="000000"/>
          <w:sz w:val="20"/>
          <w:szCs w:val="20"/>
        </w:rPr>
        <w:t xml:space="preserve"> 1.4 ST: D-03.01.01 „Przepusty pod koroną drogi”, D-03.02.01 „Kanalizacja deszczowa”, D-03.03.01 „Sączki podłużne”, D-03.04.01 „Studnie chłonne”, D-03.05.01 „Zbiorniki odparowujące”, D-06.02.01 „Przepusty pod zjazdami”, D-06.05.01 „Sączki poprzeczne w poboczu”,  D-08.05.00 „Ścieki”.</w:t>
      </w:r>
    </w:p>
    <w:p w14:paraId="186A1334" w14:textId="77777777" w:rsidR="00903B1C" w:rsidRPr="00C54FE1" w:rsidRDefault="00903B1C" w:rsidP="0025498B">
      <w:pPr>
        <w:jc w:val="both"/>
        <w:rPr>
          <w:b/>
          <w:color w:val="000000"/>
          <w:sz w:val="20"/>
          <w:szCs w:val="20"/>
        </w:rPr>
      </w:pPr>
      <w:r w:rsidRPr="00C54FE1">
        <w:rPr>
          <w:b/>
          <w:color w:val="000000"/>
          <w:sz w:val="20"/>
          <w:szCs w:val="20"/>
        </w:rPr>
        <w:t> 1.5. Ogólne wymagania dotyczące robót</w:t>
      </w:r>
    </w:p>
    <w:p w14:paraId="386F67C4" w14:textId="77777777" w:rsidR="00903B1C" w:rsidRPr="00C54FE1" w:rsidRDefault="00903B1C" w:rsidP="00E8300F">
      <w:pPr>
        <w:jc w:val="both"/>
        <w:rPr>
          <w:color w:val="000000"/>
          <w:sz w:val="20"/>
          <w:szCs w:val="20"/>
        </w:rPr>
      </w:pPr>
      <w:r w:rsidRPr="00C54FE1">
        <w:rPr>
          <w:color w:val="000000"/>
          <w:sz w:val="20"/>
          <w:szCs w:val="20"/>
        </w:rPr>
        <w:t>                Ogólne wymagania dotyczące robót podano w ST D-M-00.00.00 „Wymagania ogólne” pkt 1.5.</w:t>
      </w:r>
    </w:p>
    <w:p w14:paraId="24EC94AF" w14:textId="77777777" w:rsidR="0025498B" w:rsidRPr="00C54FE1" w:rsidRDefault="0025498B" w:rsidP="00E8300F">
      <w:pPr>
        <w:jc w:val="both"/>
        <w:rPr>
          <w:color w:val="000000"/>
          <w:sz w:val="20"/>
          <w:szCs w:val="20"/>
        </w:rPr>
      </w:pPr>
    </w:p>
    <w:p w14:paraId="2310C62F" w14:textId="77777777" w:rsidR="00903B1C" w:rsidRPr="00C54FE1" w:rsidRDefault="00903B1C" w:rsidP="0025498B">
      <w:pPr>
        <w:pStyle w:val="Nagwek1"/>
        <w:ind w:left="0"/>
        <w:jc w:val="both"/>
        <w:rPr>
          <w:b/>
          <w:caps/>
          <w:color w:val="000000"/>
          <w:sz w:val="20"/>
          <w:u w:val="single"/>
        </w:rPr>
      </w:pPr>
      <w:bookmarkStart w:id="4" w:name="_Toc531152321"/>
      <w:bookmarkStart w:id="5" w:name="_Toc490449783"/>
      <w:bookmarkStart w:id="6" w:name="_Toc490288489"/>
      <w:bookmarkEnd w:id="4"/>
      <w:bookmarkEnd w:id="5"/>
      <w:bookmarkEnd w:id="6"/>
      <w:r w:rsidRPr="00C54FE1">
        <w:rPr>
          <w:b/>
          <w:caps/>
          <w:color w:val="000000"/>
          <w:sz w:val="20"/>
          <w:u w:val="single"/>
        </w:rPr>
        <w:t>2. MATERIAŁY</w:t>
      </w:r>
    </w:p>
    <w:p w14:paraId="558FACEC" w14:textId="77777777" w:rsidR="00903B1C" w:rsidRPr="00C54FE1" w:rsidRDefault="00903B1C" w:rsidP="00E8300F">
      <w:pPr>
        <w:jc w:val="both"/>
        <w:rPr>
          <w:color w:val="000000"/>
          <w:sz w:val="20"/>
          <w:szCs w:val="20"/>
        </w:rPr>
      </w:pPr>
      <w:r w:rsidRPr="00C54FE1">
        <w:rPr>
          <w:color w:val="000000"/>
          <w:sz w:val="20"/>
          <w:szCs w:val="20"/>
        </w:rPr>
        <w:t>                Nie występują.</w:t>
      </w:r>
    </w:p>
    <w:p w14:paraId="03E9CE40" w14:textId="77777777" w:rsidR="0025498B" w:rsidRPr="00C54FE1" w:rsidRDefault="0025498B" w:rsidP="00E8300F">
      <w:pPr>
        <w:jc w:val="both"/>
        <w:rPr>
          <w:color w:val="000000"/>
          <w:sz w:val="20"/>
          <w:szCs w:val="20"/>
        </w:rPr>
      </w:pPr>
    </w:p>
    <w:p w14:paraId="3B9A3209" w14:textId="77777777" w:rsidR="00903B1C" w:rsidRPr="00C54FE1" w:rsidRDefault="00903B1C" w:rsidP="0025498B">
      <w:pPr>
        <w:pStyle w:val="Nagwek1"/>
        <w:ind w:left="0"/>
        <w:jc w:val="both"/>
        <w:rPr>
          <w:b/>
          <w:caps/>
          <w:color w:val="000000"/>
          <w:sz w:val="20"/>
          <w:u w:val="single"/>
        </w:rPr>
      </w:pPr>
      <w:bookmarkStart w:id="7" w:name="_Toc531152322"/>
      <w:r w:rsidRPr="00C54FE1">
        <w:rPr>
          <w:b/>
          <w:caps/>
          <w:color w:val="000000"/>
          <w:sz w:val="20"/>
          <w:u w:val="single"/>
        </w:rPr>
        <w:t>3. SPRZĘT</w:t>
      </w:r>
      <w:bookmarkEnd w:id="7"/>
    </w:p>
    <w:p w14:paraId="257E535F" w14:textId="77777777" w:rsidR="00903B1C" w:rsidRPr="00C54FE1" w:rsidRDefault="00903B1C" w:rsidP="00E8300F">
      <w:pPr>
        <w:pStyle w:val="Nagwek2"/>
        <w:spacing w:line="240" w:lineRule="auto"/>
        <w:jc w:val="both"/>
        <w:rPr>
          <w:color w:val="000000"/>
          <w:sz w:val="20"/>
        </w:rPr>
      </w:pPr>
      <w:r w:rsidRPr="00C54FE1">
        <w:rPr>
          <w:color w:val="000000"/>
          <w:sz w:val="20"/>
        </w:rPr>
        <w:t>3.1. Ogólne wymagania dotyczące sprzętu</w:t>
      </w:r>
    </w:p>
    <w:p w14:paraId="7A511DA7" w14:textId="77777777" w:rsidR="00903B1C" w:rsidRPr="00C54FE1" w:rsidRDefault="00903B1C" w:rsidP="00E8300F">
      <w:pPr>
        <w:jc w:val="both"/>
        <w:rPr>
          <w:color w:val="000000"/>
          <w:sz w:val="20"/>
          <w:szCs w:val="20"/>
        </w:rPr>
      </w:pPr>
      <w:r w:rsidRPr="00C54FE1">
        <w:rPr>
          <w:color w:val="000000"/>
          <w:sz w:val="20"/>
          <w:szCs w:val="20"/>
        </w:rPr>
        <w:t>                Ogólne wymagania dotyczące sprzętu podano w OST D-M-00.00.00 „Wymagania ogólne” pkt 3.</w:t>
      </w:r>
    </w:p>
    <w:p w14:paraId="14EB8E13" w14:textId="77777777" w:rsidR="00903B1C" w:rsidRPr="00C54FE1" w:rsidRDefault="00903B1C" w:rsidP="00E8300F">
      <w:pPr>
        <w:pStyle w:val="Nagwek2"/>
        <w:spacing w:line="240" w:lineRule="auto"/>
        <w:jc w:val="both"/>
        <w:rPr>
          <w:color w:val="000000"/>
          <w:sz w:val="20"/>
        </w:rPr>
      </w:pPr>
      <w:r w:rsidRPr="00C54FE1">
        <w:rPr>
          <w:color w:val="000000"/>
          <w:sz w:val="20"/>
        </w:rPr>
        <w:t>3.2. Sprzęt do wykonania robót</w:t>
      </w:r>
    </w:p>
    <w:p w14:paraId="2BB632DD" w14:textId="77777777" w:rsidR="00903B1C" w:rsidRPr="00C54FE1" w:rsidRDefault="00903B1C" w:rsidP="00E8300F">
      <w:pPr>
        <w:jc w:val="both"/>
        <w:rPr>
          <w:color w:val="000000"/>
          <w:sz w:val="20"/>
          <w:szCs w:val="20"/>
        </w:rPr>
      </w:pPr>
      <w:r w:rsidRPr="00C54FE1">
        <w:rPr>
          <w:color w:val="000000"/>
          <w:sz w:val="20"/>
          <w:szCs w:val="20"/>
        </w:rPr>
        <w:t>                Wykonawca przystępujący do czyszczenia urządzeń odwadniających powinien wykazać się możliwością korzystania z następującego sprzętu:</w:t>
      </w:r>
    </w:p>
    <w:p w14:paraId="07CA1876" w14:textId="77777777" w:rsidR="00903B1C" w:rsidRPr="00C54FE1" w:rsidRDefault="00903B1C" w:rsidP="00E8300F">
      <w:pPr>
        <w:ind w:left="283" w:hanging="283"/>
        <w:jc w:val="both"/>
        <w:rPr>
          <w:color w:val="000000"/>
          <w:sz w:val="20"/>
          <w:szCs w:val="20"/>
        </w:rPr>
      </w:pPr>
      <w:r w:rsidRPr="00C54FE1">
        <w:rPr>
          <w:color w:val="000000"/>
          <w:sz w:val="20"/>
          <w:szCs w:val="20"/>
        </w:rPr>
        <w:t>-       szczotek mechanicznych,</w:t>
      </w:r>
    </w:p>
    <w:p w14:paraId="6F1927FA" w14:textId="77777777" w:rsidR="00903B1C" w:rsidRPr="00C54FE1" w:rsidRDefault="00903B1C" w:rsidP="00E8300F">
      <w:pPr>
        <w:ind w:left="283" w:hanging="283"/>
        <w:jc w:val="both"/>
        <w:rPr>
          <w:color w:val="000000"/>
          <w:sz w:val="20"/>
          <w:szCs w:val="20"/>
        </w:rPr>
      </w:pPr>
      <w:r w:rsidRPr="00C54FE1">
        <w:rPr>
          <w:color w:val="000000"/>
          <w:sz w:val="20"/>
          <w:szCs w:val="20"/>
        </w:rPr>
        <w:t>-       zamiatarek samobieżnych,</w:t>
      </w:r>
    </w:p>
    <w:p w14:paraId="331F9C1B" w14:textId="77777777" w:rsidR="00903B1C" w:rsidRPr="00C54FE1" w:rsidRDefault="00903B1C" w:rsidP="00E8300F">
      <w:pPr>
        <w:ind w:left="283" w:hanging="283"/>
        <w:jc w:val="both"/>
        <w:rPr>
          <w:color w:val="000000"/>
          <w:sz w:val="20"/>
          <w:szCs w:val="20"/>
        </w:rPr>
      </w:pPr>
      <w:r w:rsidRPr="00C54FE1">
        <w:rPr>
          <w:color w:val="000000"/>
          <w:sz w:val="20"/>
          <w:szCs w:val="20"/>
        </w:rPr>
        <w:t>-       sprężarek powietrza,</w:t>
      </w:r>
    </w:p>
    <w:p w14:paraId="5EB47C11" w14:textId="77777777" w:rsidR="00903B1C" w:rsidRPr="00C54FE1" w:rsidRDefault="00903B1C" w:rsidP="00E8300F">
      <w:pPr>
        <w:ind w:left="283" w:hanging="283"/>
        <w:jc w:val="both"/>
        <w:rPr>
          <w:color w:val="000000"/>
          <w:sz w:val="20"/>
          <w:szCs w:val="20"/>
        </w:rPr>
      </w:pPr>
      <w:r w:rsidRPr="00C54FE1">
        <w:rPr>
          <w:color w:val="000000"/>
          <w:sz w:val="20"/>
          <w:szCs w:val="20"/>
        </w:rPr>
        <w:t>-       zmywarko-zamiatarek,</w:t>
      </w:r>
    </w:p>
    <w:p w14:paraId="4D088439" w14:textId="77777777" w:rsidR="00903B1C" w:rsidRPr="00C54FE1" w:rsidRDefault="00903B1C" w:rsidP="00E8300F">
      <w:pPr>
        <w:ind w:left="283" w:hanging="283"/>
        <w:jc w:val="both"/>
        <w:rPr>
          <w:color w:val="000000"/>
          <w:sz w:val="20"/>
          <w:szCs w:val="20"/>
        </w:rPr>
      </w:pPr>
      <w:r w:rsidRPr="00C54FE1">
        <w:rPr>
          <w:color w:val="000000"/>
          <w:sz w:val="20"/>
          <w:szCs w:val="20"/>
        </w:rPr>
        <w:t>-       ładowarek czołowych, czerpakowych i innych,</w:t>
      </w:r>
    </w:p>
    <w:p w14:paraId="5AC555B3" w14:textId="77777777" w:rsidR="00903B1C" w:rsidRPr="00C54FE1" w:rsidRDefault="00903B1C" w:rsidP="00E8300F">
      <w:pPr>
        <w:ind w:left="283" w:hanging="283"/>
        <w:jc w:val="both"/>
        <w:rPr>
          <w:color w:val="000000"/>
          <w:sz w:val="20"/>
          <w:szCs w:val="20"/>
        </w:rPr>
      </w:pPr>
      <w:r w:rsidRPr="00C54FE1">
        <w:rPr>
          <w:color w:val="000000"/>
          <w:sz w:val="20"/>
          <w:szCs w:val="20"/>
        </w:rPr>
        <w:t>-       zbiorników na wodę,</w:t>
      </w:r>
    </w:p>
    <w:p w14:paraId="5F758972" w14:textId="77777777" w:rsidR="00903B1C" w:rsidRPr="00C54FE1" w:rsidRDefault="00903B1C" w:rsidP="00E8300F">
      <w:pPr>
        <w:ind w:left="283" w:hanging="283"/>
        <w:jc w:val="both"/>
        <w:rPr>
          <w:color w:val="000000"/>
          <w:sz w:val="20"/>
          <w:szCs w:val="20"/>
        </w:rPr>
      </w:pPr>
      <w:r w:rsidRPr="00C54FE1">
        <w:rPr>
          <w:color w:val="000000"/>
          <w:sz w:val="20"/>
          <w:szCs w:val="20"/>
        </w:rPr>
        <w:t>-       wciągarek ręcznych lub mechanicznych,</w:t>
      </w:r>
    </w:p>
    <w:p w14:paraId="3B26B6F3" w14:textId="77777777" w:rsidR="00903B1C" w:rsidRPr="00C54FE1" w:rsidRDefault="00903B1C" w:rsidP="00E8300F">
      <w:pPr>
        <w:ind w:left="283" w:hanging="283"/>
        <w:jc w:val="both"/>
        <w:rPr>
          <w:color w:val="000000"/>
          <w:sz w:val="20"/>
          <w:szCs w:val="20"/>
        </w:rPr>
      </w:pPr>
      <w:r w:rsidRPr="00C54FE1">
        <w:rPr>
          <w:color w:val="000000"/>
          <w:sz w:val="20"/>
          <w:szCs w:val="20"/>
        </w:rPr>
        <w:t>-       pomp wysokociśnieniowych,</w:t>
      </w:r>
    </w:p>
    <w:p w14:paraId="57456EA1" w14:textId="77777777" w:rsidR="00903B1C" w:rsidRPr="00C54FE1" w:rsidRDefault="00903B1C" w:rsidP="00E8300F">
      <w:pPr>
        <w:ind w:left="283" w:hanging="283"/>
        <w:jc w:val="both"/>
        <w:rPr>
          <w:color w:val="000000"/>
          <w:sz w:val="20"/>
          <w:szCs w:val="20"/>
        </w:rPr>
      </w:pPr>
      <w:r w:rsidRPr="00C54FE1">
        <w:rPr>
          <w:color w:val="000000"/>
          <w:sz w:val="20"/>
          <w:szCs w:val="20"/>
        </w:rPr>
        <w:t>-       samochodów specjalnych próżniowo-ssących do czyszczenia kanałów, studzienek, przepustów,</w:t>
      </w:r>
    </w:p>
    <w:p w14:paraId="1DB1F4FA" w14:textId="77777777" w:rsidR="00903B1C" w:rsidRPr="00C54FE1" w:rsidRDefault="00903B1C" w:rsidP="00E8300F">
      <w:pPr>
        <w:jc w:val="both"/>
        <w:rPr>
          <w:color w:val="000000"/>
          <w:sz w:val="20"/>
          <w:szCs w:val="20"/>
        </w:rPr>
      </w:pPr>
      <w:r w:rsidRPr="00C54FE1">
        <w:rPr>
          <w:color w:val="000000"/>
          <w:sz w:val="20"/>
          <w:szCs w:val="20"/>
        </w:rPr>
        <w:t>oraz przyrządów takich jak:</w:t>
      </w:r>
    </w:p>
    <w:p w14:paraId="4F0FD02B" w14:textId="77777777" w:rsidR="00903B1C" w:rsidRPr="00C54FE1" w:rsidRDefault="00903B1C" w:rsidP="00E8300F">
      <w:pPr>
        <w:ind w:left="283" w:hanging="283"/>
        <w:jc w:val="both"/>
        <w:rPr>
          <w:color w:val="000000"/>
          <w:sz w:val="20"/>
          <w:szCs w:val="20"/>
        </w:rPr>
      </w:pPr>
      <w:r w:rsidRPr="00C54FE1">
        <w:rPr>
          <w:color w:val="000000"/>
          <w:sz w:val="20"/>
          <w:szCs w:val="20"/>
        </w:rPr>
        <w:t>-       wiadra kanałowe, czyszczaki talerzowe, spirale kanałowe, szufle do wyciągania osadu z osadników itp.,</w:t>
      </w:r>
    </w:p>
    <w:p w14:paraId="2CB1E80D" w14:textId="77777777" w:rsidR="00903B1C" w:rsidRPr="00C54FE1" w:rsidRDefault="00903B1C" w:rsidP="00E8300F">
      <w:pPr>
        <w:jc w:val="both"/>
        <w:rPr>
          <w:color w:val="000000"/>
          <w:sz w:val="20"/>
          <w:szCs w:val="20"/>
        </w:rPr>
      </w:pPr>
      <w:r w:rsidRPr="00C54FE1">
        <w:rPr>
          <w:color w:val="000000"/>
          <w:sz w:val="20"/>
          <w:szCs w:val="20"/>
        </w:rPr>
        <w:t xml:space="preserve">bądź innego sprzętu zaakceptowanego przez </w:t>
      </w:r>
      <w:r w:rsidR="000E23DD">
        <w:rPr>
          <w:color w:val="000000"/>
          <w:sz w:val="20"/>
          <w:szCs w:val="20"/>
        </w:rPr>
        <w:t>Inspektora nadzoru</w:t>
      </w:r>
      <w:r w:rsidRPr="00C54FE1">
        <w:rPr>
          <w:color w:val="000000"/>
          <w:sz w:val="20"/>
          <w:szCs w:val="20"/>
        </w:rPr>
        <w:t>.</w:t>
      </w:r>
    </w:p>
    <w:p w14:paraId="401FF9D0" w14:textId="77777777" w:rsidR="00903B1C" w:rsidRPr="00C54FE1" w:rsidRDefault="00903B1C" w:rsidP="00E8300F">
      <w:pPr>
        <w:jc w:val="both"/>
        <w:rPr>
          <w:color w:val="000000"/>
          <w:sz w:val="20"/>
          <w:szCs w:val="20"/>
        </w:rPr>
      </w:pPr>
      <w:r w:rsidRPr="00C54FE1">
        <w:rPr>
          <w:color w:val="000000"/>
          <w:sz w:val="20"/>
          <w:szCs w:val="20"/>
        </w:rPr>
        <w:t>                Preferuje się użycie sprzętu nie sprzyjającego powstawaniu kurzu, jak zmywarko-zamiatarek oraz szczotek wyposażonych w pochłaniacze pyłów.</w:t>
      </w:r>
    </w:p>
    <w:p w14:paraId="25BF7828" w14:textId="77777777" w:rsidR="00AD7754" w:rsidRPr="00C54FE1" w:rsidRDefault="00AD7754" w:rsidP="00E8300F">
      <w:pPr>
        <w:jc w:val="both"/>
        <w:rPr>
          <w:color w:val="000000"/>
          <w:sz w:val="20"/>
          <w:szCs w:val="20"/>
        </w:rPr>
      </w:pPr>
    </w:p>
    <w:p w14:paraId="3D7156F8" w14:textId="77777777" w:rsidR="00903B1C" w:rsidRPr="00C54FE1" w:rsidRDefault="00903B1C" w:rsidP="00AD7754">
      <w:pPr>
        <w:pStyle w:val="Nagwek1"/>
        <w:ind w:left="0"/>
        <w:jc w:val="both"/>
        <w:rPr>
          <w:b/>
          <w:caps/>
          <w:color w:val="000000"/>
          <w:sz w:val="20"/>
          <w:u w:val="single"/>
        </w:rPr>
      </w:pPr>
      <w:bookmarkStart w:id="8" w:name="_Toc531152323"/>
      <w:bookmarkStart w:id="9" w:name="_Toc490449785"/>
      <w:bookmarkStart w:id="10" w:name="_Toc490288491"/>
      <w:bookmarkEnd w:id="8"/>
      <w:bookmarkEnd w:id="9"/>
      <w:bookmarkEnd w:id="10"/>
      <w:r w:rsidRPr="00C54FE1">
        <w:rPr>
          <w:b/>
          <w:caps/>
          <w:color w:val="000000"/>
          <w:sz w:val="20"/>
          <w:u w:val="single"/>
        </w:rPr>
        <w:lastRenderedPageBreak/>
        <w:t>4. TRANSPORT</w:t>
      </w:r>
    </w:p>
    <w:p w14:paraId="40224A06" w14:textId="77777777" w:rsidR="00903B1C" w:rsidRPr="00C54FE1" w:rsidRDefault="00903B1C" w:rsidP="00E8300F">
      <w:pPr>
        <w:pStyle w:val="Nagwek2"/>
        <w:spacing w:line="240" w:lineRule="auto"/>
        <w:jc w:val="both"/>
        <w:rPr>
          <w:color w:val="000000"/>
          <w:sz w:val="20"/>
        </w:rPr>
      </w:pPr>
      <w:r w:rsidRPr="00C54FE1">
        <w:rPr>
          <w:color w:val="000000"/>
          <w:sz w:val="20"/>
        </w:rPr>
        <w:t>4.1. Ogólne wymagania dotyczące transportu</w:t>
      </w:r>
    </w:p>
    <w:p w14:paraId="7E7EB186" w14:textId="77777777" w:rsidR="00903B1C" w:rsidRPr="00C54FE1" w:rsidRDefault="00903B1C" w:rsidP="00E8300F">
      <w:pPr>
        <w:jc w:val="both"/>
        <w:rPr>
          <w:color w:val="000000"/>
          <w:sz w:val="20"/>
          <w:szCs w:val="20"/>
        </w:rPr>
      </w:pPr>
      <w:r w:rsidRPr="00C54FE1">
        <w:rPr>
          <w:color w:val="000000"/>
          <w:sz w:val="20"/>
          <w:szCs w:val="20"/>
        </w:rPr>
        <w:t>                Ogólne wymagania dotyczące transportu podano w ST D-M-00.00.00 „Wymagania ogólne” pkt 4.</w:t>
      </w:r>
    </w:p>
    <w:p w14:paraId="5D6D70B7" w14:textId="77777777" w:rsidR="00903B1C" w:rsidRPr="00C54FE1" w:rsidRDefault="00903B1C" w:rsidP="00E8300F">
      <w:pPr>
        <w:pStyle w:val="Nagwek2"/>
        <w:spacing w:line="240" w:lineRule="auto"/>
        <w:jc w:val="both"/>
        <w:rPr>
          <w:color w:val="000000"/>
          <w:sz w:val="20"/>
        </w:rPr>
      </w:pPr>
      <w:r w:rsidRPr="00C54FE1">
        <w:rPr>
          <w:color w:val="000000"/>
          <w:sz w:val="20"/>
        </w:rPr>
        <w:t>4.2. Środki transportu</w:t>
      </w:r>
    </w:p>
    <w:p w14:paraId="4A8A133E" w14:textId="77777777" w:rsidR="00903B1C" w:rsidRPr="00C54FE1" w:rsidRDefault="00903B1C" w:rsidP="00E8300F">
      <w:pPr>
        <w:jc w:val="both"/>
        <w:rPr>
          <w:color w:val="000000"/>
          <w:sz w:val="20"/>
          <w:szCs w:val="20"/>
        </w:rPr>
      </w:pPr>
      <w:r w:rsidRPr="00C54FE1">
        <w:rPr>
          <w:color w:val="000000"/>
          <w:sz w:val="20"/>
          <w:szCs w:val="20"/>
        </w:rPr>
        <w:t xml:space="preserve">                Do wywiezienia zebranych zanieczyszczeń Wykonawca użyje środków transportowych spełniających wymagania określone w </w:t>
      </w:r>
      <w:proofErr w:type="spellStart"/>
      <w:r w:rsidRPr="00C54FE1">
        <w:rPr>
          <w:color w:val="000000"/>
          <w:sz w:val="20"/>
          <w:szCs w:val="20"/>
        </w:rPr>
        <w:t>pkcie</w:t>
      </w:r>
      <w:proofErr w:type="spellEnd"/>
      <w:r w:rsidRPr="00C54FE1">
        <w:rPr>
          <w:color w:val="000000"/>
          <w:sz w:val="20"/>
          <w:szCs w:val="20"/>
        </w:rPr>
        <w:t xml:space="preserve"> 5.</w:t>
      </w:r>
    </w:p>
    <w:p w14:paraId="2E11078B" w14:textId="77777777" w:rsidR="00AD7754" w:rsidRPr="00C54FE1" w:rsidRDefault="00AD7754" w:rsidP="00E8300F">
      <w:pPr>
        <w:jc w:val="both"/>
        <w:rPr>
          <w:color w:val="000000"/>
          <w:sz w:val="20"/>
          <w:szCs w:val="20"/>
        </w:rPr>
      </w:pPr>
    </w:p>
    <w:p w14:paraId="5E5B270D" w14:textId="77777777" w:rsidR="00903B1C" w:rsidRPr="00C54FE1" w:rsidRDefault="00903B1C" w:rsidP="00AD7754">
      <w:pPr>
        <w:pStyle w:val="Nagwek1"/>
        <w:ind w:left="0"/>
        <w:jc w:val="both"/>
        <w:rPr>
          <w:b/>
          <w:caps/>
          <w:color w:val="000000"/>
          <w:sz w:val="20"/>
          <w:u w:val="single"/>
        </w:rPr>
      </w:pPr>
      <w:bookmarkStart w:id="11" w:name="_Toc531152324"/>
      <w:bookmarkStart w:id="12" w:name="_Toc490449786"/>
      <w:bookmarkStart w:id="13" w:name="_Toc490288492"/>
      <w:bookmarkEnd w:id="11"/>
      <w:bookmarkEnd w:id="12"/>
      <w:bookmarkEnd w:id="13"/>
      <w:r w:rsidRPr="00C54FE1">
        <w:rPr>
          <w:b/>
          <w:caps/>
          <w:color w:val="000000"/>
          <w:sz w:val="20"/>
          <w:u w:val="single"/>
        </w:rPr>
        <w:t>5. WYKONANIE ROBÓT</w:t>
      </w:r>
    </w:p>
    <w:p w14:paraId="69F60978" w14:textId="77777777" w:rsidR="00903B1C" w:rsidRPr="00C54FE1" w:rsidRDefault="00903B1C" w:rsidP="00E8300F">
      <w:pPr>
        <w:pStyle w:val="Nagwek2"/>
        <w:spacing w:line="240" w:lineRule="auto"/>
        <w:jc w:val="both"/>
        <w:rPr>
          <w:color w:val="000000"/>
          <w:sz w:val="20"/>
        </w:rPr>
      </w:pPr>
      <w:r w:rsidRPr="00C54FE1">
        <w:rPr>
          <w:color w:val="000000"/>
          <w:sz w:val="20"/>
        </w:rPr>
        <w:t>5.1. Ogólne zasady wykonania robót</w:t>
      </w:r>
    </w:p>
    <w:p w14:paraId="1ED62214" w14:textId="77777777" w:rsidR="00903B1C" w:rsidRPr="00C54FE1" w:rsidRDefault="00903B1C" w:rsidP="00E8300F">
      <w:pPr>
        <w:jc w:val="both"/>
        <w:rPr>
          <w:color w:val="000000"/>
          <w:sz w:val="20"/>
          <w:szCs w:val="20"/>
        </w:rPr>
      </w:pPr>
      <w:r w:rsidRPr="00C54FE1">
        <w:rPr>
          <w:color w:val="000000"/>
          <w:sz w:val="20"/>
          <w:szCs w:val="20"/>
        </w:rPr>
        <w:t>                Ogólne zasady wykonania robót podano w ST D-M-00.00.00 „Wymagania ogólne” pkt 5.</w:t>
      </w:r>
    </w:p>
    <w:p w14:paraId="17E618CF" w14:textId="77777777" w:rsidR="00903B1C" w:rsidRPr="00C54FE1" w:rsidRDefault="00903B1C" w:rsidP="00E8300F">
      <w:pPr>
        <w:pStyle w:val="Nagwek2"/>
        <w:spacing w:line="240" w:lineRule="auto"/>
        <w:jc w:val="both"/>
        <w:rPr>
          <w:color w:val="000000"/>
          <w:sz w:val="20"/>
        </w:rPr>
      </w:pPr>
      <w:r w:rsidRPr="00C54FE1">
        <w:rPr>
          <w:color w:val="000000"/>
          <w:sz w:val="20"/>
        </w:rPr>
        <w:t>5.2. Oczyszczenie ścieków przykrawężnikowych</w:t>
      </w:r>
    </w:p>
    <w:p w14:paraId="715271DF" w14:textId="77777777" w:rsidR="00903B1C" w:rsidRPr="00C54FE1" w:rsidRDefault="00903B1C" w:rsidP="00E8300F">
      <w:pPr>
        <w:jc w:val="both"/>
        <w:rPr>
          <w:color w:val="000000"/>
          <w:sz w:val="20"/>
          <w:szCs w:val="20"/>
        </w:rPr>
      </w:pPr>
      <w:r w:rsidRPr="00C54FE1">
        <w:rPr>
          <w:color w:val="000000"/>
          <w:sz w:val="20"/>
          <w:szCs w:val="20"/>
        </w:rPr>
        <w:t xml:space="preserve">                Oczyszczenie ścieków </w:t>
      </w:r>
      <w:proofErr w:type="spellStart"/>
      <w:r w:rsidRPr="00C54FE1">
        <w:rPr>
          <w:color w:val="000000"/>
          <w:sz w:val="20"/>
          <w:szCs w:val="20"/>
        </w:rPr>
        <w:t>przykrawężnikowych</w:t>
      </w:r>
      <w:proofErr w:type="spellEnd"/>
      <w:r w:rsidRPr="00C54FE1">
        <w:rPr>
          <w:color w:val="000000"/>
          <w:sz w:val="20"/>
          <w:szCs w:val="20"/>
        </w:rPr>
        <w:t xml:space="preserve"> można wykonać:</w:t>
      </w:r>
    </w:p>
    <w:p w14:paraId="02E76C74" w14:textId="77777777" w:rsidR="00903B1C" w:rsidRPr="00C54FE1" w:rsidRDefault="00903B1C" w:rsidP="00E8300F">
      <w:pPr>
        <w:ind w:left="283" w:hanging="283"/>
        <w:jc w:val="both"/>
        <w:rPr>
          <w:color w:val="000000"/>
          <w:sz w:val="20"/>
          <w:szCs w:val="20"/>
        </w:rPr>
      </w:pPr>
      <w:r w:rsidRPr="00C54FE1">
        <w:rPr>
          <w:color w:val="000000"/>
          <w:sz w:val="20"/>
          <w:szCs w:val="20"/>
        </w:rPr>
        <w:t>a)     ręcznie, przy użyciu drobnego sprzętu, jak: grace stalowe, łopaty, szczotki, miotły, urządzenia do odspojenia stwardniałych zanieczyszczeń,</w:t>
      </w:r>
    </w:p>
    <w:p w14:paraId="03385C1C" w14:textId="77777777" w:rsidR="00903B1C" w:rsidRPr="00C54FE1" w:rsidRDefault="00903B1C" w:rsidP="00E8300F">
      <w:pPr>
        <w:ind w:left="283" w:hanging="283"/>
        <w:jc w:val="both"/>
        <w:rPr>
          <w:color w:val="000000"/>
          <w:sz w:val="20"/>
          <w:szCs w:val="20"/>
        </w:rPr>
      </w:pPr>
      <w:r w:rsidRPr="00C54FE1">
        <w:rPr>
          <w:color w:val="000000"/>
          <w:sz w:val="20"/>
          <w:szCs w:val="20"/>
        </w:rPr>
        <w:t>b)    mechanicznie, za pomocą szczotek rotacyjnych, zmywarko-zamiatarek itp. z ręcznym odspojeniem stwardniałych zanieczyszczeń i polewaniem wodą przy stosowaniu szczotek pracujących „na sucho”.</w:t>
      </w:r>
    </w:p>
    <w:p w14:paraId="243259F8" w14:textId="77777777" w:rsidR="00903B1C" w:rsidRPr="00C54FE1" w:rsidRDefault="00903B1C" w:rsidP="00E8300F">
      <w:pPr>
        <w:jc w:val="both"/>
        <w:rPr>
          <w:color w:val="000000"/>
          <w:sz w:val="20"/>
          <w:szCs w:val="20"/>
        </w:rPr>
      </w:pPr>
      <w:r w:rsidRPr="00C54FE1">
        <w:rPr>
          <w:color w:val="000000"/>
          <w:sz w:val="20"/>
          <w:szCs w:val="20"/>
        </w:rPr>
        <w:t>                Ze ścieków, oprócz zanieczyszczeń luźnych, Wykonawca powinien usunąć wszelkie inne zanieczyszczenia, jak np. wyrastającą trawę, chwasty, pył itp.</w:t>
      </w:r>
    </w:p>
    <w:p w14:paraId="3AB2479F" w14:textId="77777777" w:rsidR="00903B1C" w:rsidRPr="00C54FE1" w:rsidRDefault="00903B1C" w:rsidP="00E8300F">
      <w:pPr>
        <w:jc w:val="both"/>
        <w:rPr>
          <w:color w:val="000000"/>
          <w:sz w:val="20"/>
          <w:szCs w:val="20"/>
        </w:rPr>
      </w:pPr>
      <w:r w:rsidRPr="00C54FE1">
        <w:rPr>
          <w:color w:val="000000"/>
          <w:sz w:val="20"/>
          <w:szCs w:val="20"/>
        </w:rPr>
        <w:t>                Usunięte zanieczyszczenia należy załadować na dowolne środki transportowe i wywieźć na składowisko odpadów.</w:t>
      </w:r>
    </w:p>
    <w:p w14:paraId="64726A5D" w14:textId="77777777" w:rsidR="00903B1C" w:rsidRPr="00C54FE1" w:rsidRDefault="00903B1C" w:rsidP="00E8300F">
      <w:pPr>
        <w:pStyle w:val="Nagwek2"/>
        <w:spacing w:line="240" w:lineRule="auto"/>
        <w:jc w:val="both"/>
        <w:rPr>
          <w:color w:val="000000"/>
          <w:sz w:val="20"/>
        </w:rPr>
      </w:pPr>
      <w:r w:rsidRPr="00C54FE1">
        <w:rPr>
          <w:color w:val="000000"/>
          <w:sz w:val="20"/>
        </w:rPr>
        <w:t>5.3. Oczyszczenie kratek wpustowych i studzienek</w:t>
      </w:r>
    </w:p>
    <w:p w14:paraId="14675631" w14:textId="77777777" w:rsidR="00903B1C" w:rsidRPr="00C54FE1" w:rsidRDefault="00903B1C" w:rsidP="00E8300F">
      <w:pPr>
        <w:jc w:val="both"/>
        <w:rPr>
          <w:color w:val="000000"/>
          <w:sz w:val="20"/>
          <w:szCs w:val="20"/>
        </w:rPr>
      </w:pPr>
      <w:r w:rsidRPr="00C54FE1">
        <w:rPr>
          <w:color w:val="000000"/>
          <w:sz w:val="20"/>
          <w:szCs w:val="20"/>
        </w:rPr>
        <w:t>                Wykonawca oczyści kratki wpustowe z wszelkich zanieczyszczeń ręcznie, przy użyciu tzw.  </w:t>
      </w:r>
      <w:proofErr w:type="spellStart"/>
      <w:r w:rsidRPr="00C54FE1">
        <w:rPr>
          <w:color w:val="000000"/>
          <w:sz w:val="20"/>
          <w:szCs w:val="20"/>
        </w:rPr>
        <w:t>sztyc</w:t>
      </w:r>
      <w:proofErr w:type="spellEnd"/>
      <w:r w:rsidRPr="00C54FE1">
        <w:rPr>
          <w:color w:val="000000"/>
          <w:sz w:val="20"/>
          <w:szCs w:val="20"/>
        </w:rPr>
        <w:t xml:space="preserve"> i dłut,  a po oczyszczeniu i zdjęciu kratek dokona oczyszczenia studzienek ściekowych aż do spodu osadników.</w:t>
      </w:r>
    </w:p>
    <w:p w14:paraId="5B62588F" w14:textId="77777777" w:rsidR="00903B1C" w:rsidRPr="00C54FE1" w:rsidRDefault="00903B1C" w:rsidP="00E8300F">
      <w:pPr>
        <w:jc w:val="both"/>
        <w:rPr>
          <w:color w:val="000000"/>
          <w:sz w:val="20"/>
          <w:szCs w:val="20"/>
        </w:rPr>
      </w:pPr>
      <w:r w:rsidRPr="00C54FE1">
        <w:rPr>
          <w:color w:val="000000"/>
          <w:sz w:val="20"/>
          <w:szCs w:val="20"/>
        </w:rPr>
        <w:t>                Studzienki ściekowe mogą być oczyszczane ręcznie przy użyciu łopat i szufli do wyciągania osadu z osadników wpustów ulicznych lub przy użyciu samochodów specjalnych próżniowo-ssących, przystosowanych do czyszczenia kanalizacji, względnie przez oczyszczanie strumieniem wody pod ciśnieniem przy równoczesnym przemywaniu kolektorów kanalizacyjnych i przykanalików, którymi nagromadzone osady zostaną przeniesione poprzez kanały.</w:t>
      </w:r>
    </w:p>
    <w:p w14:paraId="66EC6015" w14:textId="77777777" w:rsidR="00903B1C" w:rsidRPr="00C54FE1" w:rsidRDefault="00903B1C" w:rsidP="00E8300F">
      <w:pPr>
        <w:jc w:val="both"/>
        <w:rPr>
          <w:color w:val="000000"/>
          <w:sz w:val="20"/>
          <w:szCs w:val="20"/>
        </w:rPr>
      </w:pPr>
      <w:r w:rsidRPr="00C54FE1">
        <w:rPr>
          <w:color w:val="000000"/>
          <w:sz w:val="20"/>
          <w:szCs w:val="20"/>
        </w:rPr>
        <w:t xml:space="preserve">                Studzienki rewizyjne zaleca się czyścić łącznie z kolektorami kanalizacyjnymi, metodami podanymi w </w:t>
      </w:r>
      <w:proofErr w:type="spellStart"/>
      <w:r w:rsidRPr="00C54FE1">
        <w:rPr>
          <w:color w:val="000000"/>
          <w:sz w:val="20"/>
          <w:szCs w:val="20"/>
        </w:rPr>
        <w:t>pkcie</w:t>
      </w:r>
      <w:proofErr w:type="spellEnd"/>
      <w:r w:rsidRPr="00C54FE1">
        <w:rPr>
          <w:color w:val="000000"/>
          <w:sz w:val="20"/>
          <w:szCs w:val="20"/>
        </w:rPr>
        <w:t xml:space="preserve"> 5.5, z ew. ręcznym odspojeniem stwardniałych zanieczyszczeń.</w:t>
      </w:r>
    </w:p>
    <w:p w14:paraId="152EE251" w14:textId="77777777" w:rsidR="00903B1C" w:rsidRPr="00C54FE1" w:rsidRDefault="00903B1C" w:rsidP="00E8300F">
      <w:pPr>
        <w:jc w:val="both"/>
        <w:rPr>
          <w:color w:val="000000"/>
          <w:sz w:val="20"/>
          <w:szCs w:val="20"/>
        </w:rPr>
      </w:pPr>
      <w:r w:rsidRPr="00C54FE1">
        <w:rPr>
          <w:color w:val="000000"/>
          <w:sz w:val="20"/>
          <w:szCs w:val="20"/>
        </w:rPr>
        <w:t>                Wydobyte zanieczyszczenia należy ładować do:</w:t>
      </w:r>
    </w:p>
    <w:p w14:paraId="42AD0B5A" w14:textId="77777777" w:rsidR="00903B1C" w:rsidRPr="00C54FE1" w:rsidRDefault="00903B1C" w:rsidP="00E8300F">
      <w:pPr>
        <w:ind w:left="283" w:hanging="283"/>
        <w:jc w:val="both"/>
        <w:rPr>
          <w:color w:val="000000"/>
          <w:sz w:val="20"/>
          <w:szCs w:val="20"/>
        </w:rPr>
      </w:pPr>
      <w:r w:rsidRPr="00C54FE1">
        <w:rPr>
          <w:color w:val="000000"/>
          <w:sz w:val="20"/>
          <w:szCs w:val="20"/>
        </w:rPr>
        <w:t>a)     dowolnych środków transportu, jeśli zanieczyszczenia nie wydzielają nieprzyjemnych zapachów,</w:t>
      </w:r>
    </w:p>
    <w:p w14:paraId="039951F1" w14:textId="77777777" w:rsidR="00903B1C" w:rsidRPr="00C54FE1" w:rsidRDefault="00903B1C" w:rsidP="00E8300F">
      <w:pPr>
        <w:ind w:left="283" w:hanging="283"/>
        <w:jc w:val="both"/>
        <w:rPr>
          <w:color w:val="000000"/>
          <w:sz w:val="20"/>
          <w:szCs w:val="20"/>
        </w:rPr>
      </w:pPr>
      <w:r w:rsidRPr="00C54FE1">
        <w:rPr>
          <w:color w:val="000000"/>
          <w:sz w:val="20"/>
          <w:szCs w:val="20"/>
        </w:rPr>
        <w:t>b)    pojemników z hermetycznym wiekiem albo do samochodów z przykrywaną skrzynią, jeśli nieczystości po długim okresie zalegania są gnijące lub cuchnące,</w:t>
      </w:r>
    </w:p>
    <w:p w14:paraId="2BE940A7" w14:textId="77777777" w:rsidR="00903B1C" w:rsidRPr="00C54FE1" w:rsidRDefault="00903B1C" w:rsidP="00E8300F">
      <w:pPr>
        <w:jc w:val="both"/>
        <w:rPr>
          <w:color w:val="000000"/>
          <w:sz w:val="20"/>
          <w:szCs w:val="20"/>
        </w:rPr>
      </w:pPr>
      <w:r w:rsidRPr="00C54FE1">
        <w:rPr>
          <w:color w:val="000000"/>
          <w:sz w:val="20"/>
          <w:szCs w:val="20"/>
        </w:rPr>
        <w:t>i wywieźć je na składowisko odpadów.</w:t>
      </w:r>
    </w:p>
    <w:p w14:paraId="2E61FFB1" w14:textId="77777777" w:rsidR="00903B1C" w:rsidRPr="00C54FE1" w:rsidRDefault="00903B1C" w:rsidP="00E8300F">
      <w:pPr>
        <w:pStyle w:val="Nagwek2"/>
        <w:spacing w:line="240" w:lineRule="auto"/>
        <w:jc w:val="both"/>
        <w:rPr>
          <w:color w:val="000000"/>
          <w:sz w:val="20"/>
        </w:rPr>
      </w:pPr>
      <w:r w:rsidRPr="00C54FE1">
        <w:rPr>
          <w:color w:val="000000"/>
          <w:sz w:val="20"/>
        </w:rPr>
        <w:t>5.4. Oczyszczenie kratek i wpustów ściekowych mostowych</w:t>
      </w:r>
    </w:p>
    <w:p w14:paraId="009AE58C" w14:textId="77777777" w:rsidR="00903B1C" w:rsidRPr="00C54FE1" w:rsidRDefault="00903B1C" w:rsidP="00E8300F">
      <w:pPr>
        <w:jc w:val="both"/>
        <w:rPr>
          <w:color w:val="000000"/>
          <w:sz w:val="20"/>
          <w:szCs w:val="20"/>
        </w:rPr>
      </w:pPr>
      <w:r w:rsidRPr="00C54FE1">
        <w:rPr>
          <w:color w:val="000000"/>
          <w:sz w:val="20"/>
          <w:szCs w:val="20"/>
        </w:rPr>
        <w:t>                Oczyszczenie kratek i wpustów ściekowych mostowych można wykonać ręcznie za pomocą cienkich zaostrzonych narzędzi w kształcie płaskownika lub za pomocą wody pod ciśnieniem, tak aby zapewnić swobodny odpływ wody z jezdni mostu.</w:t>
      </w:r>
    </w:p>
    <w:p w14:paraId="5164E0D5" w14:textId="77777777" w:rsidR="00903B1C" w:rsidRPr="00C54FE1" w:rsidRDefault="00903B1C" w:rsidP="00E8300F">
      <w:pPr>
        <w:pStyle w:val="Nagwek2"/>
        <w:spacing w:line="240" w:lineRule="auto"/>
        <w:jc w:val="both"/>
        <w:rPr>
          <w:color w:val="000000"/>
          <w:sz w:val="20"/>
        </w:rPr>
      </w:pPr>
      <w:r w:rsidRPr="00C54FE1">
        <w:rPr>
          <w:color w:val="000000"/>
          <w:sz w:val="20"/>
        </w:rPr>
        <w:t>5.5. Oczyszczenie kolektorów kanalizacyjnych i przykanalików</w:t>
      </w:r>
    </w:p>
    <w:p w14:paraId="26123555" w14:textId="77777777" w:rsidR="00903B1C" w:rsidRPr="00C54FE1" w:rsidRDefault="00903B1C" w:rsidP="00E8300F">
      <w:pPr>
        <w:jc w:val="both"/>
        <w:rPr>
          <w:color w:val="000000"/>
          <w:sz w:val="20"/>
          <w:szCs w:val="20"/>
        </w:rPr>
      </w:pPr>
      <w:r w:rsidRPr="00C54FE1">
        <w:rPr>
          <w:color w:val="000000"/>
          <w:sz w:val="20"/>
          <w:szCs w:val="20"/>
        </w:rPr>
        <w:t>                Wykonawca dokona oczyszczenia przewodów kolektorów kanalizacyjnych i przykanalików za pomocą przeciągania przez przewody: linek ze szczotką lub tłokiem, wiader kanałowych, czyszczaków talerzowych, spiral kanałowych, skręcanych żerdzi, motopomp przepuszczających silny strumień wody lub za pomocą specjalnych samochodów z urządzeniami ssąco-tłoczącymi do ciśnieniowego czyszczenia przewodów.</w:t>
      </w:r>
    </w:p>
    <w:p w14:paraId="2394B6AD" w14:textId="77777777" w:rsidR="00903B1C" w:rsidRPr="00C54FE1" w:rsidRDefault="00903B1C" w:rsidP="00E8300F">
      <w:pPr>
        <w:pStyle w:val="Nagwek2"/>
        <w:spacing w:line="240" w:lineRule="auto"/>
        <w:jc w:val="both"/>
        <w:rPr>
          <w:color w:val="000000"/>
          <w:sz w:val="20"/>
        </w:rPr>
      </w:pPr>
      <w:r w:rsidRPr="00C54FE1">
        <w:rPr>
          <w:color w:val="000000"/>
          <w:sz w:val="20"/>
        </w:rPr>
        <w:t>5.6. Oczyszczenie przepustów pod drogami i zjazdami</w:t>
      </w:r>
    </w:p>
    <w:p w14:paraId="1B30D88D" w14:textId="77777777" w:rsidR="00903B1C" w:rsidRPr="00C54FE1" w:rsidRDefault="00903B1C" w:rsidP="00E8300F">
      <w:pPr>
        <w:jc w:val="both"/>
        <w:rPr>
          <w:color w:val="000000"/>
          <w:sz w:val="20"/>
          <w:szCs w:val="20"/>
        </w:rPr>
      </w:pPr>
      <w:r w:rsidRPr="00C54FE1">
        <w:rPr>
          <w:color w:val="000000"/>
          <w:sz w:val="20"/>
          <w:szCs w:val="20"/>
        </w:rPr>
        <w:t>                Wloty i wyloty przepustów pod drogami i zjazdami należy oczyścić z namułu, roślinności, liści lub innych zanieczyszczeń utrudniających spływ wody, ręcznie, za pomocą łopat, szpadli, siekier itp. Drożność przewodów rurowych należy zapewnić przy użyciu sprzętu wymienionego w pkt 5.5.</w:t>
      </w:r>
    </w:p>
    <w:p w14:paraId="3BF05A90" w14:textId="77777777" w:rsidR="00903B1C" w:rsidRPr="00C54FE1" w:rsidRDefault="00903B1C" w:rsidP="00E8300F">
      <w:pPr>
        <w:jc w:val="both"/>
        <w:rPr>
          <w:color w:val="000000"/>
          <w:sz w:val="20"/>
          <w:szCs w:val="20"/>
        </w:rPr>
      </w:pPr>
      <w:r w:rsidRPr="00C54FE1">
        <w:rPr>
          <w:color w:val="000000"/>
          <w:sz w:val="20"/>
          <w:szCs w:val="20"/>
        </w:rPr>
        <w:t>                Zebrane zanieczyszczenia powinny być wywiezione dowolnym środkiem transportu na składowisko odpadów.</w:t>
      </w:r>
    </w:p>
    <w:p w14:paraId="0ECF08C7" w14:textId="77777777" w:rsidR="00903B1C" w:rsidRPr="00C54FE1" w:rsidRDefault="00903B1C" w:rsidP="00E8300F">
      <w:pPr>
        <w:pStyle w:val="Nagwek2"/>
        <w:spacing w:line="240" w:lineRule="auto"/>
        <w:jc w:val="both"/>
        <w:rPr>
          <w:color w:val="000000"/>
          <w:sz w:val="20"/>
        </w:rPr>
      </w:pPr>
      <w:r w:rsidRPr="00C54FE1">
        <w:rPr>
          <w:color w:val="000000"/>
          <w:sz w:val="20"/>
        </w:rPr>
        <w:t>5.7. Udrożnienie studni chłonnych</w:t>
      </w:r>
    </w:p>
    <w:p w14:paraId="37907231" w14:textId="77777777" w:rsidR="00903B1C" w:rsidRPr="00C54FE1" w:rsidRDefault="00903B1C" w:rsidP="00E8300F">
      <w:pPr>
        <w:jc w:val="both"/>
        <w:rPr>
          <w:color w:val="000000"/>
          <w:sz w:val="20"/>
          <w:szCs w:val="20"/>
        </w:rPr>
      </w:pPr>
      <w:r w:rsidRPr="00C54FE1">
        <w:rPr>
          <w:color w:val="000000"/>
          <w:sz w:val="20"/>
          <w:szCs w:val="20"/>
        </w:rPr>
        <w:t>                Udrożnienie studni chłonnych należy wykonać ręcznie lub mechanicznie przy użyciu łopat lub ładowarek czerpakowych z zastosowaniem wciągarek, przez usunięcie najwyższej warstwy z piasku, zamulonej nagromadzonym osadem i namułem oraz zastąpienie jej nową warstwą z grubego piasku (i ew. z wymianą warstwy pośredniej i najniższej, jeśli zostały zanieczyszczone lub naruszone przy udrożnieniu), zgodnie z zasadami określonymi w OST D-03.04.01 „Studnie chłonne”.</w:t>
      </w:r>
    </w:p>
    <w:p w14:paraId="3B79889C" w14:textId="77777777" w:rsidR="00903B1C" w:rsidRPr="00C54FE1" w:rsidRDefault="00903B1C" w:rsidP="00E8300F">
      <w:pPr>
        <w:jc w:val="both"/>
        <w:rPr>
          <w:color w:val="000000"/>
          <w:sz w:val="20"/>
          <w:szCs w:val="20"/>
        </w:rPr>
      </w:pPr>
      <w:r w:rsidRPr="00C54FE1">
        <w:rPr>
          <w:color w:val="000000"/>
          <w:sz w:val="20"/>
          <w:szCs w:val="20"/>
        </w:rPr>
        <w:t>                Wybrany osad lub zużyty materiał filtracyjny należy wywieźć dowolnym środkiem transportu na składowisko odpadów.</w:t>
      </w:r>
    </w:p>
    <w:p w14:paraId="407A9519" w14:textId="77777777" w:rsidR="00903B1C" w:rsidRPr="00C54FE1" w:rsidRDefault="00903B1C" w:rsidP="00E8300F">
      <w:pPr>
        <w:pStyle w:val="Nagwek2"/>
        <w:spacing w:line="240" w:lineRule="auto"/>
        <w:jc w:val="both"/>
        <w:rPr>
          <w:color w:val="000000"/>
          <w:sz w:val="20"/>
        </w:rPr>
      </w:pPr>
      <w:r w:rsidRPr="00C54FE1">
        <w:rPr>
          <w:color w:val="000000"/>
          <w:sz w:val="20"/>
        </w:rPr>
        <w:lastRenderedPageBreak/>
        <w:t>5.8. Oczyszczenie wylotów sączków podłużnych i poprzecznych</w:t>
      </w:r>
    </w:p>
    <w:p w14:paraId="39B6C469" w14:textId="77777777" w:rsidR="00903B1C" w:rsidRPr="00C54FE1" w:rsidRDefault="00903B1C" w:rsidP="00E8300F">
      <w:pPr>
        <w:jc w:val="both"/>
        <w:rPr>
          <w:color w:val="000000"/>
          <w:sz w:val="20"/>
          <w:szCs w:val="20"/>
        </w:rPr>
      </w:pPr>
      <w:r w:rsidRPr="00C54FE1">
        <w:rPr>
          <w:color w:val="000000"/>
          <w:sz w:val="20"/>
          <w:szCs w:val="20"/>
        </w:rPr>
        <w:t>                Oczyszczenie polega na odkryciu wylotów sączków przez wycinkę roślinności, darniny lub innych zanieczyszczeń zgromadzonych przy wylotach.</w:t>
      </w:r>
    </w:p>
    <w:p w14:paraId="3399D24D" w14:textId="77777777" w:rsidR="00903B1C" w:rsidRPr="00C54FE1" w:rsidRDefault="00903B1C" w:rsidP="00E8300F">
      <w:pPr>
        <w:jc w:val="both"/>
        <w:rPr>
          <w:color w:val="000000"/>
          <w:sz w:val="20"/>
          <w:szCs w:val="20"/>
        </w:rPr>
      </w:pPr>
      <w:r w:rsidRPr="00C54FE1">
        <w:rPr>
          <w:color w:val="000000"/>
          <w:sz w:val="20"/>
          <w:szCs w:val="20"/>
        </w:rPr>
        <w:t>                Przy sączkach podłużnych, należy ręcznie oczyścić kratkę wylotową cienkimi zaostrzonymi narzędziami i wybrać, z wnętrza końcowego odcinka rurociągu drenarskiego, nagromadzone zanieczyszczenia.</w:t>
      </w:r>
    </w:p>
    <w:p w14:paraId="2F25ABDD" w14:textId="77777777" w:rsidR="00903B1C" w:rsidRPr="00C54FE1" w:rsidRDefault="00903B1C" w:rsidP="00E8300F">
      <w:pPr>
        <w:jc w:val="both"/>
        <w:rPr>
          <w:color w:val="000000"/>
          <w:sz w:val="20"/>
          <w:szCs w:val="20"/>
        </w:rPr>
      </w:pPr>
      <w:r w:rsidRPr="00C54FE1">
        <w:rPr>
          <w:color w:val="000000"/>
          <w:sz w:val="20"/>
          <w:szCs w:val="20"/>
        </w:rPr>
        <w:t>                Przy większej ilości usuniętych zanieczyszczeń należy je wywieźć dowolnym środkiem transportu na składowisko.</w:t>
      </w:r>
    </w:p>
    <w:p w14:paraId="533F1999" w14:textId="77777777" w:rsidR="00903B1C" w:rsidRPr="00C54FE1" w:rsidRDefault="00903B1C" w:rsidP="00E8300F">
      <w:pPr>
        <w:pStyle w:val="Nagwek2"/>
        <w:spacing w:line="240" w:lineRule="auto"/>
        <w:jc w:val="both"/>
        <w:rPr>
          <w:color w:val="000000"/>
          <w:sz w:val="20"/>
        </w:rPr>
      </w:pPr>
      <w:r w:rsidRPr="00C54FE1">
        <w:rPr>
          <w:color w:val="000000"/>
          <w:sz w:val="20"/>
        </w:rPr>
        <w:t>5.9. Oczyszczenie zbiorników odparowujących</w:t>
      </w:r>
    </w:p>
    <w:p w14:paraId="36C5D408" w14:textId="77777777" w:rsidR="00903B1C" w:rsidRPr="00C54FE1" w:rsidRDefault="00903B1C" w:rsidP="00E8300F">
      <w:pPr>
        <w:jc w:val="both"/>
        <w:rPr>
          <w:color w:val="000000"/>
          <w:sz w:val="20"/>
          <w:szCs w:val="20"/>
        </w:rPr>
      </w:pPr>
      <w:r w:rsidRPr="00C54FE1">
        <w:rPr>
          <w:color w:val="000000"/>
          <w:sz w:val="20"/>
          <w:szCs w:val="20"/>
        </w:rPr>
        <w:t>                Oczyszczenie zbiorników odparowujących polega na wykonaniu następujących robót:</w:t>
      </w:r>
    </w:p>
    <w:p w14:paraId="5E63FB64" w14:textId="77777777" w:rsidR="00903B1C" w:rsidRPr="00C54FE1" w:rsidRDefault="00903B1C" w:rsidP="00E8300F">
      <w:pPr>
        <w:ind w:left="283" w:hanging="283"/>
        <w:jc w:val="both"/>
        <w:rPr>
          <w:color w:val="000000"/>
          <w:sz w:val="20"/>
          <w:szCs w:val="20"/>
        </w:rPr>
      </w:pPr>
      <w:r w:rsidRPr="00C54FE1">
        <w:rPr>
          <w:color w:val="000000"/>
          <w:sz w:val="20"/>
          <w:szCs w:val="20"/>
        </w:rPr>
        <w:t>-       usunięciu z powierzchni dna zbiornika porastającej roślinności,</w:t>
      </w:r>
    </w:p>
    <w:p w14:paraId="3CB005EB" w14:textId="77777777" w:rsidR="00903B1C" w:rsidRPr="00C54FE1" w:rsidRDefault="00903B1C" w:rsidP="00E8300F">
      <w:pPr>
        <w:ind w:left="283" w:hanging="283"/>
        <w:jc w:val="both"/>
        <w:rPr>
          <w:color w:val="000000"/>
          <w:sz w:val="20"/>
          <w:szCs w:val="20"/>
        </w:rPr>
      </w:pPr>
      <w:r w:rsidRPr="00C54FE1">
        <w:rPr>
          <w:color w:val="000000"/>
          <w:sz w:val="20"/>
          <w:szCs w:val="20"/>
        </w:rPr>
        <w:t>-       zebraniu namułu z powierzchni dna zbiornika,</w:t>
      </w:r>
    </w:p>
    <w:p w14:paraId="47DFD300" w14:textId="77777777" w:rsidR="00903B1C" w:rsidRPr="00C54FE1" w:rsidRDefault="00903B1C" w:rsidP="00E8300F">
      <w:pPr>
        <w:ind w:left="283" w:hanging="283"/>
        <w:jc w:val="both"/>
        <w:rPr>
          <w:color w:val="000000"/>
          <w:sz w:val="20"/>
          <w:szCs w:val="20"/>
        </w:rPr>
      </w:pPr>
      <w:r w:rsidRPr="00C54FE1">
        <w:rPr>
          <w:color w:val="000000"/>
          <w:sz w:val="20"/>
          <w:szCs w:val="20"/>
        </w:rPr>
        <w:t>-       zebraniu z powierzchni dna zbiornika wszelkich innych zanieczyszczeń, jak śmieci, liście itp.</w:t>
      </w:r>
    </w:p>
    <w:p w14:paraId="70AE7D8A" w14:textId="77777777" w:rsidR="00903B1C" w:rsidRPr="00C54FE1" w:rsidRDefault="00903B1C" w:rsidP="00E8300F">
      <w:pPr>
        <w:jc w:val="both"/>
        <w:rPr>
          <w:color w:val="000000"/>
          <w:sz w:val="20"/>
          <w:szCs w:val="20"/>
        </w:rPr>
      </w:pPr>
      <w:r w:rsidRPr="00C54FE1">
        <w:rPr>
          <w:color w:val="000000"/>
          <w:sz w:val="20"/>
          <w:szCs w:val="20"/>
        </w:rPr>
        <w:t>                Powyższe roboty mogą być wykonane ręcznie lub mechanicznie przy użyciu ładowarek, koparek lub spycharek. Zebrane zanieczyszczenia należy wywieźć dowolnym środkiem transportu na składowisko odpadów.</w:t>
      </w:r>
    </w:p>
    <w:p w14:paraId="71130F77" w14:textId="77777777" w:rsidR="00903B1C" w:rsidRPr="00C54FE1" w:rsidRDefault="00903B1C" w:rsidP="00E8300F">
      <w:pPr>
        <w:pStyle w:val="Nagwek2"/>
        <w:spacing w:line="240" w:lineRule="auto"/>
        <w:jc w:val="both"/>
        <w:rPr>
          <w:color w:val="000000"/>
          <w:sz w:val="20"/>
        </w:rPr>
      </w:pPr>
      <w:r w:rsidRPr="00C54FE1">
        <w:rPr>
          <w:color w:val="000000"/>
          <w:sz w:val="20"/>
        </w:rPr>
        <w:t>5.10. Składowiska odpadów</w:t>
      </w:r>
    </w:p>
    <w:p w14:paraId="03453DA6" w14:textId="77777777" w:rsidR="00903B1C" w:rsidRPr="00C54FE1" w:rsidRDefault="00903B1C" w:rsidP="00E8300F">
      <w:pPr>
        <w:jc w:val="both"/>
        <w:rPr>
          <w:color w:val="000000"/>
          <w:sz w:val="20"/>
          <w:szCs w:val="20"/>
        </w:rPr>
      </w:pPr>
      <w:r w:rsidRPr="00C54FE1">
        <w:rPr>
          <w:color w:val="000000"/>
          <w:sz w:val="20"/>
          <w:szCs w:val="20"/>
        </w:rPr>
        <w:t>                Wywożenie zanieczyszczeń należy dokonywać na składowiska odpadów, zlokalizowane na:</w:t>
      </w:r>
    </w:p>
    <w:p w14:paraId="125AAEB2" w14:textId="77777777" w:rsidR="00903B1C" w:rsidRPr="00C54FE1" w:rsidRDefault="00903B1C" w:rsidP="00E8300F">
      <w:pPr>
        <w:ind w:left="283" w:hanging="283"/>
        <w:jc w:val="both"/>
        <w:rPr>
          <w:color w:val="000000"/>
          <w:sz w:val="20"/>
          <w:szCs w:val="20"/>
        </w:rPr>
      </w:pPr>
      <w:r w:rsidRPr="00C54FE1">
        <w:rPr>
          <w:color w:val="000000"/>
          <w:sz w:val="20"/>
          <w:szCs w:val="20"/>
        </w:rPr>
        <w:t>-       wysypiskach publicznych (np. gminnych, miejskich),</w:t>
      </w:r>
    </w:p>
    <w:p w14:paraId="3BECAEA5" w14:textId="77777777" w:rsidR="00903B1C" w:rsidRPr="00C54FE1" w:rsidRDefault="00903B1C" w:rsidP="00E8300F">
      <w:pPr>
        <w:ind w:left="283" w:hanging="283"/>
        <w:jc w:val="both"/>
        <w:rPr>
          <w:color w:val="000000"/>
          <w:sz w:val="20"/>
          <w:szCs w:val="20"/>
        </w:rPr>
      </w:pPr>
      <w:r w:rsidRPr="00C54FE1">
        <w:rPr>
          <w:color w:val="000000"/>
          <w:sz w:val="20"/>
          <w:szCs w:val="20"/>
        </w:rPr>
        <w:t>-       składowiskach własnych, urządzonych zgodnie z warunkami i decyzjami wydanymi przez właściwe władze ochrony środowiska.</w:t>
      </w:r>
    </w:p>
    <w:p w14:paraId="01F4C178" w14:textId="77777777" w:rsidR="00903B1C" w:rsidRPr="00C54FE1" w:rsidRDefault="00903B1C" w:rsidP="00E8300F">
      <w:pPr>
        <w:jc w:val="both"/>
        <w:rPr>
          <w:color w:val="000000"/>
          <w:sz w:val="20"/>
          <w:szCs w:val="20"/>
        </w:rPr>
      </w:pPr>
      <w:r w:rsidRPr="00C54FE1">
        <w:rPr>
          <w:color w:val="000000"/>
          <w:sz w:val="20"/>
          <w:szCs w:val="20"/>
        </w:rPr>
        <w:t xml:space="preserve">                Sposób i miejsce wywozu zanieczyszczeń powinny być określone w SST  i  zaakceptowane przez </w:t>
      </w:r>
      <w:r w:rsidR="000E23DD">
        <w:rPr>
          <w:color w:val="000000"/>
          <w:sz w:val="20"/>
          <w:szCs w:val="20"/>
        </w:rPr>
        <w:t>Inspektora nadzoru</w:t>
      </w:r>
      <w:r w:rsidRPr="00C54FE1">
        <w:rPr>
          <w:color w:val="000000"/>
          <w:sz w:val="20"/>
          <w:szCs w:val="20"/>
        </w:rPr>
        <w:t>.</w:t>
      </w:r>
    </w:p>
    <w:p w14:paraId="25AEBDAF" w14:textId="77777777" w:rsidR="00903B1C" w:rsidRPr="00C54FE1" w:rsidRDefault="00903B1C" w:rsidP="00E8300F">
      <w:pPr>
        <w:jc w:val="both"/>
        <w:rPr>
          <w:color w:val="000000"/>
          <w:sz w:val="20"/>
          <w:szCs w:val="20"/>
        </w:rPr>
      </w:pPr>
      <w:r w:rsidRPr="00C54FE1">
        <w:rPr>
          <w:color w:val="000000"/>
          <w:sz w:val="20"/>
          <w:szCs w:val="20"/>
        </w:rPr>
        <w:t xml:space="preserve">                Jeśli </w:t>
      </w:r>
      <w:r w:rsidR="000E23DD">
        <w:rPr>
          <w:color w:val="000000"/>
          <w:sz w:val="20"/>
          <w:szCs w:val="20"/>
        </w:rPr>
        <w:t>Inspektor nadzoru</w:t>
      </w:r>
      <w:r w:rsidRPr="00C54FE1">
        <w:rPr>
          <w:color w:val="000000"/>
          <w:sz w:val="20"/>
          <w:szCs w:val="20"/>
        </w:rPr>
        <w:t xml:space="preserve"> zezwoli na czasowe krótkotrwałe składowanie zanieczyszczeń w pobliżu oczyszczonych urządzeń odwadniających, to miejsce składowania należy wybrać w taki sposób, aby spływy deszczowe nie mogły przemieszczać zanieczyszczeń z powrotem do miejsc, z których je pobrano lub wprowadzać nieczystości do wód gruntowych  i powierzchniowych.</w:t>
      </w:r>
    </w:p>
    <w:p w14:paraId="3BAFB90B" w14:textId="77777777" w:rsidR="00724E6C" w:rsidRPr="00C54FE1" w:rsidRDefault="00724E6C" w:rsidP="00E8300F">
      <w:pPr>
        <w:jc w:val="both"/>
        <w:rPr>
          <w:color w:val="000000"/>
          <w:sz w:val="20"/>
          <w:szCs w:val="20"/>
        </w:rPr>
      </w:pPr>
    </w:p>
    <w:p w14:paraId="5F5ABD00" w14:textId="77777777" w:rsidR="00903B1C" w:rsidRPr="00C54FE1" w:rsidRDefault="00903B1C" w:rsidP="00E8300F">
      <w:pPr>
        <w:pStyle w:val="Nagwek1"/>
        <w:jc w:val="both"/>
        <w:rPr>
          <w:b/>
          <w:caps/>
          <w:color w:val="000000"/>
          <w:sz w:val="20"/>
          <w:u w:val="single"/>
        </w:rPr>
      </w:pPr>
      <w:bookmarkStart w:id="14" w:name="_Toc531152325"/>
      <w:bookmarkStart w:id="15" w:name="_Toc490449787"/>
      <w:bookmarkStart w:id="16" w:name="_Toc490288493"/>
      <w:bookmarkEnd w:id="14"/>
      <w:bookmarkEnd w:id="15"/>
      <w:bookmarkEnd w:id="16"/>
      <w:r w:rsidRPr="00C54FE1">
        <w:rPr>
          <w:b/>
          <w:caps/>
          <w:color w:val="000000"/>
          <w:sz w:val="20"/>
          <w:u w:val="single"/>
        </w:rPr>
        <w:t>6. KONTROLA JAKOŚCI ROBÓT</w:t>
      </w:r>
    </w:p>
    <w:p w14:paraId="37119952" w14:textId="77777777" w:rsidR="00903B1C" w:rsidRPr="00C54FE1" w:rsidRDefault="00903B1C" w:rsidP="00E8300F">
      <w:pPr>
        <w:pStyle w:val="Nagwek2"/>
        <w:spacing w:line="240" w:lineRule="auto"/>
        <w:jc w:val="both"/>
        <w:rPr>
          <w:color w:val="000000"/>
          <w:sz w:val="20"/>
        </w:rPr>
      </w:pPr>
      <w:r w:rsidRPr="00C54FE1">
        <w:rPr>
          <w:color w:val="000000"/>
          <w:sz w:val="20"/>
        </w:rPr>
        <w:t>6.1. Ogólne zasady kontroli jakości robót</w:t>
      </w:r>
    </w:p>
    <w:p w14:paraId="39339CFB" w14:textId="77777777" w:rsidR="00903B1C" w:rsidRPr="00C54FE1" w:rsidRDefault="00903B1C" w:rsidP="00E8300F">
      <w:pPr>
        <w:jc w:val="both"/>
        <w:rPr>
          <w:color w:val="000000"/>
          <w:sz w:val="20"/>
          <w:szCs w:val="20"/>
        </w:rPr>
      </w:pPr>
      <w:r w:rsidRPr="00C54FE1">
        <w:rPr>
          <w:color w:val="000000"/>
          <w:sz w:val="20"/>
          <w:szCs w:val="20"/>
        </w:rPr>
        <w:t>                Ogólne zasady kontroli jakości robót podano w OST D-M-00.00.00 „Wymagania ogólne” pkt 6.</w:t>
      </w:r>
    </w:p>
    <w:p w14:paraId="0C1A19E3" w14:textId="77777777" w:rsidR="00903B1C" w:rsidRPr="00C54FE1" w:rsidRDefault="00903B1C" w:rsidP="00E8300F">
      <w:pPr>
        <w:pStyle w:val="Nagwek2"/>
        <w:spacing w:line="240" w:lineRule="auto"/>
        <w:jc w:val="both"/>
        <w:rPr>
          <w:color w:val="000000"/>
          <w:sz w:val="20"/>
        </w:rPr>
      </w:pPr>
      <w:r w:rsidRPr="00C54FE1">
        <w:rPr>
          <w:color w:val="000000"/>
          <w:sz w:val="20"/>
        </w:rPr>
        <w:t>6.2. Kontrola w czasie wykonywania robót</w:t>
      </w:r>
    </w:p>
    <w:p w14:paraId="605FBEA1" w14:textId="77777777" w:rsidR="00903B1C" w:rsidRPr="00C54FE1" w:rsidRDefault="00903B1C" w:rsidP="00E8300F">
      <w:pPr>
        <w:jc w:val="both"/>
        <w:rPr>
          <w:color w:val="000000"/>
          <w:sz w:val="20"/>
          <w:szCs w:val="20"/>
        </w:rPr>
      </w:pPr>
      <w:r w:rsidRPr="00C54FE1">
        <w:rPr>
          <w:color w:val="000000"/>
          <w:sz w:val="20"/>
          <w:szCs w:val="20"/>
        </w:rPr>
        <w:t xml:space="preserve">                W czasie wykonywania robót należy przeprowadzać ciągłą kontrolę poprawności oczyszczania urządzeń odwadniających, zgodnie z wymaganiami </w:t>
      </w:r>
      <w:proofErr w:type="spellStart"/>
      <w:r w:rsidRPr="00C54FE1">
        <w:rPr>
          <w:color w:val="000000"/>
          <w:sz w:val="20"/>
          <w:szCs w:val="20"/>
        </w:rPr>
        <w:t>pktu</w:t>
      </w:r>
      <w:proofErr w:type="spellEnd"/>
      <w:r w:rsidRPr="00C54FE1">
        <w:rPr>
          <w:color w:val="000000"/>
          <w:sz w:val="20"/>
          <w:szCs w:val="20"/>
        </w:rPr>
        <w:t xml:space="preserve"> 5.</w:t>
      </w:r>
    </w:p>
    <w:p w14:paraId="542103EC" w14:textId="77777777" w:rsidR="00724E6C" w:rsidRPr="00C54FE1" w:rsidRDefault="00724E6C" w:rsidP="00E8300F">
      <w:pPr>
        <w:jc w:val="both"/>
        <w:rPr>
          <w:color w:val="000000"/>
          <w:sz w:val="20"/>
          <w:szCs w:val="20"/>
        </w:rPr>
      </w:pPr>
    </w:p>
    <w:p w14:paraId="11A061FC" w14:textId="77777777" w:rsidR="00903B1C" w:rsidRPr="00C54FE1" w:rsidRDefault="00903B1C" w:rsidP="00724E6C">
      <w:pPr>
        <w:pStyle w:val="Nagwek1"/>
        <w:ind w:left="0"/>
        <w:jc w:val="both"/>
        <w:rPr>
          <w:b/>
          <w:caps/>
          <w:color w:val="000000"/>
          <w:sz w:val="20"/>
          <w:u w:val="single"/>
        </w:rPr>
      </w:pPr>
      <w:bookmarkStart w:id="17" w:name="_Toc531152326"/>
      <w:bookmarkStart w:id="18" w:name="_Toc490449788"/>
      <w:bookmarkStart w:id="19" w:name="_Toc490288494"/>
      <w:bookmarkEnd w:id="17"/>
      <w:bookmarkEnd w:id="18"/>
      <w:bookmarkEnd w:id="19"/>
      <w:r w:rsidRPr="00C54FE1">
        <w:rPr>
          <w:b/>
          <w:caps/>
          <w:color w:val="000000"/>
          <w:sz w:val="20"/>
          <w:u w:val="single"/>
        </w:rPr>
        <w:t>7. OBMIAR ROBÓT</w:t>
      </w:r>
    </w:p>
    <w:p w14:paraId="50DBAD94" w14:textId="77777777" w:rsidR="00903B1C" w:rsidRPr="00C54FE1" w:rsidRDefault="00903B1C" w:rsidP="00E8300F">
      <w:pPr>
        <w:pStyle w:val="Nagwek2"/>
        <w:spacing w:line="240" w:lineRule="auto"/>
        <w:jc w:val="both"/>
        <w:rPr>
          <w:color w:val="000000"/>
          <w:sz w:val="20"/>
        </w:rPr>
      </w:pPr>
      <w:r w:rsidRPr="00C54FE1">
        <w:rPr>
          <w:color w:val="000000"/>
          <w:sz w:val="20"/>
        </w:rPr>
        <w:t>7.1. Ogólne zasady obmiaru robót</w:t>
      </w:r>
    </w:p>
    <w:p w14:paraId="169EE6FA" w14:textId="77777777" w:rsidR="00903B1C" w:rsidRPr="00C54FE1" w:rsidRDefault="00903B1C" w:rsidP="00E8300F">
      <w:pPr>
        <w:jc w:val="both"/>
        <w:rPr>
          <w:color w:val="000000"/>
          <w:sz w:val="20"/>
          <w:szCs w:val="20"/>
        </w:rPr>
      </w:pPr>
      <w:r w:rsidRPr="00C54FE1">
        <w:rPr>
          <w:color w:val="000000"/>
          <w:sz w:val="20"/>
          <w:szCs w:val="20"/>
        </w:rPr>
        <w:t>                Ogólne zasady obmiaru  robót podano w ST D-M-00.00.00 „Wymagania ogólne” pkt 7.</w:t>
      </w:r>
    </w:p>
    <w:p w14:paraId="690FC0FC" w14:textId="77777777" w:rsidR="00903B1C" w:rsidRPr="00C54FE1" w:rsidRDefault="00903B1C" w:rsidP="00E8300F">
      <w:pPr>
        <w:pStyle w:val="Nagwek2"/>
        <w:spacing w:line="240" w:lineRule="auto"/>
        <w:jc w:val="both"/>
        <w:rPr>
          <w:color w:val="000000"/>
          <w:sz w:val="20"/>
        </w:rPr>
      </w:pPr>
      <w:r w:rsidRPr="00C54FE1">
        <w:rPr>
          <w:color w:val="000000"/>
          <w:sz w:val="20"/>
        </w:rPr>
        <w:t>7.2. Jednostka obmiarowa</w:t>
      </w:r>
    </w:p>
    <w:p w14:paraId="1C6B7E48" w14:textId="77777777" w:rsidR="00903B1C" w:rsidRPr="00C54FE1" w:rsidRDefault="00903B1C" w:rsidP="00E8300F">
      <w:pPr>
        <w:jc w:val="both"/>
        <w:rPr>
          <w:color w:val="000000"/>
          <w:sz w:val="20"/>
          <w:szCs w:val="20"/>
        </w:rPr>
      </w:pPr>
      <w:r w:rsidRPr="00C54FE1">
        <w:rPr>
          <w:color w:val="000000"/>
          <w:sz w:val="20"/>
          <w:szCs w:val="20"/>
        </w:rPr>
        <w:t>                Jednostką obmiarową oczyszczenia poszczególnych urządzeń odwadniających jest dla oczyszczenia:</w:t>
      </w:r>
    </w:p>
    <w:p w14:paraId="62D857DC" w14:textId="77777777" w:rsidR="00903B1C" w:rsidRPr="00C54FE1" w:rsidRDefault="00903B1C" w:rsidP="00E8300F">
      <w:pPr>
        <w:ind w:left="283" w:hanging="283"/>
        <w:jc w:val="both"/>
        <w:rPr>
          <w:color w:val="000000"/>
          <w:sz w:val="20"/>
          <w:szCs w:val="20"/>
        </w:rPr>
      </w:pPr>
      <w:r w:rsidRPr="00C54FE1">
        <w:rPr>
          <w:color w:val="000000"/>
          <w:sz w:val="20"/>
          <w:szCs w:val="20"/>
        </w:rPr>
        <w:t xml:space="preserve">a)     ścieków </w:t>
      </w:r>
      <w:proofErr w:type="spellStart"/>
      <w:r w:rsidRPr="00C54FE1">
        <w:rPr>
          <w:color w:val="000000"/>
          <w:sz w:val="20"/>
          <w:szCs w:val="20"/>
        </w:rPr>
        <w:t>przykrawężnikowych</w:t>
      </w:r>
      <w:proofErr w:type="spellEnd"/>
      <w:r w:rsidRPr="00C54FE1">
        <w:rPr>
          <w:color w:val="000000"/>
          <w:sz w:val="20"/>
          <w:szCs w:val="20"/>
        </w:rPr>
        <w:t xml:space="preserve"> - m (metr),</w:t>
      </w:r>
    </w:p>
    <w:p w14:paraId="20AF8C9C" w14:textId="77777777" w:rsidR="00903B1C" w:rsidRPr="00C54FE1" w:rsidRDefault="00903B1C" w:rsidP="00E8300F">
      <w:pPr>
        <w:ind w:left="283" w:hanging="283"/>
        <w:jc w:val="both"/>
        <w:rPr>
          <w:color w:val="000000"/>
          <w:sz w:val="20"/>
          <w:szCs w:val="20"/>
        </w:rPr>
      </w:pPr>
      <w:r w:rsidRPr="00C54FE1">
        <w:rPr>
          <w:color w:val="000000"/>
          <w:sz w:val="20"/>
          <w:szCs w:val="20"/>
        </w:rPr>
        <w:t>b)    kratek wpustowych, studzienek rewizyjnych i ściekowych - szt. (sztuka) oczyszczonej kratki i studzienki,</w:t>
      </w:r>
    </w:p>
    <w:p w14:paraId="09B1EF8D" w14:textId="77777777" w:rsidR="00903B1C" w:rsidRPr="00C54FE1" w:rsidRDefault="00903B1C" w:rsidP="00E8300F">
      <w:pPr>
        <w:ind w:left="283" w:hanging="283"/>
        <w:jc w:val="both"/>
        <w:rPr>
          <w:color w:val="000000"/>
          <w:sz w:val="20"/>
          <w:szCs w:val="20"/>
        </w:rPr>
      </w:pPr>
      <w:r w:rsidRPr="00C54FE1">
        <w:rPr>
          <w:color w:val="000000"/>
          <w:sz w:val="20"/>
          <w:szCs w:val="20"/>
        </w:rPr>
        <w:t>c)     kolektorów kanalizacyjnych i przykanalików - m (metr),</w:t>
      </w:r>
    </w:p>
    <w:p w14:paraId="0A3FB484" w14:textId="77777777" w:rsidR="00903B1C" w:rsidRPr="00C54FE1" w:rsidRDefault="00903B1C" w:rsidP="00E8300F">
      <w:pPr>
        <w:ind w:left="283" w:hanging="283"/>
        <w:jc w:val="both"/>
        <w:rPr>
          <w:color w:val="000000"/>
          <w:sz w:val="20"/>
          <w:szCs w:val="20"/>
        </w:rPr>
      </w:pPr>
      <w:r w:rsidRPr="00C54FE1">
        <w:rPr>
          <w:color w:val="000000"/>
          <w:sz w:val="20"/>
          <w:szCs w:val="20"/>
        </w:rPr>
        <w:t>d)    przepustów - m (metr),</w:t>
      </w:r>
    </w:p>
    <w:p w14:paraId="48FCD996" w14:textId="77777777" w:rsidR="00903B1C" w:rsidRPr="00C54FE1" w:rsidRDefault="00903B1C" w:rsidP="00E8300F">
      <w:pPr>
        <w:ind w:left="283" w:hanging="283"/>
        <w:jc w:val="both"/>
        <w:rPr>
          <w:color w:val="000000"/>
          <w:sz w:val="20"/>
          <w:szCs w:val="20"/>
        </w:rPr>
      </w:pPr>
      <w:r w:rsidRPr="00C54FE1">
        <w:rPr>
          <w:color w:val="000000"/>
          <w:sz w:val="20"/>
          <w:szCs w:val="20"/>
        </w:rPr>
        <w:t>e)     studni chłonnych - szt. (sztuka),</w:t>
      </w:r>
    </w:p>
    <w:p w14:paraId="27341AB9" w14:textId="77777777" w:rsidR="00903B1C" w:rsidRPr="00C54FE1" w:rsidRDefault="00903B1C" w:rsidP="00E8300F">
      <w:pPr>
        <w:ind w:left="283" w:hanging="283"/>
        <w:jc w:val="both"/>
        <w:rPr>
          <w:color w:val="000000"/>
          <w:sz w:val="20"/>
          <w:szCs w:val="20"/>
        </w:rPr>
      </w:pPr>
      <w:r w:rsidRPr="00C54FE1">
        <w:rPr>
          <w:color w:val="000000"/>
          <w:sz w:val="20"/>
          <w:szCs w:val="20"/>
        </w:rPr>
        <w:t>f)      wylotów sączków - szt. (sztuka),</w:t>
      </w:r>
    </w:p>
    <w:p w14:paraId="14F1ECC6" w14:textId="77777777" w:rsidR="00903B1C" w:rsidRPr="00C54FE1" w:rsidRDefault="00903B1C" w:rsidP="00E8300F">
      <w:pPr>
        <w:ind w:left="283" w:hanging="283"/>
        <w:jc w:val="both"/>
        <w:rPr>
          <w:color w:val="000000"/>
          <w:sz w:val="20"/>
          <w:szCs w:val="20"/>
        </w:rPr>
      </w:pPr>
      <w:r w:rsidRPr="00C54FE1">
        <w:rPr>
          <w:color w:val="000000"/>
          <w:sz w:val="20"/>
          <w:szCs w:val="20"/>
        </w:rPr>
        <w:t>g)    zbiornika odparowującego - m</w:t>
      </w:r>
      <w:r w:rsidRPr="00C54FE1">
        <w:rPr>
          <w:color w:val="000000"/>
          <w:sz w:val="20"/>
          <w:szCs w:val="20"/>
          <w:vertAlign w:val="superscript"/>
        </w:rPr>
        <w:t>2</w:t>
      </w:r>
      <w:r w:rsidRPr="00C54FE1">
        <w:rPr>
          <w:color w:val="000000"/>
          <w:sz w:val="20"/>
          <w:szCs w:val="20"/>
        </w:rPr>
        <w:t> (metr kwadratowy).</w:t>
      </w:r>
    </w:p>
    <w:p w14:paraId="201518EF" w14:textId="77777777" w:rsidR="00724E6C" w:rsidRPr="00C54FE1" w:rsidRDefault="00724E6C" w:rsidP="00E8300F">
      <w:pPr>
        <w:ind w:left="283" w:hanging="283"/>
        <w:jc w:val="both"/>
        <w:rPr>
          <w:color w:val="000000"/>
          <w:sz w:val="20"/>
          <w:szCs w:val="20"/>
        </w:rPr>
      </w:pPr>
    </w:p>
    <w:p w14:paraId="646A5AB8" w14:textId="77777777" w:rsidR="00903B1C" w:rsidRPr="00C54FE1" w:rsidRDefault="00903B1C" w:rsidP="00724E6C">
      <w:pPr>
        <w:pStyle w:val="Nagwek1"/>
        <w:ind w:left="0"/>
        <w:jc w:val="both"/>
        <w:rPr>
          <w:b/>
          <w:caps/>
          <w:color w:val="000000"/>
          <w:sz w:val="20"/>
          <w:u w:val="single"/>
        </w:rPr>
      </w:pPr>
      <w:bookmarkStart w:id="20" w:name="_Toc531152327"/>
      <w:bookmarkStart w:id="21" w:name="_Toc490449789"/>
      <w:bookmarkStart w:id="22" w:name="_Toc490288495"/>
      <w:bookmarkEnd w:id="20"/>
      <w:bookmarkEnd w:id="21"/>
      <w:bookmarkEnd w:id="22"/>
      <w:r w:rsidRPr="00C54FE1">
        <w:rPr>
          <w:b/>
          <w:caps/>
          <w:color w:val="000000"/>
          <w:sz w:val="20"/>
          <w:u w:val="single"/>
        </w:rPr>
        <w:t>8. ODBIÓR ROBÓT</w:t>
      </w:r>
    </w:p>
    <w:p w14:paraId="5F273323" w14:textId="77777777" w:rsidR="00903B1C" w:rsidRPr="00C54FE1" w:rsidRDefault="00903B1C" w:rsidP="00E8300F">
      <w:pPr>
        <w:jc w:val="both"/>
        <w:rPr>
          <w:color w:val="000000"/>
          <w:sz w:val="20"/>
          <w:szCs w:val="20"/>
        </w:rPr>
      </w:pPr>
      <w:r w:rsidRPr="00C54FE1">
        <w:rPr>
          <w:color w:val="000000"/>
          <w:sz w:val="20"/>
          <w:szCs w:val="20"/>
        </w:rPr>
        <w:t>                Ogólne zasady odbioru  robót podano w ST D-M-00.00.00 „Wymagania ogólne” pkt 8.</w:t>
      </w:r>
    </w:p>
    <w:p w14:paraId="7DE1ADF0" w14:textId="77777777" w:rsidR="00903B1C" w:rsidRPr="00C54FE1" w:rsidRDefault="00903B1C" w:rsidP="00E8300F">
      <w:pPr>
        <w:jc w:val="both"/>
        <w:rPr>
          <w:color w:val="000000"/>
          <w:sz w:val="20"/>
          <w:szCs w:val="20"/>
        </w:rPr>
      </w:pPr>
      <w:r w:rsidRPr="00C54FE1">
        <w:rPr>
          <w:color w:val="000000"/>
          <w:sz w:val="20"/>
          <w:szCs w:val="20"/>
        </w:rPr>
        <w:t xml:space="preserve">                Roboty uznaje się za wykonane zgodnie z dokumentacją projektową, SST i wymaganiami </w:t>
      </w:r>
      <w:r w:rsidR="00724E6C" w:rsidRPr="00C54FE1">
        <w:rPr>
          <w:color w:val="000000"/>
          <w:sz w:val="20"/>
          <w:szCs w:val="20"/>
        </w:rPr>
        <w:t>inspektora nadzoru</w:t>
      </w:r>
      <w:r w:rsidRPr="00C54FE1">
        <w:rPr>
          <w:color w:val="000000"/>
          <w:sz w:val="20"/>
          <w:szCs w:val="20"/>
        </w:rPr>
        <w:t>, jeśli wszystkie pomiary i badania z zachowaniem tolerancji według punktu 6 dały wyniki pozytywne.</w:t>
      </w:r>
    </w:p>
    <w:p w14:paraId="55DAC36D" w14:textId="77777777" w:rsidR="00724E6C" w:rsidRPr="00C54FE1" w:rsidRDefault="00724E6C" w:rsidP="00E8300F">
      <w:pPr>
        <w:jc w:val="both"/>
        <w:rPr>
          <w:color w:val="000000"/>
          <w:sz w:val="20"/>
          <w:szCs w:val="20"/>
        </w:rPr>
      </w:pPr>
    </w:p>
    <w:p w14:paraId="44881486" w14:textId="77777777" w:rsidR="00903B1C" w:rsidRPr="00C54FE1" w:rsidRDefault="00903B1C" w:rsidP="00724E6C">
      <w:pPr>
        <w:pStyle w:val="Nagwek1"/>
        <w:ind w:left="0"/>
        <w:jc w:val="both"/>
        <w:rPr>
          <w:b/>
          <w:caps/>
          <w:color w:val="000000"/>
          <w:sz w:val="20"/>
          <w:u w:val="single"/>
        </w:rPr>
      </w:pPr>
      <w:bookmarkStart w:id="23" w:name="_Toc531152328"/>
      <w:bookmarkStart w:id="24" w:name="_Toc490449790"/>
      <w:bookmarkStart w:id="25" w:name="_Toc490288496"/>
      <w:bookmarkEnd w:id="23"/>
      <w:bookmarkEnd w:id="24"/>
      <w:bookmarkEnd w:id="25"/>
      <w:r w:rsidRPr="00C54FE1">
        <w:rPr>
          <w:b/>
          <w:caps/>
          <w:color w:val="000000"/>
          <w:sz w:val="20"/>
          <w:u w:val="single"/>
        </w:rPr>
        <w:t>9. PODSTAWA PŁATNOŚCI</w:t>
      </w:r>
    </w:p>
    <w:p w14:paraId="3388300C" w14:textId="77777777" w:rsidR="00903B1C" w:rsidRPr="00C54FE1" w:rsidRDefault="00903B1C" w:rsidP="00E8300F">
      <w:pPr>
        <w:pStyle w:val="Nagwek2"/>
        <w:spacing w:line="240" w:lineRule="auto"/>
        <w:jc w:val="both"/>
        <w:rPr>
          <w:color w:val="000000"/>
          <w:sz w:val="20"/>
        </w:rPr>
      </w:pPr>
      <w:r w:rsidRPr="00C54FE1">
        <w:rPr>
          <w:color w:val="000000"/>
          <w:sz w:val="20"/>
        </w:rPr>
        <w:t>9.1. Ogólne ustalenia dotyczące podstawy płatności</w:t>
      </w:r>
    </w:p>
    <w:p w14:paraId="0AA80E42" w14:textId="77777777" w:rsidR="00903B1C" w:rsidRPr="00C54FE1" w:rsidRDefault="00903B1C" w:rsidP="00E8300F">
      <w:pPr>
        <w:jc w:val="both"/>
        <w:rPr>
          <w:color w:val="000000"/>
          <w:sz w:val="20"/>
          <w:szCs w:val="20"/>
        </w:rPr>
      </w:pPr>
      <w:r w:rsidRPr="00C54FE1">
        <w:rPr>
          <w:color w:val="000000"/>
          <w:sz w:val="20"/>
          <w:szCs w:val="20"/>
        </w:rPr>
        <w:t>                Ogólne ustalenia dotyczące podstawy płatności podano w ST D-M-00.00.00 „Wymagania ogólne” pkt 9.</w:t>
      </w:r>
    </w:p>
    <w:p w14:paraId="6C37C1E8" w14:textId="77777777" w:rsidR="00903B1C" w:rsidRPr="00C54FE1" w:rsidRDefault="00903B1C" w:rsidP="00E8300F">
      <w:pPr>
        <w:pStyle w:val="Nagwek2"/>
        <w:spacing w:line="240" w:lineRule="auto"/>
        <w:jc w:val="both"/>
        <w:rPr>
          <w:color w:val="000000"/>
          <w:sz w:val="20"/>
        </w:rPr>
      </w:pPr>
      <w:r w:rsidRPr="00C54FE1">
        <w:rPr>
          <w:color w:val="000000"/>
          <w:sz w:val="20"/>
        </w:rPr>
        <w:t>9.2. Cena jednostki obmiarowej</w:t>
      </w:r>
    </w:p>
    <w:p w14:paraId="3216C982" w14:textId="77777777" w:rsidR="00903B1C" w:rsidRPr="00C54FE1" w:rsidRDefault="00903B1C" w:rsidP="00E8300F">
      <w:pPr>
        <w:jc w:val="both"/>
        <w:rPr>
          <w:color w:val="000000"/>
          <w:sz w:val="20"/>
          <w:szCs w:val="20"/>
        </w:rPr>
      </w:pPr>
      <w:r w:rsidRPr="00C54FE1">
        <w:rPr>
          <w:color w:val="000000"/>
          <w:sz w:val="20"/>
          <w:szCs w:val="20"/>
        </w:rPr>
        <w:t>          </w:t>
      </w:r>
      <w:r w:rsidR="00724E6C" w:rsidRPr="00C54FE1">
        <w:rPr>
          <w:color w:val="000000"/>
          <w:sz w:val="20"/>
          <w:szCs w:val="20"/>
        </w:rPr>
        <w:t>      Cena jednostki obmiarowej</w:t>
      </w:r>
      <w:r w:rsidRPr="00C54FE1">
        <w:rPr>
          <w:color w:val="000000"/>
          <w:sz w:val="20"/>
          <w:szCs w:val="20"/>
        </w:rPr>
        <w:t xml:space="preserve"> obejmuje:</w:t>
      </w:r>
    </w:p>
    <w:p w14:paraId="2F3D4D2E" w14:textId="77777777" w:rsidR="00903B1C" w:rsidRPr="00C54FE1" w:rsidRDefault="00903B1C" w:rsidP="00E8300F">
      <w:pPr>
        <w:ind w:left="283" w:hanging="283"/>
        <w:jc w:val="both"/>
        <w:rPr>
          <w:color w:val="000000"/>
          <w:sz w:val="20"/>
          <w:szCs w:val="20"/>
        </w:rPr>
      </w:pPr>
      <w:r w:rsidRPr="00C54FE1">
        <w:rPr>
          <w:color w:val="000000"/>
          <w:sz w:val="20"/>
          <w:szCs w:val="20"/>
        </w:rPr>
        <w:t>-       prace pomiarowe i roboty przygotowawcze,</w:t>
      </w:r>
    </w:p>
    <w:p w14:paraId="5DC6A617" w14:textId="77777777" w:rsidR="00903B1C" w:rsidRPr="00C54FE1" w:rsidRDefault="00903B1C" w:rsidP="00E8300F">
      <w:pPr>
        <w:ind w:left="283" w:hanging="283"/>
        <w:jc w:val="both"/>
        <w:rPr>
          <w:color w:val="000000"/>
          <w:sz w:val="20"/>
          <w:szCs w:val="20"/>
        </w:rPr>
      </w:pPr>
      <w:r w:rsidRPr="00C54FE1">
        <w:rPr>
          <w:color w:val="000000"/>
          <w:sz w:val="20"/>
          <w:szCs w:val="20"/>
        </w:rPr>
        <w:t>-       oznakowanie robót,</w:t>
      </w:r>
    </w:p>
    <w:p w14:paraId="28DEAC07" w14:textId="77777777" w:rsidR="00903B1C" w:rsidRPr="00C54FE1" w:rsidRDefault="00903B1C" w:rsidP="00E8300F">
      <w:pPr>
        <w:ind w:left="283" w:hanging="283"/>
        <w:jc w:val="both"/>
        <w:rPr>
          <w:color w:val="000000"/>
          <w:sz w:val="20"/>
          <w:szCs w:val="20"/>
        </w:rPr>
      </w:pPr>
      <w:r w:rsidRPr="00C54FE1">
        <w:rPr>
          <w:color w:val="000000"/>
          <w:sz w:val="20"/>
          <w:szCs w:val="20"/>
        </w:rPr>
        <w:t>-       dostawę i pracę sprzętu do robót,</w:t>
      </w:r>
    </w:p>
    <w:p w14:paraId="017A630F" w14:textId="77777777" w:rsidR="00903B1C" w:rsidRPr="00C54FE1" w:rsidRDefault="00903B1C" w:rsidP="00E8300F">
      <w:pPr>
        <w:ind w:left="283" w:hanging="283"/>
        <w:jc w:val="both"/>
        <w:rPr>
          <w:color w:val="000000"/>
          <w:sz w:val="20"/>
          <w:szCs w:val="20"/>
        </w:rPr>
      </w:pPr>
      <w:r w:rsidRPr="00C54FE1">
        <w:rPr>
          <w:color w:val="000000"/>
          <w:sz w:val="20"/>
          <w:szCs w:val="20"/>
        </w:rPr>
        <w:lastRenderedPageBreak/>
        <w:t>-       oczyszczenie odpowiedniego urządzenia odwadniającego,</w:t>
      </w:r>
    </w:p>
    <w:p w14:paraId="4F36FA1C" w14:textId="77777777" w:rsidR="00903B1C" w:rsidRPr="00C54FE1" w:rsidRDefault="00903B1C" w:rsidP="00E8300F">
      <w:pPr>
        <w:ind w:left="283" w:hanging="283"/>
        <w:jc w:val="both"/>
        <w:rPr>
          <w:color w:val="000000"/>
          <w:sz w:val="20"/>
          <w:szCs w:val="20"/>
        </w:rPr>
      </w:pPr>
      <w:r w:rsidRPr="00C54FE1">
        <w:rPr>
          <w:color w:val="000000"/>
          <w:sz w:val="20"/>
          <w:szCs w:val="20"/>
        </w:rPr>
        <w:t>-       zebranie i wywóz zanieczyszczeń,</w:t>
      </w:r>
    </w:p>
    <w:p w14:paraId="0B25DED7" w14:textId="77777777" w:rsidR="00903B1C" w:rsidRPr="00C54FE1" w:rsidRDefault="00903B1C" w:rsidP="00E8300F">
      <w:pPr>
        <w:ind w:left="283" w:hanging="283"/>
        <w:jc w:val="both"/>
        <w:rPr>
          <w:color w:val="000000"/>
          <w:sz w:val="20"/>
          <w:szCs w:val="20"/>
        </w:rPr>
      </w:pPr>
      <w:r w:rsidRPr="00C54FE1">
        <w:rPr>
          <w:color w:val="000000"/>
          <w:sz w:val="20"/>
          <w:szCs w:val="20"/>
        </w:rPr>
        <w:t>-       odtransportowanie sprzętu z placu budowy,</w:t>
      </w:r>
    </w:p>
    <w:p w14:paraId="46E294CE" w14:textId="77777777" w:rsidR="00903B1C" w:rsidRPr="00C54FE1" w:rsidRDefault="00903B1C" w:rsidP="00E8300F">
      <w:pPr>
        <w:ind w:left="283" w:hanging="283"/>
        <w:jc w:val="both"/>
        <w:rPr>
          <w:color w:val="000000"/>
          <w:sz w:val="20"/>
          <w:szCs w:val="20"/>
        </w:rPr>
      </w:pPr>
      <w:r w:rsidRPr="00C54FE1">
        <w:rPr>
          <w:color w:val="000000"/>
          <w:sz w:val="20"/>
          <w:szCs w:val="20"/>
        </w:rPr>
        <w:t>-       kontrolę i pomiary.</w:t>
      </w:r>
    </w:p>
    <w:p w14:paraId="7D736D3C" w14:textId="77777777" w:rsidR="00724E6C" w:rsidRPr="00C54FE1" w:rsidRDefault="00724E6C" w:rsidP="00E8300F">
      <w:pPr>
        <w:ind w:left="283" w:hanging="283"/>
        <w:jc w:val="both"/>
        <w:rPr>
          <w:color w:val="000000"/>
          <w:sz w:val="20"/>
          <w:szCs w:val="20"/>
        </w:rPr>
      </w:pPr>
    </w:p>
    <w:p w14:paraId="5032A529" w14:textId="77777777" w:rsidR="00903B1C" w:rsidRPr="00C54FE1" w:rsidRDefault="00903B1C" w:rsidP="00724E6C">
      <w:pPr>
        <w:pStyle w:val="Nagwek1"/>
        <w:ind w:left="0"/>
        <w:jc w:val="both"/>
        <w:rPr>
          <w:b/>
          <w:caps/>
          <w:color w:val="000000"/>
          <w:sz w:val="20"/>
          <w:u w:val="single"/>
        </w:rPr>
      </w:pPr>
      <w:bookmarkStart w:id="26" w:name="_Toc531152329"/>
      <w:r w:rsidRPr="00C54FE1">
        <w:rPr>
          <w:b/>
          <w:caps/>
          <w:color w:val="000000"/>
          <w:sz w:val="20"/>
          <w:u w:val="single"/>
        </w:rPr>
        <w:t>10. PRZEPISY ZWIĄZANE</w:t>
      </w:r>
      <w:bookmarkEnd w:id="26"/>
    </w:p>
    <w:p w14:paraId="41F6F43B" w14:textId="77777777" w:rsidR="00903B1C" w:rsidRPr="00C54FE1" w:rsidRDefault="00903B1C" w:rsidP="00E8300F">
      <w:pPr>
        <w:jc w:val="both"/>
        <w:rPr>
          <w:color w:val="000000"/>
          <w:sz w:val="20"/>
          <w:szCs w:val="20"/>
        </w:rPr>
      </w:pPr>
      <w:r w:rsidRPr="00C54FE1">
        <w:rPr>
          <w:color w:val="000000"/>
          <w:sz w:val="20"/>
          <w:szCs w:val="20"/>
        </w:rPr>
        <w:t>                Nie występują.</w:t>
      </w:r>
    </w:p>
    <w:p w14:paraId="3A044936" w14:textId="77777777" w:rsidR="00903B1C" w:rsidRPr="00C54FE1" w:rsidRDefault="00903B1C" w:rsidP="00E8300F">
      <w:pPr>
        <w:jc w:val="both"/>
        <w:rPr>
          <w:color w:val="000000"/>
          <w:sz w:val="20"/>
          <w:szCs w:val="20"/>
        </w:rPr>
      </w:pPr>
      <w:r w:rsidRPr="00C54FE1">
        <w:rPr>
          <w:color w:val="000000"/>
          <w:sz w:val="20"/>
          <w:szCs w:val="20"/>
        </w:rPr>
        <w:t> </w:t>
      </w:r>
    </w:p>
    <w:p w14:paraId="517964EC" w14:textId="77777777" w:rsidR="00717446" w:rsidRPr="00C2130B" w:rsidRDefault="00903B1C" w:rsidP="00E8300F">
      <w:pPr>
        <w:jc w:val="both"/>
        <w:rPr>
          <w:b/>
          <w:i/>
          <w:sz w:val="20"/>
          <w:szCs w:val="20"/>
          <w:u w:val="single"/>
        </w:rPr>
      </w:pPr>
      <w:r w:rsidRPr="00C54FE1">
        <w:rPr>
          <w:b/>
          <w:sz w:val="20"/>
          <w:szCs w:val="20"/>
        </w:rPr>
        <w:t xml:space="preserve"> </w:t>
      </w:r>
      <w:r w:rsidR="0052493E" w:rsidRPr="00C54FE1">
        <w:rPr>
          <w:b/>
          <w:sz w:val="20"/>
          <w:szCs w:val="20"/>
        </w:rPr>
        <w:br w:type="page"/>
      </w:r>
      <w:r w:rsidR="00717446" w:rsidRPr="00C2130B">
        <w:rPr>
          <w:b/>
          <w:i/>
          <w:sz w:val="20"/>
          <w:szCs w:val="20"/>
          <w:u w:val="single"/>
        </w:rPr>
        <w:lastRenderedPageBreak/>
        <w:t>D.03.02.01a</w:t>
      </w:r>
      <w:r w:rsidR="009C76CB" w:rsidRPr="00C2130B">
        <w:rPr>
          <w:b/>
          <w:i/>
          <w:sz w:val="20"/>
          <w:szCs w:val="20"/>
          <w:u w:val="single"/>
        </w:rPr>
        <w:t xml:space="preserve"> -  </w:t>
      </w:r>
      <w:r w:rsidR="00717446" w:rsidRPr="00C2130B">
        <w:rPr>
          <w:b/>
          <w:i/>
          <w:sz w:val="20"/>
          <w:szCs w:val="20"/>
          <w:u w:val="single"/>
        </w:rPr>
        <w:t>REGULACJA PIONOWA</w:t>
      </w:r>
      <w:r w:rsidR="009C76CB" w:rsidRPr="00C2130B">
        <w:rPr>
          <w:b/>
          <w:i/>
          <w:sz w:val="20"/>
          <w:szCs w:val="20"/>
          <w:u w:val="single"/>
        </w:rPr>
        <w:t xml:space="preserve"> </w:t>
      </w:r>
      <w:r w:rsidR="00717446" w:rsidRPr="00C2130B">
        <w:rPr>
          <w:b/>
          <w:i/>
          <w:sz w:val="20"/>
          <w:szCs w:val="20"/>
          <w:u w:val="single"/>
        </w:rPr>
        <w:t>STUDZIENKI KANALIZACYJNEJ</w:t>
      </w:r>
    </w:p>
    <w:p w14:paraId="39219670" w14:textId="77777777" w:rsidR="00717446" w:rsidRPr="00C54FE1" w:rsidRDefault="00717446" w:rsidP="00717446">
      <w:pPr>
        <w:jc w:val="both"/>
        <w:rPr>
          <w:b/>
          <w:sz w:val="20"/>
          <w:szCs w:val="20"/>
        </w:rPr>
      </w:pPr>
    </w:p>
    <w:p w14:paraId="58952552" w14:textId="77777777" w:rsidR="00717446" w:rsidRPr="00C54FE1" w:rsidRDefault="00717446" w:rsidP="00717446">
      <w:pPr>
        <w:jc w:val="both"/>
        <w:rPr>
          <w:b/>
          <w:sz w:val="20"/>
          <w:szCs w:val="20"/>
          <w:u w:val="single"/>
        </w:rPr>
      </w:pPr>
      <w:r w:rsidRPr="00C54FE1">
        <w:rPr>
          <w:b/>
          <w:sz w:val="20"/>
          <w:szCs w:val="20"/>
          <w:u w:val="single"/>
        </w:rPr>
        <w:t>1. WSTĘP</w:t>
      </w:r>
    </w:p>
    <w:p w14:paraId="6CC5A46F" w14:textId="77777777" w:rsidR="00717446" w:rsidRPr="00C54FE1" w:rsidRDefault="00717446" w:rsidP="00717446">
      <w:pPr>
        <w:jc w:val="both"/>
        <w:rPr>
          <w:b/>
          <w:sz w:val="20"/>
          <w:szCs w:val="20"/>
        </w:rPr>
      </w:pPr>
      <w:r w:rsidRPr="00C54FE1">
        <w:rPr>
          <w:b/>
          <w:sz w:val="20"/>
          <w:szCs w:val="20"/>
        </w:rPr>
        <w:t>1.1. Przedmiot ST</w:t>
      </w:r>
    </w:p>
    <w:p w14:paraId="75423ADF" w14:textId="77777777" w:rsidR="00AD7A5C" w:rsidRPr="00C54FE1" w:rsidRDefault="00717446" w:rsidP="00AD7A5C">
      <w:pPr>
        <w:widowControl w:val="0"/>
        <w:autoSpaceDE w:val="0"/>
        <w:autoSpaceDN w:val="0"/>
        <w:adjustRightInd w:val="0"/>
        <w:ind w:firstLine="709"/>
        <w:jc w:val="both"/>
        <w:rPr>
          <w:b/>
          <w:sz w:val="20"/>
          <w:szCs w:val="20"/>
        </w:rPr>
      </w:pPr>
      <w:r w:rsidRPr="00C54FE1">
        <w:rPr>
          <w:sz w:val="20"/>
          <w:szCs w:val="20"/>
        </w:rPr>
        <w:t>Przedmiotem niniejszej Specyfikacji Technicznej są wymaga</w:t>
      </w:r>
      <w:r w:rsidR="00AD7A5C" w:rsidRPr="00C54FE1">
        <w:rPr>
          <w:sz w:val="20"/>
          <w:szCs w:val="20"/>
        </w:rPr>
        <w:t>nia dotyczące wykonania i </w:t>
      </w:r>
      <w:r w:rsidRPr="00C54FE1">
        <w:rPr>
          <w:sz w:val="20"/>
          <w:szCs w:val="20"/>
        </w:rPr>
        <w:t xml:space="preserve">odbioru robót związanych z wykonaniem regulacji pionowej studzienki kanalizacyjnej </w:t>
      </w:r>
      <w:r w:rsidR="009821BB" w:rsidRPr="00C54FE1">
        <w:rPr>
          <w:snapToGrid w:val="0"/>
          <w:sz w:val="20"/>
          <w:szCs w:val="20"/>
        </w:rPr>
        <w:t>w ramach bieżącego utrzymania nawierzchni jezdni i chodników ulic miasta Jelenia Góra</w:t>
      </w:r>
      <w:r w:rsidR="00AD7A5C" w:rsidRPr="00C54FE1">
        <w:rPr>
          <w:b/>
          <w:sz w:val="20"/>
          <w:szCs w:val="20"/>
        </w:rPr>
        <w:t>.</w:t>
      </w:r>
    </w:p>
    <w:p w14:paraId="08D9634B" w14:textId="77777777" w:rsidR="00717446" w:rsidRPr="00C54FE1" w:rsidRDefault="00717446" w:rsidP="00AD7A5C">
      <w:pPr>
        <w:widowControl w:val="0"/>
        <w:autoSpaceDE w:val="0"/>
        <w:autoSpaceDN w:val="0"/>
        <w:adjustRightInd w:val="0"/>
        <w:jc w:val="both"/>
        <w:rPr>
          <w:b/>
          <w:sz w:val="20"/>
          <w:szCs w:val="20"/>
        </w:rPr>
      </w:pPr>
      <w:r w:rsidRPr="00C54FE1">
        <w:rPr>
          <w:b/>
          <w:sz w:val="20"/>
          <w:szCs w:val="20"/>
        </w:rPr>
        <w:t>1.2. Zakres stosowania ST</w:t>
      </w:r>
    </w:p>
    <w:p w14:paraId="16C2E57A" w14:textId="77777777" w:rsidR="00717446" w:rsidRPr="00C54FE1" w:rsidRDefault="00717446" w:rsidP="00717446">
      <w:pPr>
        <w:ind w:firstLine="709"/>
        <w:jc w:val="both"/>
        <w:rPr>
          <w:sz w:val="20"/>
          <w:szCs w:val="20"/>
        </w:rPr>
      </w:pPr>
      <w:r w:rsidRPr="00C54FE1">
        <w:rPr>
          <w:sz w:val="20"/>
          <w:szCs w:val="20"/>
        </w:rPr>
        <w:t>Specyfikacja Techniczna jest stosowana jako dokument przetargowy i kontraktowy przy zlecaniu i realizacji robót wymienionych w punkcie 1.1.</w:t>
      </w:r>
    </w:p>
    <w:p w14:paraId="4DEA39C2" w14:textId="77777777" w:rsidR="00717446" w:rsidRPr="00C54FE1" w:rsidRDefault="00717446" w:rsidP="00717446">
      <w:pPr>
        <w:jc w:val="both"/>
        <w:rPr>
          <w:b/>
          <w:sz w:val="20"/>
          <w:szCs w:val="20"/>
        </w:rPr>
      </w:pPr>
      <w:r w:rsidRPr="00C54FE1">
        <w:rPr>
          <w:b/>
          <w:sz w:val="20"/>
          <w:szCs w:val="20"/>
        </w:rPr>
        <w:t>1.3. Zakres robót objętych ST</w:t>
      </w:r>
    </w:p>
    <w:p w14:paraId="2DB6A969" w14:textId="77777777" w:rsidR="00717446" w:rsidRPr="00C54FE1" w:rsidRDefault="00717446" w:rsidP="00717446">
      <w:pPr>
        <w:jc w:val="both"/>
        <w:rPr>
          <w:sz w:val="20"/>
          <w:szCs w:val="20"/>
        </w:rPr>
      </w:pPr>
      <w:r w:rsidRPr="00C54FE1">
        <w:rPr>
          <w:sz w:val="20"/>
          <w:szCs w:val="20"/>
        </w:rPr>
        <w:tab/>
        <w:t xml:space="preserve">  Ustalenia zawarte w niniejszej specyfikacji dotyczą zasad prowadzenia robót związanych z wykonaniem i odbiorem przypowierzchniowej regulacji pionowej studzienek kanalizacyjnych (np. studzienek rewizyjnych, wpustów ulicznych) obejmują wykonanie:</w:t>
      </w:r>
    </w:p>
    <w:p w14:paraId="538DE421" w14:textId="77777777" w:rsidR="00717446" w:rsidRPr="00C54FE1" w:rsidRDefault="00717446" w:rsidP="00717446">
      <w:pPr>
        <w:numPr>
          <w:ilvl w:val="0"/>
          <w:numId w:val="34"/>
        </w:numPr>
        <w:jc w:val="both"/>
        <w:rPr>
          <w:sz w:val="20"/>
          <w:szCs w:val="20"/>
        </w:rPr>
      </w:pPr>
      <w:r w:rsidRPr="00C54FE1">
        <w:rPr>
          <w:sz w:val="20"/>
          <w:szCs w:val="20"/>
        </w:rPr>
        <w:t xml:space="preserve">regulację pionową studzienek </w:t>
      </w:r>
      <w:r w:rsidR="00CE6E0C" w:rsidRPr="00C54FE1">
        <w:rPr>
          <w:sz w:val="20"/>
          <w:szCs w:val="20"/>
        </w:rPr>
        <w:t xml:space="preserve">bez wymiany </w:t>
      </w:r>
      <w:r w:rsidR="009C76CB" w:rsidRPr="00C54FE1">
        <w:rPr>
          <w:sz w:val="20"/>
          <w:szCs w:val="20"/>
        </w:rPr>
        <w:t xml:space="preserve">włazów/wpustów </w:t>
      </w:r>
      <w:r w:rsidR="00CE6E0C" w:rsidRPr="00C54FE1">
        <w:rPr>
          <w:sz w:val="20"/>
          <w:szCs w:val="20"/>
        </w:rPr>
        <w:t>na nowe</w:t>
      </w:r>
      <w:r w:rsidR="009C76CB" w:rsidRPr="00C54FE1">
        <w:rPr>
          <w:sz w:val="20"/>
          <w:szCs w:val="20"/>
        </w:rPr>
        <w:t xml:space="preserve"> </w:t>
      </w:r>
      <w:r w:rsidRPr="00C54FE1">
        <w:rPr>
          <w:sz w:val="20"/>
          <w:szCs w:val="20"/>
        </w:rPr>
        <w:t xml:space="preserve">– betonem </w:t>
      </w:r>
      <w:r w:rsidR="00CE6E0C" w:rsidRPr="00C54FE1">
        <w:rPr>
          <w:sz w:val="20"/>
          <w:szCs w:val="20"/>
        </w:rPr>
        <w:t>C1</w:t>
      </w:r>
      <w:r w:rsidR="009C76CB" w:rsidRPr="00C54FE1">
        <w:rPr>
          <w:sz w:val="20"/>
          <w:szCs w:val="20"/>
        </w:rPr>
        <w:t>5</w:t>
      </w:r>
      <w:r w:rsidR="00CE6E0C" w:rsidRPr="00C54FE1">
        <w:rPr>
          <w:sz w:val="20"/>
          <w:szCs w:val="20"/>
        </w:rPr>
        <w:t>/</w:t>
      </w:r>
      <w:r w:rsidR="009C76CB" w:rsidRPr="00C54FE1">
        <w:rPr>
          <w:sz w:val="20"/>
          <w:szCs w:val="20"/>
        </w:rPr>
        <w:t>20</w:t>
      </w:r>
      <w:r w:rsidR="00BE1590" w:rsidRPr="00C54FE1">
        <w:rPr>
          <w:sz w:val="20"/>
          <w:szCs w:val="20"/>
        </w:rPr>
        <w:t xml:space="preserve"> bądź z zastosowaniem pierścieni polimerowych,</w:t>
      </w:r>
    </w:p>
    <w:p w14:paraId="0575AEAB" w14:textId="77777777" w:rsidR="009C76CB" w:rsidRPr="00C54FE1" w:rsidRDefault="009C76CB" w:rsidP="009C76CB">
      <w:pPr>
        <w:numPr>
          <w:ilvl w:val="0"/>
          <w:numId w:val="34"/>
        </w:numPr>
        <w:jc w:val="both"/>
        <w:rPr>
          <w:sz w:val="20"/>
          <w:szCs w:val="20"/>
        </w:rPr>
      </w:pPr>
      <w:r w:rsidRPr="00C54FE1">
        <w:rPr>
          <w:sz w:val="20"/>
          <w:szCs w:val="20"/>
        </w:rPr>
        <w:t xml:space="preserve">regulację pionową studzienek rewizyjnych z wymianą </w:t>
      </w:r>
      <w:r w:rsidR="009E469D" w:rsidRPr="00C54FE1">
        <w:rPr>
          <w:sz w:val="20"/>
          <w:szCs w:val="20"/>
        </w:rPr>
        <w:t xml:space="preserve"> włazów </w:t>
      </w:r>
      <w:r w:rsidRPr="00C54FE1">
        <w:rPr>
          <w:sz w:val="20"/>
          <w:szCs w:val="20"/>
        </w:rPr>
        <w:t>na nowe</w:t>
      </w:r>
      <w:r w:rsidR="009E469D" w:rsidRPr="00C54FE1">
        <w:rPr>
          <w:sz w:val="20"/>
          <w:szCs w:val="20"/>
        </w:rPr>
        <w:t xml:space="preserve"> </w:t>
      </w:r>
      <w:r w:rsidRPr="00C54FE1">
        <w:rPr>
          <w:sz w:val="20"/>
          <w:szCs w:val="20"/>
        </w:rPr>
        <w:t>– betonem C15/20</w:t>
      </w:r>
      <w:r w:rsidR="00BE1590" w:rsidRPr="00C54FE1">
        <w:rPr>
          <w:sz w:val="20"/>
          <w:szCs w:val="20"/>
        </w:rPr>
        <w:t xml:space="preserve"> bądź z zastosowaniem pierścieni polimerowych</w:t>
      </w:r>
      <w:r w:rsidRPr="00C54FE1">
        <w:rPr>
          <w:sz w:val="20"/>
          <w:szCs w:val="20"/>
        </w:rPr>
        <w:t xml:space="preserve"> (</w:t>
      </w:r>
      <w:r w:rsidR="009E469D" w:rsidRPr="00C54FE1">
        <w:rPr>
          <w:sz w:val="20"/>
          <w:szCs w:val="20"/>
        </w:rPr>
        <w:t xml:space="preserve">włazy </w:t>
      </w:r>
      <w:r w:rsidRPr="00C54FE1">
        <w:rPr>
          <w:sz w:val="20"/>
          <w:szCs w:val="20"/>
        </w:rPr>
        <w:t>kl. D400, z dolnym kołnierzem, pokrywy wypełnione betonem, z wkładką tłumiącą)</w:t>
      </w:r>
    </w:p>
    <w:p w14:paraId="0EBA8016" w14:textId="77777777" w:rsidR="009C76CB" w:rsidRPr="00C54FE1" w:rsidRDefault="009E469D" w:rsidP="009E469D">
      <w:pPr>
        <w:numPr>
          <w:ilvl w:val="0"/>
          <w:numId w:val="34"/>
        </w:numPr>
        <w:jc w:val="both"/>
        <w:rPr>
          <w:sz w:val="20"/>
          <w:szCs w:val="20"/>
        </w:rPr>
      </w:pPr>
      <w:r w:rsidRPr="00C54FE1">
        <w:rPr>
          <w:sz w:val="20"/>
          <w:szCs w:val="20"/>
        </w:rPr>
        <w:t>regulację pionową studzienek rewizyjnych z wymianą  włazów na nowe – betonem C15/20</w:t>
      </w:r>
      <w:r w:rsidR="00BE1590" w:rsidRPr="00C54FE1">
        <w:rPr>
          <w:sz w:val="20"/>
          <w:szCs w:val="20"/>
        </w:rPr>
        <w:t xml:space="preserve"> bądź z zastosowaniem pierścieni polimerowych</w:t>
      </w:r>
      <w:r w:rsidRPr="00C54FE1">
        <w:rPr>
          <w:sz w:val="20"/>
          <w:szCs w:val="20"/>
        </w:rPr>
        <w:t xml:space="preserve"> (włazy kl. D400 samopoziomujące, pokrywy wypełnione betonem, z wkładką tłumiącą)</w:t>
      </w:r>
    </w:p>
    <w:p w14:paraId="23D074AE" w14:textId="77777777" w:rsidR="00717446" w:rsidRPr="00C54FE1" w:rsidRDefault="00717446" w:rsidP="00717446">
      <w:pPr>
        <w:numPr>
          <w:ilvl w:val="0"/>
          <w:numId w:val="34"/>
        </w:numPr>
        <w:jc w:val="both"/>
        <w:rPr>
          <w:sz w:val="20"/>
          <w:szCs w:val="20"/>
        </w:rPr>
      </w:pPr>
      <w:r w:rsidRPr="00C54FE1">
        <w:rPr>
          <w:sz w:val="20"/>
          <w:szCs w:val="20"/>
        </w:rPr>
        <w:t>regulację pionową wpustów ulicznych z wymianą na nowe</w:t>
      </w:r>
      <w:r w:rsidR="00CE6E0C" w:rsidRPr="00C54FE1">
        <w:rPr>
          <w:sz w:val="20"/>
          <w:szCs w:val="20"/>
        </w:rPr>
        <w:t xml:space="preserve"> lub bez wymiany na nowe</w:t>
      </w:r>
      <w:r w:rsidRPr="00C54FE1">
        <w:rPr>
          <w:sz w:val="20"/>
          <w:szCs w:val="20"/>
        </w:rPr>
        <w:t xml:space="preserve"> – betonem </w:t>
      </w:r>
      <w:r w:rsidR="009E469D" w:rsidRPr="00C54FE1">
        <w:rPr>
          <w:sz w:val="20"/>
          <w:szCs w:val="20"/>
        </w:rPr>
        <w:t>C15</w:t>
      </w:r>
      <w:r w:rsidR="00CE6E0C" w:rsidRPr="00C54FE1">
        <w:rPr>
          <w:sz w:val="20"/>
          <w:szCs w:val="20"/>
        </w:rPr>
        <w:t>/</w:t>
      </w:r>
      <w:r w:rsidR="009E469D" w:rsidRPr="00C54FE1">
        <w:rPr>
          <w:sz w:val="20"/>
          <w:szCs w:val="20"/>
        </w:rPr>
        <w:t>20</w:t>
      </w:r>
      <w:r w:rsidR="00CE6E0C" w:rsidRPr="00C54FE1">
        <w:rPr>
          <w:sz w:val="20"/>
          <w:szCs w:val="20"/>
        </w:rPr>
        <w:t xml:space="preserve"> </w:t>
      </w:r>
      <w:r w:rsidRPr="00C54FE1">
        <w:rPr>
          <w:sz w:val="20"/>
          <w:szCs w:val="20"/>
        </w:rPr>
        <w:t xml:space="preserve"> (wpusty kl. D400</w:t>
      </w:r>
      <w:r w:rsidR="009E469D" w:rsidRPr="00C54FE1">
        <w:rPr>
          <w:sz w:val="20"/>
          <w:szCs w:val="20"/>
        </w:rPr>
        <w:t xml:space="preserve">, </w:t>
      </w:r>
      <w:r w:rsidRPr="00C54FE1">
        <w:rPr>
          <w:sz w:val="20"/>
          <w:szCs w:val="20"/>
        </w:rPr>
        <w:t>uchylne, z ryglem, o wym. 400x600, z wkładką tłumiącą</w:t>
      </w:r>
      <w:r w:rsidR="009E469D" w:rsidRPr="00C54FE1">
        <w:rPr>
          <w:sz w:val="20"/>
          <w:szCs w:val="20"/>
        </w:rPr>
        <w:t>)</w:t>
      </w:r>
      <w:r w:rsidRPr="00C54FE1">
        <w:rPr>
          <w:sz w:val="20"/>
          <w:szCs w:val="20"/>
        </w:rPr>
        <w:t>.</w:t>
      </w:r>
    </w:p>
    <w:p w14:paraId="0F1902E4" w14:textId="77777777" w:rsidR="00717446" w:rsidRPr="00C54FE1" w:rsidRDefault="00717446" w:rsidP="00717446">
      <w:pPr>
        <w:numPr>
          <w:ilvl w:val="0"/>
          <w:numId w:val="34"/>
        </w:numPr>
        <w:jc w:val="both"/>
        <w:rPr>
          <w:sz w:val="20"/>
          <w:szCs w:val="20"/>
        </w:rPr>
      </w:pPr>
      <w:r w:rsidRPr="00C54FE1">
        <w:rPr>
          <w:sz w:val="20"/>
          <w:szCs w:val="20"/>
        </w:rPr>
        <w:t xml:space="preserve">regulację pionową skrzynek urządzeń podziemnych </w:t>
      </w:r>
      <w:r w:rsidR="00CE6E0C" w:rsidRPr="00C54FE1">
        <w:rPr>
          <w:sz w:val="20"/>
          <w:szCs w:val="20"/>
        </w:rPr>
        <w:t xml:space="preserve">z wymianą na nowe lub </w:t>
      </w:r>
      <w:r w:rsidR="00925AE3" w:rsidRPr="00C54FE1">
        <w:rPr>
          <w:sz w:val="20"/>
          <w:szCs w:val="20"/>
        </w:rPr>
        <w:t>bez</w:t>
      </w:r>
      <w:r w:rsidRPr="00C54FE1">
        <w:rPr>
          <w:sz w:val="20"/>
          <w:szCs w:val="20"/>
        </w:rPr>
        <w:t xml:space="preserve"> wymian</w:t>
      </w:r>
      <w:r w:rsidR="00925AE3" w:rsidRPr="00C54FE1">
        <w:rPr>
          <w:sz w:val="20"/>
          <w:szCs w:val="20"/>
        </w:rPr>
        <w:t>y</w:t>
      </w:r>
      <w:r w:rsidRPr="00C54FE1">
        <w:rPr>
          <w:sz w:val="20"/>
          <w:szCs w:val="20"/>
        </w:rPr>
        <w:t xml:space="preserve"> na nowe – betonem </w:t>
      </w:r>
      <w:r w:rsidR="00CE6E0C" w:rsidRPr="00C54FE1">
        <w:rPr>
          <w:sz w:val="20"/>
          <w:szCs w:val="20"/>
        </w:rPr>
        <w:t>C1</w:t>
      </w:r>
      <w:r w:rsidR="009E469D" w:rsidRPr="00C54FE1">
        <w:rPr>
          <w:sz w:val="20"/>
          <w:szCs w:val="20"/>
        </w:rPr>
        <w:t>5/20</w:t>
      </w:r>
    </w:p>
    <w:p w14:paraId="4D90A9D6" w14:textId="77777777" w:rsidR="00717446" w:rsidRPr="00C54FE1" w:rsidRDefault="00717446" w:rsidP="00717446">
      <w:pPr>
        <w:jc w:val="both"/>
        <w:rPr>
          <w:b/>
          <w:sz w:val="20"/>
          <w:szCs w:val="20"/>
        </w:rPr>
      </w:pPr>
      <w:r w:rsidRPr="00C54FE1">
        <w:rPr>
          <w:b/>
          <w:sz w:val="20"/>
          <w:szCs w:val="20"/>
        </w:rPr>
        <w:t>1.4. Określenia podstawowe</w:t>
      </w:r>
    </w:p>
    <w:p w14:paraId="41D05BBF" w14:textId="77777777" w:rsidR="00717446" w:rsidRPr="00C54FE1" w:rsidRDefault="00717446" w:rsidP="00717446">
      <w:pPr>
        <w:numPr>
          <w:ilvl w:val="0"/>
          <w:numId w:val="35"/>
        </w:numPr>
        <w:jc w:val="both"/>
        <w:rPr>
          <w:sz w:val="20"/>
          <w:szCs w:val="20"/>
        </w:rPr>
      </w:pPr>
      <w:r w:rsidRPr="00C54FE1">
        <w:rPr>
          <w:sz w:val="20"/>
          <w:szCs w:val="20"/>
        </w:rPr>
        <w:t>Studzienka kanalizacyjna - urządzenie połączone z kanałem, przeznaczone do kontroli lub prawidłowej eksploatacji kanału.</w:t>
      </w:r>
    </w:p>
    <w:p w14:paraId="715C8287" w14:textId="77777777" w:rsidR="00717446" w:rsidRPr="00C54FE1" w:rsidRDefault="00717446" w:rsidP="00717446">
      <w:pPr>
        <w:numPr>
          <w:ilvl w:val="0"/>
          <w:numId w:val="35"/>
        </w:numPr>
        <w:jc w:val="both"/>
        <w:rPr>
          <w:sz w:val="20"/>
          <w:szCs w:val="20"/>
        </w:rPr>
      </w:pPr>
      <w:r w:rsidRPr="00C54FE1">
        <w:rPr>
          <w:sz w:val="20"/>
          <w:szCs w:val="20"/>
        </w:rPr>
        <w:t xml:space="preserve">Studzienka rewizyjna (kontrolna) - urządzenie do kontroli kanałów </w:t>
      </w:r>
      <w:proofErr w:type="spellStart"/>
      <w:r w:rsidRPr="00C54FE1">
        <w:rPr>
          <w:sz w:val="20"/>
          <w:szCs w:val="20"/>
        </w:rPr>
        <w:t>nieprzełazowych</w:t>
      </w:r>
      <w:proofErr w:type="spellEnd"/>
      <w:r w:rsidRPr="00C54FE1">
        <w:rPr>
          <w:sz w:val="20"/>
          <w:szCs w:val="20"/>
        </w:rPr>
        <w:t>, ich konserwacji i przewietrzania.</w:t>
      </w:r>
    </w:p>
    <w:p w14:paraId="05087493" w14:textId="77777777" w:rsidR="00717446" w:rsidRPr="00C54FE1" w:rsidRDefault="00717446" w:rsidP="00717446">
      <w:pPr>
        <w:numPr>
          <w:ilvl w:val="0"/>
          <w:numId w:val="35"/>
        </w:numPr>
        <w:jc w:val="both"/>
        <w:rPr>
          <w:sz w:val="20"/>
          <w:szCs w:val="20"/>
        </w:rPr>
      </w:pPr>
      <w:r w:rsidRPr="00C54FE1">
        <w:rPr>
          <w:sz w:val="20"/>
          <w:szCs w:val="20"/>
        </w:rPr>
        <w:t xml:space="preserve">Wpust uliczny (wpust ściekowy, studzienka ściekowa) - urządzenie do przejęcia wód opadowych z powierzchni i odprowadzenia poprzez </w:t>
      </w:r>
      <w:proofErr w:type="spellStart"/>
      <w:r w:rsidRPr="00C54FE1">
        <w:rPr>
          <w:sz w:val="20"/>
          <w:szCs w:val="20"/>
        </w:rPr>
        <w:t>przykanalik</w:t>
      </w:r>
      <w:proofErr w:type="spellEnd"/>
      <w:r w:rsidRPr="00C54FE1">
        <w:rPr>
          <w:sz w:val="20"/>
          <w:szCs w:val="20"/>
        </w:rPr>
        <w:t xml:space="preserve"> do kanalizacji deszczowej lub ogólnospławnej.</w:t>
      </w:r>
    </w:p>
    <w:p w14:paraId="306CE4E0" w14:textId="77777777" w:rsidR="00717446" w:rsidRPr="00C54FE1" w:rsidRDefault="00717446" w:rsidP="00717446">
      <w:pPr>
        <w:numPr>
          <w:ilvl w:val="0"/>
          <w:numId w:val="35"/>
        </w:numPr>
        <w:jc w:val="both"/>
        <w:rPr>
          <w:sz w:val="20"/>
          <w:szCs w:val="20"/>
        </w:rPr>
      </w:pPr>
      <w:r w:rsidRPr="00C54FE1">
        <w:rPr>
          <w:sz w:val="20"/>
          <w:szCs w:val="20"/>
        </w:rPr>
        <w:t>Właz studzienki - element żeliwny przeznaczony do przykrycia podziemnych studzienek rewizyjnych, umożliwiający dostęp do urządzeń kanalizacyjnych.</w:t>
      </w:r>
    </w:p>
    <w:p w14:paraId="5C952510" w14:textId="77777777" w:rsidR="00717446" w:rsidRPr="00C54FE1" w:rsidRDefault="00717446" w:rsidP="00717446">
      <w:pPr>
        <w:numPr>
          <w:ilvl w:val="0"/>
          <w:numId w:val="35"/>
        </w:numPr>
        <w:jc w:val="both"/>
        <w:rPr>
          <w:sz w:val="20"/>
          <w:szCs w:val="20"/>
        </w:rPr>
      </w:pPr>
      <w:r w:rsidRPr="00C54FE1">
        <w:rPr>
          <w:sz w:val="20"/>
          <w:szCs w:val="20"/>
        </w:rPr>
        <w:t>Kratka ściekowa - urządzenie, przez które wody opadowe przedostają się od góry do wpustu ulicznego.</w:t>
      </w:r>
    </w:p>
    <w:p w14:paraId="60BBBFC9" w14:textId="77777777" w:rsidR="00717446" w:rsidRPr="00C54FE1" w:rsidRDefault="00717446" w:rsidP="00717446">
      <w:pPr>
        <w:numPr>
          <w:ilvl w:val="0"/>
          <w:numId w:val="35"/>
        </w:numPr>
        <w:jc w:val="both"/>
        <w:rPr>
          <w:sz w:val="20"/>
          <w:szCs w:val="20"/>
        </w:rPr>
      </w:pPr>
      <w:r w:rsidRPr="00C54FE1">
        <w:rPr>
          <w:sz w:val="20"/>
          <w:szCs w:val="20"/>
        </w:rPr>
        <w:t>Nasada (żeliwna) z wlewem bocznym (w krawężniku) - urządzenie, przez które wody opadowe przedostają się w płaszczyźnie krawężnika do wpustu ulicznego.</w:t>
      </w:r>
    </w:p>
    <w:p w14:paraId="1DB96E38" w14:textId="77777777" w:rsidR="00717446" w:rsidRPr="00C54FE1" w:rsidRDefault="00717446" w:rsidP="00717446">
      <w:pPr>
        <w:jc w:val="both"/>
        <w:rPr>
          <w:sz w:val="20"/>
          <w:szCs w:val="20"/>
        </w:rPr>
      </w:pPr>
      <w:r w:rsidRPr="00C54FE1">
        <w:rPr>
          <w:b/>
          <w:sz w:val="20"/>
          <w:szCs w:val="20"/>
        </w:rPr>
        <w:t>1.4.7.</w:t>
      </w:r>
      <w:r w:rsidRPr="00C54FE1">
        <w:rPr>
          <w:sz w:val="20"/>
          <w:szCs w:val="20"/>
        </w:rPr>
        <w:t xml:space="preserve"> Pozostałe określenia podstawowe są zgodne z obowiązującymi, odpowiednimi polskimi normami i z definicjami podanymi w ST D-M-00.00.00 „Wymagania ogólne” pkt 1.4.</w:t>
      </w:r>
    </w:p>
    <w:p w14:paraId="6DC618E8" w14:textId="77777777" w:rsidR="00717446" w:rsidRPr="00C54FE1" w:rsidRDefault="00717446" w:rsidP="00717446">
      <w:pPr>
        <w:jc w:val="both"/>
        <w:rPr>
          <w:b/>
          <w:sz w:val="20"/>
          <w:szCs w:val="20"/>
        </w:rPr>
      </w:pPr>
      <w:r w:rsidRPr="00C54FE1">
        <w:rPr>
          <w:b/>
          <w:sz w:val="20"/>
          <w:szCs w:val="20"/>
        </w:rPr>
        <w:t>1.5. Ogólne wymagania dotyczące robót</w:t>
      </w:r>
    </w:p>
    <w:p w14:paraId="63B66FD2" w14:textId="77777777" w:rsidR="00717446" w:rsidRPr="00C54FE1" w:rsidRDefault="00717446" w:rsidP="00717446">
      <w:pPr>
        <w:jc w:val="both"/>
        <w:rPr>
          <w:sz w:val="20"/>
          <w:szCs w:val="20"/>
        </w:rPr>
      </w:pPr>
      <w:r w:rsidRPr="00C54FE1">
        <w:rPr>
          <w:sz w:val="20"/>
          <w:szCs w:val="20"/>
        </w:rPr>
        <w:t xml:space="preserve">   Ogólne wymagania dotyczące robót podano w ST D-M-00.00.00 „Wymagania ogólne” pkt 1.5.</w:t>
      </w:r>
    </w:p>
    <w:p w14:paraId="68ECA8B9" w14:textId="77777777" w:rsidR="00717446" w:rsidRPr="00C54FE1" w:rsidRDefault="00717446" w:rsidP="00717446">
      <w:pPr>
        <w:jc w:val="both"/>
        <w:rPr>
          <w:b/>
          <w:sz w:val="20"/>
          <w:szCs w:val="20"/>
          <w:u w:val="single"/>
        </w:rPr>
      </w:pPr>
    </w:p>
    <w:p w14:paraId="5A11AE74" w14:textId="77777777" w:rsidR="00717446" w:rsidRPr="00C54FE1" w:rsidRDefault="00717446" w:rsidP="00717446">
      <w:pPr>
        <w:jc w:val="both"/>
        <w:rPr>
          <w:b/>
          <w:sz w:val="20"/>
          <w:szCs w:val="20"/>
          <w:u w:val="single"/>
        </w:rPr>
      </w:pPr>
      <w:r w:rsidRPr="00C54FE1">
        <w:rPr>
          <w:b/>
          <w:sz w:val="20"/>
          <w:szCs w:val="20"/>
          <w:u w:val="single"/>
        </w:rPr>
        <w:t>2. MATERIAŁY</w:t>
      </w:r>
    </w:p>
    <w:p w14:paraId="735E6B88" w14:textId="77777777" w:rsidR="00717446" w:rsidRPr="00C54FE1" w:rsidRDefault="00717446" w:rsidP="00717446">
      <w:pPr>
        <w:jc w:val="both"/>
        <w:rPr>
          <w:b/>
          <w:sz w:val="20"/>
          <w:szCs w:val="20"/>
        </w:rPr>
      </w:pPr>
      <w:r w:rsidRPr="00C54FE1">
        <w:rPr>
          <w:b/>
          <w:sz w:val="20"/>
          <w:szCs w:val="20"/>
        </w:rPr>
        <w:t>2.1. Ogólne wymagania dotyczące materiałów</w:t>
      </w:r>
    </w:p>
    <w:p w14:paraId="085046FB" w14:textId="77777777" w:rsidR="00717446" w:rsidRPr="00C54FE1" w:rsidRDefault="00717446" w:rsidP="00717446">
      <w:pPr>
        <w:jc w:val="both"/>
        <w:rPr>
          <w:sz w:val="20"/>
          <w:szCs w:val="20"/>
        </w:rPr>
      </w:pPr>
      <w:r w:rsidRPr="00C54FE1">
        <w:rPr>
          <w:sz w:val="20"/>
          <w:szCs w:val="20"/>
        </w:rPr>
        <w:t xml:space="preserve">  Ogólne wymagania dotyczące materiałów, ich pozyskiwania i składowania, podano w ST D-M-00.00.00 „Wymagania ogólne” pkt 2.</w:t>
      </w:r>
    </w:p>
    <w:p w14:paraId="0ABFC75B" w14:textId="77777777" w:rsidR="00717446" w:rsidRPr="00C54FE1" w:rsidRDefault="00717446" w:rsidP="00717446">
      <w:pPr>
        <w:jc w:val="both"/>
        <w:rPr>
          <w:b/>
          <w:sz w:val="20"/>
          <w:szCs w:val="20"/>
        </w:rPr>
      </w:pPr>
      <w:r w:rsidRPr="00C54FE1">
        <w:rPr>
          <w:b/>
          <w:sz w:val="20"/>
          <w:szCs w:val="20"/>
        </w:rPr>
        <w:t>2.2. Materiały do wykonania regulacji pionowej studzienki kanalizacyjnej</w:t>
      </w:r>
    </w:p>
    <w:p w14:paraId="7A4F9C10" w14:textId="77777777" w:rsidR="00717446" w:rsidRPr="00C54FE1" w:rsidRDefault="00717446" w:rsidP="00717446">
      <w:pPr>
        <w:jc w:val="both"/>
        <w:rPr>
          <w:sz w:val="20"/>
          <w:szCs w:val="20"/>
        </w:rPr>
      </w:pPr>
      <w:r w:rsidRPr="00C54FE1">
        <w:rPr>
          <w:sz w:val="20"/>
          <w:szCs w:val="20"/>
        </w:rPr>
        <w:tab/>
        <w:t>Do przypowierzchniowej regulacji studzienki kanalizacyjnej należy użyć:</w:t>
      </w:r>
    </w:p>
    <w:p w14:paraId="5B22FFE1" w14:textId="77777777" w:rsidR="00717446" w:rsidRPr="00C54FE1" w:rsidRDefault="00717446" w:rsidP="00B17777">
      <w:pPr>
        <w:widowControl w:val="0"/>
        <w:numPr>
          <w:ilvl w:val="0"/>
          <w:numId w:val="36"/>
        </w:numPr>
        <w:ind w:left="284" w:hanging="284"/>
        <w:jc w:val="both"/>
        <w:rPr>
          <w:sz w:val="20"/>
          <w:szCs w:val="20"/>
        </w:rPr>
      </w:pPr>
      <w:r w:rsidRPr="00C54FE1">
        <w:rPr>
          <w:sz w:val="20"/>
          <w:szCs w:val="20"/>
        </w:rPr>
        <w:t>materiały otrzymane z rozbiórki studzienki oraz z rozbiórki otaczającej nawierzchni, nadające się do ponownego wbudowania,</w:t>
      </w:r>
    </w:p>
    <w:p w14:paraId="68BF547F" w14:textId="77777777" w:rsidR="00717446" w:rsidRPr="00C54FE1" w:rsidRDefault="00717446" w:rsidP="00B17777">
      <w:pPr>
        <w:widowControl w:val="0"/>
        <w:numPr>
          <w:ilvl w:val="0"/>
          <w:numId w:val="36"/>
        </w:numPr>
        <w:ind w:left="284" w:hanging="284"/>
        <w:jc w:val="both"/>
        <w:rPr>
          <w:sz w:val="20"/>
          <w:szCs w:val="20"/>
        </w:rPr>
      </w:pPr>
      <w:r w:rsidRPr="00C54FE1">
        <w:rPr>
          <w:sz w:val="20"/>
          <w:szCs w:val="20"/>
        </w:rPr>
        <w:t>materiały nowe, będące materiałem uzupełniającym, tego samego typu, gatunku i wymiarów, jak materiał rozbiórkowy.</w:t>
      </w:r>
    </w:p>
    <w:p w14:paraId="0F196C59" w14:textId="77777777" w:rsidR="007E1CE5" w:rsidRPr="00C54FE1" w:rsidRDefault="007E1CE5" w:rsidP="00717446">
      <w:pPr>
        <w:jc w:val="both"/>
        <w:rPr>
          <w:b/>
          <w:sz w:val="20"/>
          <w:szCs w:val="20"/>
        </w:rPr>
      </w:pPr>
    </w:p>
    <w:p w14:paraId="5D5E4E7F" w14:textId="77777777" w:rsidR="00717446" w:rsidRPr="00C54FE1" w:rsidRDefault="00717446" w:rsidP="00717446">
      <w:pPr>
        <w:jc w:val="both"/>
        <w:rPr>
          <w:b/>
          <w:sz w:val="20"/>
          <w:szCs w:val="20"/>
        </w:rPr>
      </w:pPr>
      <w:r w:rsidRPr="00C54FE1">
        <w:rPr>
          <w:b/>
          <w:sz w:val="20"/>
          <w:szCs w:val="20"/>
        </w:rPr>
        <w:t>2.3. Beton</w:t>
      </w:r>
    </w:p>
    <w:p w14:paraId="05F658E0" w14:textId="77777777" w:rsidR="00717446" w:rsidRPr="00C54FE1" w:rsidRDefault="00717446" w:rsidP="00717446">
      <w:pPr>
        <w:jc w:val="both"/>
        <w:rPr>
          <w:sz w:val="20"/>
          <w:szCs w:val="20"/>
        </w:rPr>
      </w:pPr>
      <w:r w:rsidRPr="00C54FE1">
        <w:rPr>
          <w:sz w:val="20"/>
          <w:szCs w:val="20"/>
        </w:rPr>
        <w:tab/>
        <w:t>Beton hydrotechniczny klasy B20 powinien być zgodny z wymaganiami normy BN-62/6738-07 i PN-88/B-06250.</w:t>
      </w:r>
    </w:p>
    <w:p w14:paraId="56BC2AB8" w14:textId="77777777" w:rsidR="00417416" w:rsidRPr="00C54FE1" w:rsidRDefault="00417416" w:rsidP="00417416">
      <w:pPr>
        <w:numPr>
          <w:ilvl w:val="1"/>
          <w:numId w:val="121"/>
        </w:numPr>
        <w:jc w:val="both"/>
        <w:rPr>
          <w:sz w:val="20"/>
          <w:szCs w:val="20"/>
        </w:rPr>
      </w:pPr>
      <w:r w:rsidRPr="00C54FE1">
        <w:rPr>
          <w:sz w:val="20"/>
          <w:szCs w:val="20"/>
        </w:rPr>
        <w:t>Zaprawa szybkowiążąca</w:t>
      </w:r>
    </w:p>
    <w:p w14:paraId="0BBFA82B" w14:textId="77777777" w:rsidR="00717446" w:rsidRPr="00C54FE1" w:rsidRDefault="00717446" w:rsidP="00417416">
      <w:pPr>
        <w:numPr>
          <w:ilvl w:val="1"/>
          <w:numId w:val="121"/>
        </w:numPr>
        <w:jc w:val="both"/>
        <w:rPr>
          <w:sz w:val="20"/>
          <w:szCs w:val="20"/>
        </w:rPr>
      </w:pPr>
      <w:r w:rsidRPr="00C54FE1">
        <w:rPr>
          <w:sz w:val="20"/>
          <w:szCs w:val="20"/>
        </w:rPr>
        <w:t>Płyt</w:t>
      </w:r>
      <w:r w:rsidR="00417416" w:rsidRPr="00C54FE1">
        <w:rPr>
          <w:sz w:val="20"/>
          <w:szCs w:val="20"/>
        </w:rPr>
        <w:t>y</w:t>
      </w:r>
      <w:r w:rsidRPr="00C54FE1">
        <w:rPr>
          <w:sz w:val="20"/>
          <w:szCs w:val="20"/>
        </w:rPr>
        <w:t xml:space="preserve"> pokrywow</w:t>
      </w:r>
      <w:r w:rsidR="00417416" w:rsidRPr="00C54FE1">
        <w:rPr>
          <w:sz w:val="20"/>
          <w:szCs w:val="20"/>
        </w:rPr>
        <w:t>e</w:t>
      </w:r>
      <w:r w:rsidRPr="00C54FE1">
        <w:rPr>
          <w:sz w:val="20"/>
          <w:szCs w:val="20"/>
        </w:rPr>
        <w:t xml:space="preserve"> żelbetow</w:t>
      </w:r>
      <w:r w:rsidR="00417416" w:rsidRPr="00C54FE1">
        <w:rPr>
          <w:sz w:val="20"/>
          <w:szCs w:val="20"/>
        </w:rPr>
        <w:t>e</w:t>
      </w:r>
      <w:r w:rsidRPr="00C54FE1">
        <w:rPr>
          <w:sz w:val="20"/>
          <w:szCs w:val="20"/>
        </w:rPr>
        <w:t xml:space="preserve"> na studni</w:t>
      </w:r>
      <w:r w:rsidR="00417416" w:rsidRPr="00C54FE1">
        <w:rPr>
          <w:sz w:val="20"/>
          <w:szCs w:val="20"/>
        </w:rPr>
        <w:t>e – (średnica w zależności od regulowanej studni)</w:t>
      </w:r>
    </w:p>
    <w:p w14:paraId="52A32C7F" w14:textId="77777777" w:rsidR="00417416" w:rsidRPr="00C54FE1" w:rsidRDefault="00417416" w:rsidP="00417416">
      <w:pPr>
        <w:numPr>
          <w:ilvl w:val="1"/>
          <w:numId w:val="121"/>
        </w:numPr>
        <w:jc w:val="both"/>
        <w:rPr>
          <w:sz w:val="20"/>
          <w:szCs w:val="20"/>
        </w:rPr>
      </w:pPr>
      <w:r w:rsidRPr="00C54FE1">
        <w:rPr>
          <w:sz w:val="20"/>
          <w:szCs w:val="20"/>
        </w:rPr>
        <w:t xml:space="preserve">Pierścienie </w:t>
      </w:r>
      <w:proofErr w:type="spellStart"/>
      <w:r w:rsidRPr="00C54FE1">
        <w:rPr>
          <w:sz w:val="20"/>
          <w:szCs w:val="20"/>
        </w:rPr>
        <w:t>odciązające</w:t>
      </w:r>
      <w:proofErr w:type="spellEnd"/>
      <w:r w:rsidRPr="00C54FE1">
        <w:rPr>
          <w:sz w:val="20"/>
          <w:szCs w:val="20"/>
        </w:rPr>
        <w:t xml:space="preserve"> żelbetowe</w:t>
      </w:r>
    </w:p>
    <w:p w14:paraId="58EEEACA" w14:textId="77777777" w:rsidR="00417416" w:rsidRPr="00C54FE1" w:rsidRDefault="00417416" w:rsidP="00417416">
      <w:pPr>
        <w:numPr>
          <w:ilvl w:val="1"/>
          <w:numId w:val="121"/>
        </w:numPr>
        <w:jc w:val="both"/>
        <w:rPr>
          <w:sz w:val="20"/>
          <w:szCs w:val="20"/>
        </w:rPr>
      </w:pPr>
      <w:r w:rsidRPr="00C54FE1">
        <w:rPr>
          <w:sz w:val="20"/>
          <w:szCs w:val="20"/>
        </w:rPr>
        <w:lastRenderedPageBreak/>
        <w:t>Pierścienie polimerowe</w:t>
      </w:r>
    </w:p>
    <w:p w14:paraId="60B21B60" w14:textId="77777777" w:rsidR="00417416" w:rsidRPr="00C54FE1" w:rsidRDefault="00417416" w:rsidP="00717446">
      <w:pPr>
        <w:numPr>
          <w:ilvl w:val="1"/>
          <w:numId w:val="121"/>
        </w:numPr>
        <w:jc w:val="both"/>
        <w:rPr>
          <w:sz w:val="20"/>
          <w:szCs w:val="20"/>
        </w:rPr>
      </w:pPr>
      <w:r w:rsidRPr="00C54FE1">
        <w:rPr>
          <w:sz w:val="20"/>
          <w:szCs w:val="20"/>
        </w:rPr>
        <w:t>Wpust żeliwny klasy D400 żeliwny uchylny ryglowany,</w:t>
      </w:r>
    </w:p>
    <w:p w14:paraId="2BD12378" w14:textId="77777777" w:rsidR="00717446" w:rsidRPr="00C54FE1" w:rsidRDefault="00717446" w:rsidP="00717446">
      <w:pPr>
        <w:numPr>
          <w:ilvl w:val="1"/>
          <w:numId w:val="121"/>
        </w:numPr>
        <w:jc w:val="both"/>
        <w:rPr>
          <w:sz w:val="20"/>
          <w:szCs w:val="20"/>
        </w:rPr>
      </w:pPr>
      <w:r w:rsidRPr="00C54FE1">
        <w:rPr>
          <w:sz w:val="20"/>
          <w:szCs w:val="20"/>
        </w:rPr>
        <w:t xml:space="preserve">Właz żeliwny </w:t>
      </w:r>
      <w:r w:rsidR="00B006A1" w:rsidRPr="00C54FE1">
        <w:rPr>
          <w:sz w:val="20"/>
          <w:szCs w:val="20"/>
        </w:rPr>
        <w:t xml:space="preserve">z wypełnieniem betonowym, wentylowany </w:t>
      </w:r>
      <w:r w:rsidRPr="00C54FE1">
        <w:rPr>
          <w:sz w:val="20"/>
          <w:szCs w:val="20"/>
        </w:rPr>
        <w:t>– typ ciężki</w:t>
      </w:r>
      <w:r w:rsidR="00B006A1" w:rsidRPr="00C54FE1">
        <w:rPr>
          <w:sz w:val="20"/>
          <w:szCs w:val="20"/>
        </w:rPr>
        <w:t>.</w:t>
      </w:r>
    </w:p>
    <w:p w14:paraId="114A7429" w14:textId="77777777" w:rsidR="00717446" w:rsidRPr="00C54FE1" w:rsidRDefault="00717446" w:rsidP="00717446">
      <w:pPr>
        <w:jc w:val="both"/>
        <w:rPr>
          <w:sz w:val="20"/>
          <w:szCs w:val="20"/>
        </w:rPr>
      </w:pPr>
    </w:p>
    <w:p w14:paraId="7056F9E5" w14:textId="77777777" w:rsidR="00717446" w:rsidRPr="00C54FE1" w:rsidRDefault="00717446" w:rsidP="00717446">
      <w:pPr>
        <w:jc w:val="both"/>
        <w:rPr>
          <w:b/>
          <w:sz w:val="20"/>
          <w:szCs w:val="20"/>
          <w:u w:val="single"/>
        </w:rPr>
      </w:pPr>
      <w:r w:rsidRPr="00C54FE1">
        <w:rPr>
          <w:b/>
          <w:sz w:val="20"/>
          <w:szCs w:val="20"/>
          <w:u w:val="single"/>
        </w:rPr>
        <w:t>3. SPRZĘT</w:t>
      </w:r>
    </w:p>
    <w:p w14:paraId="53BDBE73" w14:textId="77777777" w:rsidR="00717446" w:rsidRPr="00C54FE1" w:rsidRDefault="00717446" w:rsidP="00717446">
      <w:pPr>
        <w:jc w:val="both"/>
        <w:rPr>
          <w:b/>
          <w:sz w:val="20"/>
          <w:szCs w:val="20"/>
        </w:rPr>
      </w:pPr>
      <w:r w:rsidRPr="00C54FE1">
        <w:rPr>
          <w:b/>
          <w:sz w:val="20"/>
          <w:szCs w:val="20"/>
        </w:rPr>
        <w:t>3.1. Ogólne wymagania dotyczące sprzętu</w:t>
      </w:r>
    </w:p>
    <w:p w14:paraId="31403026" w14:textId="77777777" w:rsidR="00717446" w:rsidRPr="00C54FE1" w:rsidRDefault="00717446" w:rsidP="00717446">
      <w:pPr>
        <w:ind w:firstLine="709"/>
        <w:jc w:val="both"/>
        <w:rPr>
          <w:sz w:val="20"/>
          <w:szCs w:val="20"/>
        </w:rPr>
      </w:pPr>
      <w:r w:rsidRPr="00C54FE1">
        <w:rPr>
          <w:sz w:val="20"/>
          <w:szCs w:val="20"/>
        </w:rPr>
        <w:t>Ogólne wymagania dotyczące sprzętu podano w ST D-M-00.00.00 „Wymagania ogólne” pkt 3.</w:t>
      </w:r>
    </w:p>
    <w:p w14:paraId="0683EAA4" w14:textId="77777777" w:rsidR="00717446" w:rsidRPr="00C54FE1" w:rsidRDefault="00717446" w:rsidP="00717446">
      <w:pPr>
        <w:jc w:val="both"/>
        <w:rPr>
          <w:b/>
          <w:sz w:val="20"/>
          <w:szCs w:val="20"/>
        </w:rPr>
      </w:pPr>
      <w:r w:rsidRPr="00C54FE1">
        <w:rPr>
          <w:b/>
          <w:sz w:val="20"/>
          <w:szCs w:val="20"/>
        </w:rPr>
        <w:t>3.2. Sprzęt stosowany do wykonania regulacji pionowej studzienki kanalizacyjnej</w:t>
      </w:r>
    </w:p>
    <w:p w14:paraId="0DCD37F9" w14:textId="77777777" w:rsidR="00717446" w:rsidRPr="00C54FE1" w:rsidRDefault="00717446" w:rsidP="00717446">
      <w:pPr>
        <w:ind w:firstLine="709"/>
        <w:jc w:val="both"/>
        <w:rPr>
          <w:b/>
          <w:sz w:val="20"/>
          <w:szCs w:val="20"/>
        </w:rPr>
      </w:pPr>
      <w:r w:rsidRPr="00C54FE1">
        <w:rPr>
          <w:sz w:val="20"/>
          <w:szCs w:val="20"/>
        </w:rPr>
        <w:t>Wykonawca przystępujący do wykonania regulacji (naprawy) powinien wykazać się możliwością korzystania z następującego sprzętu:</w:t>
      </w:r>
    </w:p>
    <w:p w14:paraId="14E90D3F" w14:textId="77777777" w:rsidR="00717446" w:rsidRPr="00C54FE1" w:rsidRDefault="00717446" w:rsidP="00717446">
      <w:pPr>
        <w:numPr>
          <w:ilvl w:val="0"/>
          <w:numId w:val="37"/>
        </w:numPr>
        <w:jc w:val="both"/>
        <w:rPr>
          <w:sz w:val="20"/>
          <w:szCs w:val="20"/>
        </w:rPr>
      </w:pPr>
      <w:r w:rsidRPr="00C54FE1">
        <w:rPr>
          <w:sz w:val="20"/>
          <w:szCs w:val="20"/>
        </w:rPr>
        <w:t>piły tarczowej,</w:t>
      </w:r>
    </w:p>
    <w:p w14:paraId="4BADEFCB" w14:textId="77777777" w:rsidR="00717446" w:rsidRPr="00C54FE1" w:rsidRDefault="00717446" w:rsidP="00717446">
      <w:pPr>
        <w:numPr>
          <w:ilvl w:val="0"/>
          <w:numId w:val="37"/>
        </w:numPr>
        <w:jc w:val="both"/>
        <w:rPr>
          <w:sz w:val="20"/>
          <w:szCs w:val="20"/>
        </w:rPr>
      </w:pPr>
      <w:r w:rsidRPr="00C54FE1">
        <w:rPr>
          <w:sz w:val="20"/>
          <w:szCs w:val="20"/>
        </w:rPr>
        <w:t>młota pneumatycznego,</w:t>
      </w:r>
    </w:p>
    <w:p w14:paraId="6AD52AA4" w14:textId="77777777" w:rsidR="00717446" w:rsidRPr="00C54FE1" w:rsidRDefault="00717446" w:rsidP="00717446">
      <w:pPr>
        <w:numPr>
          <w:ilvl w:val="0"/>
          <w:numId w:val="37"/>
        </w:numPr>
        <w:jc w:val="both"/>
        <w:rPr>
          <w:sz w:val="20"/>
          <w:szCs w:val="20"/>
        </w:rPr>
      </w:pPr>
      <w:r w:rsidRPr="00C54FE1">
        <w:rPr>
          <w:sz w:val="20"/>
          <w:szCs w:val="20"/>
        </w:rPr>
        <w:t>sprężarki powietrza,</w:t>
      </w:r>
    </w:p>
    <w:p w14:paraId="0ED1C500" w14:textId="77777777" w:rsidR="00717446" w:rsidRPr="00C54FE1" w:rsidRDefault="00717446" w:rsidP="00717446">
      <w:pPr>
        <w:numPr>
          <w:ilvl w:val="0"/>
          <w:numId w:val="37"/>
        </w:numPr>
        <w:jc w:val="both"/>
        <w:rPr>
          <w:sz w:val="20"/>
          <w:szCs w:val="20"/>
        </w:rPr>
      </w:pPr>
      <w:r w:rsidRPr="00C54FE1">
        <w:rPr>
          <w:sz w:val="20"/>
          <w:szCs w:val="20"/>
        </w:rPr>
        <w:t>dźwigu samochodowego,</w:t>
      </w:r>
    </w:p>
    <w:p w14:paraId="207F4860" w14:textId="77777777" w:rsidR="00717446" w:rsidRPr="00C54FE1" w:rsidRDefault="00717446" w:rsidP="00717446">
      <w:pPr>
        <w:numPr>
          <w:ilvl w:val="0"/>
          <w:numId w:val="37"/>
        </w:numPr>
        <w:jc w:val="both"/>
        <w:rPr>
          <w:sz w:val="20"/>
          <w:szCs w:val="20"/>
        </w:rPr>
      </w:pPr>
      <w:r w:rsidRPr="00C54FE1">
        <w:rPr>
          <w:sz w:val="20"/>
          <w:szCs w:val="20"/>
        </w:rPr>
        <w:t>zagęszczarki wibracyjnej,</w:t>
      </w:r>
    </w:p>
    <w:p w14:paraId="4E084744" w14:textId="77777777" w:rsidR="00717446" w:rsidRPr="00C54FE1" w:rsidRDefault="00717446" w:rsidP="00717446">
      <w:pPr>
        <w:numPr>
          <w:ilvl w:val="0"/>
          <w:numId w:val="37"/>
        </w:numPr>
        <w:jc w:val="both"/>
        <w:rPr>
          <w:sz w:val="20"/>
          <w:szCs w:val="20"/>
        </w:rPr>
      </w:pPr>
      <w:r w:rsidRPr="00C54FE1">
        <w:rPr>
          <w:sz w:val="20"/>
          <w:szCs w:val="20"/>
        </w:rPr>
        <w:t>sprzętu pomocniczego (szczotka, łopata, szablon itp.).</w:t>
      </w:r>
    </w:p>
    <w:p w14:paraId="2EA2E4FB" w14:textId="77777777" w:rsidR="009E469D" w:rsidRPr="00C54FE1" w:rsidRDefault="009E469D" w:rsidP="009E469D">
      <w:pPr>
        <w:jc w:val="both"/>
        <w:rPr>
          <w:sz w:val="20"/>
          <w:szCs w:val="20"/>
        </w:rPr>
      </w:pPr>
    </w:p>
    <w:p w14:paraId="3A372C87" w14:textId="77777777" w:rsidR="00717446" w:rsidRPr="00C54FE1" w:rsidRDefault="00717446" w:rsidP="00717446">
      <w:pPr>
        <w:jc w:val="both"/>
        <w:rPr>
          <w:b/>
          <w:sz w:val="20"/>
          <w:szCs w:val="20"/>
          <w:u w:val="single"/>
        </w:rPr>
      </w:pPr>
      <w:r w:rsidRPr="00C54FE1">
        <w:rPr>
          <w:b/>
          <w:sz w:val="20"/>
          <w:szCs w:val="20"/>
          <w:u w:val="single"/>
        </w:rPr>
        <w:t>4. TRANSPORT</w:t>
      </w:r>
    </w:p>
    <w:p w14:paraId="71B40B7C" w14:textId="77777777" w:rsidR="00717446" w:rsidRPr="00C54FE1" w:rsidRDefault="00717446" w:rsidP="00717446">
      <w:pPr>
        <w:jc w:val="both"/>
        <w:rPr>
          <w:b/>
          <w:sz w:val="20"/>
          <w:szCs w:val="20"/>
        </w:rPr>
      </w:pPr>
      <w:r w:rsidRPr="00C54FE1">
        <w:rPr>
          <w:b/>
          <w:sz w:val="20"/>
          <w:szCs w:val="20"/>
        </w:rPr>
        <w:t>4.1. Ogólne wymagania dotyczące transportu</w:t>
      </w:r>
    </w:p>
    <w:p w14:paraId="23298916" w14:textId="77777777" w:rsidR="00717446" w:rsidRPr="00C54FE1" w:rsidRDefault="00717446" w:rsidP="009E469D">
      <w:pPr>
        <w:ind w:firstLine="709"/>
        <w:jc w:val="both"/>
        <w:rPr>
          <w:b/>
          <w:sz w:val="20"/>
          <w:szCs w:val="20"/>
        </w:rPr>
      </w:pPr>
      <w:r w:rsidRPr="00C54FE1">
        <w:rPr>
          <w:sz w:val="20"/>
          <w:szCs w:val="20"/>
        </w:rPr>
        <w:t>Ogólne wymagania dotyczące transportu podano w ST D-M-00.00.00 „Wymagania ogólne”  pkt 4.</w:t>
      </w:r>
    </w:p>
    <w:p w14:paraId="0B7CE058" w14:textId="77777777" w:rsidR="00717446" w:rsidRPr="00C54FE1" w:rsidRDefault="00717446" w:rsidP="00717446">
      <w:pPr>
        <w:jc w:val="both"/>
        <w:rPr>
          <w:b/>
          <w:sz w:val="20"/>
          <w:szCs w:val="20"/>
        </w:rPr>
      </w:pPr>
      <w:r w:rsidRPr="00C54FE1">
        <w:rPr>
          <w:b/>
          <w:sz w:val="20"/>
          <w:szCs w:val="20"/>
        </w:rPr>
        <w:t>4.2. Transport mieszanki betonowej i zapraw</w:t>
      </w:r>
    </w:p>
    <w:p w14:paraId="50B75128" w14:textId="77777777" w:rsidR="00717446" w:rsidRPr="00C54FE1" w:rsidRDefault="00717446" w:rsidP="00717446">
      <w:pPr>
        <w:jc w:val="both"/>
        <w:rPr>
          <w:sz w:val="20"/>
          <w:szCs w:val="20"/>
        </w:rPr>
      </w:pPr>
      <w:r w:rsidRPr="00C54FE1">
        <w:rPr>
          <w:sz w:val="20"/>
          <w:szCs w:val="20"/>
        </w:rPr>
        <w:tab/>
        <w:t>Do przewozu mieszanki betonowej Wykonawca zapewni takie środki transportu, które nie spowodują:</w:t>
      </w:r>
    </w:p>
    <w:p w14:paraId="23B1466C" w14:textId="77777777" w:rsidR="00717446" w:rsidRPr="00C54FE1" w:rsidRDefault="00717446" w:rsidP="00717446">
      <w:pPr>
        <w:numPr>
          <w:ilvl w:val="0"/>
          <w:numId w:val="38"/>
        </w:numPr>
        <w:jc w:val="both"/>
        <w:rPr>
          <w:sz w:val="20"/>
          <w:szCs w:val="20"/>
        </w:rPr>
      </w:pPr>
      <w:r w:rsidRPr="00C54FE1">
        <w:rPr>
          <w:sz w:val="20"/>
          <w:szCs w:val="20"/>
        </w:rPr>
        <w:t>segregacji składników,</w:t>
      </w:r>
    </w:p>
    <w:p w14:paraId="62E75D5F" w14:textId="77777777" w:rsidR="00717446" w:rsidRPr="00C54FE1" w:rsidRDefault="00717446" w:rsidP="00717446">
      <w:pPr>
        <w:numPr>
          <w:ilvl w:val="0"/>
          <w:numId w:val="38"/>
        </w:numPr>
        <w:jc w:val="both"/>
        <w:rPr>
          <w:sz w:val="20"/>
          <w:szCs w:val="20"/>
        </w:rPr>
      </w:pPr>
      <w:r w:rsidRPr="00C54FE1">
        <w:rPr>
          <w:sz w:val="20"/>
          <w:szCs w:val="20"/>
        </w:rPr>
        <w:t>zmiany składu mieszanki,</w:t>
      </w:r>
    </w:p>
    <w:p w14:paraId="60F5F1EE" w14:textId="77777777" w:rsidR="00717446" w:rsidRPr="00C54FE1" w:rsidRDefault="00717446" w:rsidP="00717446">
      <w:pPr>
        <w:numPr>
          <w:ilvl w:val="0"/>
          <w:numId w:val="38"/>
        </w:numPr>
        <w:jc w:val="both"/>
        <w:rPr>
          <w:sz w:val="20"/>
          <w:szCs w:val="20"/>
        </w:rPr>
      </w:pPr>
      <w:r w:rsidRPr="00C54FE1">
        <w:rPr>
          <w:sz w:val="20"/>
          <w:szCs w:val="20"/>
        </w:rPr>
        <w:t>zanieczyszczenia mieszanki,</w:t>
      </w:r>
    </w:p>
    <w:p w14:paraId="564F314B" w14:textId="77777777" w:rsidR="00717446" w:rsidRPr="00C54FE1" w:rsidRDefault="00717446" w:rsidP="00717446">
      <w:pPr>
        <w:numPr>
          <w:ilvl w:val="0"/>
          <w:numId w:val="38"/>
        </w:numPr>
        <w:jc w:val="both"/>
        <w:rPr>
          <w:sz w:val="20"/>
          <w:szCs w:val="20"/>
        </w:rPr>
      </w:pPr>
      <w:r w:rsidRPr="00C54FE1">
        <w:rPr>
          <w:sz w:val="20"/>
          <w:szCs w:val="20"/>
        </w:rPr>
        <w:t>obniżenia temperatury przekraczającej granicę określoną w wymaganiach technologicznych</w:t>
      </w:r>
    </w:p>
    <w:p w14:paraId="3722F16C" w14:textId="77777777" w:rsidR="00717446" w:rsidRPr="00C54FE1" w:rsidRDefault="00717446" w:rsidP="00717446">
      <w:pPr>
        <w:jc w:val="both"/>
        <w:rPr>
          <w:sz w:val="20"/>
          <w:szCs w:val="20"/>
        </w:rPr>
      </w:pPr>
      <w:r w:rsidRPr="00C54FE1">
        <w:rPr>
          <w:sz w:val="20"/>
          <w:szCs w:val="20"/>
        </w:rPr>
        <w:t>oraz zapewnią właściwy czas transportu umożliwiający prawidłowe wbudowanie i zagęszczenie mieszanki.</w:t>
      </w:r>
    </w:p>
    <w:p w14:paraId="52949AA5" w14:textId="77777777" w:rsidR="00717446" w:rsidRPr="00C54FE1" w:rsidRDefault="00717446" w:rsidP="00717446">
      <w:pPr>
        <w:jc w:val="both"/>
        <w:rPr>
          <w:b/>
          <w:sz w:val="20"/>
          <w:szCs w:val="20"/>
        </w:rPr>
      </w:pPr>
      <w:r w:rsidRPr="00C54FE1">
        <w:rPr>
          <w:b/>
          <w:sz w:val="20"/>
          <w:szCs w:val="20"/>
        </w:rPr>
        <w:t>4.3. Transport pozostałych materiałów</w:t>
      </w:r>
    </w:p>
    <w:p w14:paraId="29FD80B0" w14:textId="77777777" w:rsidR="00717446" w:rsidRPr="00C54FE1" w:rsidRDefault="00717446" w:rsidP="00717446">
      <w:pPr>
        <w:jc w:val="both"/>
        <w:rPr>
          <w:sz w:val="20"/>
          <w:szCs w:val="20"/>
        </w:rPr>
      </w:pPr>
      <w:r w:rsidRPr="00C54FE1">
        <w:rPr>
          <w:sz w:val="20"/>
          <w:szCs w:val="20"/>
        </w:rPr>
        <w:tab/>
        <w:t xml:space="preserve">Transport pozostałych materiałów do wykonania regulacji powinien odpowiadać wymaganiom określonym w </w:t>
      </w:r>
      <w:proofErr w:type="spellStart"/>
      <w:r w:rsidRPr="00C54FE1">
        <w:rPr>
          <w:sz w:val="20"/>
          <w:szCs w:val="20"/>
        </w:rPr>
        <w:t>pkcie</w:t>
      </w:r>
      <w:proofErr w:type="spellEnd"/>
      <w:r w:rsidRPr="00C54FE1">
        <w:rPr>
          <w:sz w:val="20"/>
          <w:szCs w:val="20"/>
        </w:rPr>
        <w:t xml:space="preserve"> 4 poszczególnych rozdziałów niniejszej specyfikacji, w zależności od asortymentu użytych materiałów.</w:t>
      </w:r>
    </w:p>
    <w:p w14:paraId="7D3EA41E" w14:textId="77777777" w:rsidR="009E469D" w:rsidRPr="00C54FE1" w:rsidRDefault="009E469D" w:rsidP="00717446">
      <w:pPr>
        <w:jc w:val="both"/>
        <w:rPr>
          <w:sz w:val="20"/>
          <w:szCs w:val="20"/>
        </w:rPr>
      </w:pPr>
    </w:p>
    <w:p w14:paraId="672B1E57" w14:textId="77777777" w:rsidR="00717446" w:rsidRPr="00C54FE1" w:rsidRDefault="00717446" w:rsidP="00717446">
      <w:pPr>
        <w:jc w:val="both"/>
        <w:rPr>
          <w:b/>
          <w:sz w:val="20"/>
          <w:szCs w:val="20"/>
          <w:u w:val="single"/>
        </w:rPr>
      </w:pPr>
      <w:r w:rsidRPr="00C54FE1">
        <w:rPr>
          <w:b/>
          <w:sz w:val="20"/>
          <w:szCs w:val="20"/>
          <w:u w:val="single"/>
        </w:rPr>
        <w:t>5. WYKONANIE ROBÓT</w:t>
      </w:r>
    </w:p>
    <w:p w14:paraId="7C37CACA" w14:textId="77777777" w:rsidR="00717446" w:rsidRPr="00C54FE1" w:rsidRDefault="00717446" w:rsidP="00717446">
      <w:pPr>
        <w:jc w:val="both"/>
        <w:rPr>
          <w:b/>
          <w:sz w:val="20"/>
          <w:szCs w:val="20"/>
        </w:rPr>
      </w:pPr>
      <w:r w:rsidRPr="00C54FE1">
        <w:rPr>
          <w:b/>
          <w:sz w:val="20"/>
          <w:szCs w:val="20"/>
        </w:rPr>
        <w:t>5.1. Ogólne zasady wykonania robót</w:t>
      </w:r>
    </w:p>
    <w:p w14:paraId="036BA9C3" w14:textId="77777777" w:rsidR="00717446" w:rsidRPr="00C54FE1" w:rsidRDefault="00717446" w:rsidP="00717446">
      <w:pPr>
        <w:ind w:firstLine="709"/>
        <w:jc w:val="both"/>
        <w:rPr>
          <w:sz w:val="20"/>
          <w:szCs w:val="20"/>
        </w:rPr>
      </w:pPr>
      <w:r w:rsidRPr="00C54FE1">
        <w:rPr>
          <w:sz w:val="20"/>
          <w:szCs w:val="20"/>
        </w:rPr>
        <w:t>Ogólne zasady wykonania robót podano w ST D-M-00.00.00 „Wymagania ogólne” pkt 5.</w:t>
      </w:r>
    </w:p>
    <w:p w14:paraId="545C536A" w14:textId="77777777" w:rsidR="00717446" w:rsidRPr="00C54FE1" w:rsidRDefault="00717446" w:rsidP="00717446">
      <w:pPr>
        <w:jc w:val="both"/>
        <w:rPr>
          <w:b/>
          <w:sz w:val="20"/>
          <w:szCs w:val="20"/>
        </w:rPr>
      </w:pPr>
      <w:r w:rsidRPr="00C54FE1">
        <w:rPr>
          <w:b/>
          <w:sz w:val="20"/>
          <w:szCs w:val="20"/>
        </w:rPr>
        <w:t>5.2. Uszkodzenia zapadniętych studzienek, podlegające naprawie</w:t>
      </w:r>
    </w:p>
    <w:p w14:paraId="74F8DE79" w14:textId="77777777" w:rsidR="00717446" w:rsidRPr="00C54FE1" w:rsidRDefault="00717446" w:rsidP="00717446">
      <w:pPr>
        <w:jc w:val="both"/>
        <w:rPr>
          <w:sz w:val="20"/>
          <w:szCs w:val="20"/>
        </w:rPr>
      </w:pPr>
      <w:r w:rsidRPr="00C54FE1">
        <w:rPr>
          <w:sz w:val="20"/>
          <w:szCs w:val="20"/>
        </w:rPr>
        <w:tab/>
        <w:t>Uszkodzenie studzienek urządzeń podziemnych występuje, gdy różnica poziomów pomiędzy:</w:t>
      </w:r>
    </w:p>
    <w:p w14:paraId="0A7BC76A" w14:textId="77777777" w:rsidR="00717446" w:rsidRPr="00C54FE1" w:rsidRDefault="00717446" w:rsidP="00717446">
      <w:pPr>
        <w:numPr>
          <w:ilvl w:val="0"/>
          <w:numId w:val="39"/>
        </w:numPr>
        <w:jc w:val="both"/>
        <w:rPr>
          <w:sz w:val="20"/>
          <w:szCs w:val="20"/>
        </w:rPr>
      </w:pPr>
      <w:r w:rsidRPr="00C54FE1">
        <w:rPr>
          <w:sz w:val="20"/>
          <w:szCs w:val="20"/>
        </w:rPr>
        <w:t xml:space="preserve">kratką wpustu ulicznego a górną powierzchnią warstwy ścieralnej nawierzchni wynosi powyżej </w:t>
      </w:r>
      <w:smartTag w:uri="urn:schemas-microsoft-com:office:smarttags" w:element="metricconverter">
        <w:smartTagPr>
          <w:attr w:name="ProductID" w:val="1,5 cm"/>
        </w:smartTagPr>
        <w:r w:rsidRPr="00C54FE1">
          <w:rPr>
            <w:sz w:val="20"/>
            <w:szCs w:val="20"/>
          </w:rPr>
          <w:t>1,5 cm</w:t>
        </w:r>
      </w:smartTag>
      <w:r w:rsidRPr="00C54FE1">
        <w:rPr>
          <w:sz w:val="20"/>
          <w:szCs w:val="20"/>
        </w:rPr>
        <w:t>,</w:t>
      </w:r>
    </w:p>
    <w:p w14:paraId="499DDFEF" w14:textId="77777777" w:rsidR="00717446" w:rsidRPr="00C54FE1" w:rsidRDefault="00717446" w:rsidP="00717446">
      <w:pPr>
        <w:numPr>
          <w:ilvl w:val="0"/>
          <w:numId w:val="39"/>
        </w:numPr>
        <w:jc w:val="both"/>
        <w:rPr>
          <w:sz w:val="20"/>
          <w:szCs w:val="20"/>
        </w:rPr>
      </w:pPr>
      <w:r w:rsidRPr="00C54FE1">
        <w:rPr>
          <w:sz w:val="20"/>
          <w:szCs w:val="20"/>
        </w:rPr>
        <w:t xml:space="preserve">włazem studzienki a górną powierzchnią nawierzchni wynosi powyżej </w:t>
      </w:r>
      <w:smartTag w:uri="urn:schemas-microsoft-com:office:smarttags" w:element="metricconverter">
        <w:smartTagPr>
          <w:attr w:name="ProductID" w:val="1 cm"/>
        </w:smartTagPr>
        <w:r w:rsidRPr="00C54FE1">
          <w:rPr>
            <w:sz w:val="20"/>
            <w:szCs w:val="20"/>
          </w:rPr>
          <w:t>1 cm</w:t>
        </w:r>
      </w:smartTag>
      <w:r w:rsidRPr="00C54FE1">
        <w:rPr>
          <w:sz w:val="20"/>
          <w:szCs w:val="20"/>
        </w:rPr>
        <w:t>.</w:t>
      </w:r>
    </w:p>
    <w:p w14:paraId="48A4B707" w14:textId="77777777" w:rsidR="00717446" w:rsidRPr="00C54FE1" w:rsidRDefault="00717446" w:rsidP="00717446">
      <w:pPr>
        <w:jc w:val="both"/>
        <w:rPr>
          <w:b/>
          <w:sz w:val="20"/>
          <w:szCs w:val="20"/>
        </w:rPr>
      </w:pPr>
      <w:r w:rsidRPr="00C54FE1">
        <w:rPr>
          <w:b/>
          <w:sz w:val="20"/>
          <w:szCs w:val="20"/>
        </w:rPr>
        <w:t>5.3. Zasady wykonania naprawy</w:t>
      </w:r>
    </w:p>
    <w:p w14:paraId="720E7443" w14:textId="77777777" w:rsidR="00717446" w:rsidRPr="00C54FE1" w:rsidRDefault="00717446" w:rsidP="00717446">
      <w:pPr>
        <w:jc w:val="both"/>
        <w:rPr>
          <w:sz w:val="20"/>
          <w:szCs w:val="20"/>
        </w:rPr>
      </w:pPr>
      <w:r w:rsidRPr="00C54FE1">
        <w:rPr>
          <w:sz w:val="20"/>
          <w:szCs w:val="20"/>
        </w:rPr>
        <w:tab/>
        <w:t>Wykonanie naprawy polegającej na regulacji pionowej studzienki, obejmuje:</w:t>
      </w:r>
    </w:p>
    <w:p w14:paraId="2F8F1DAF" w14:textId="77777777" w:rsidR="00717446" w:rsidRPr="00C54FE1" w:rsidRDefault="00717446" w:rsidP="00717446">
      <w:pPr>
        <w:numPr>
          <w:ilvl w:val="0"/>
          <w:numId w:val="40"/>
        </w:numPr>
        <w:jc w:val="both"/>
        <w:rPr>
          <w:sz w:val="20"/>
          <w:szCs w:val="20"/>
        </w:rPr>
      </w:pPr>
      <w:r w:rsidRPr="00C54FE1">
        <w:rPr>
          <w:sz w:val="20"/>
          <w:szCs w:val="20"/>
        </w:rPr>
        <w:t>roboty przygotowawcze</w:t>
      </w:r>
    </w:p>
    <w:p w14:paraId="2072996B" w14:textId="77777777" w:rsidR="00717446" w:rsidRPr="00C54FE1" w:rsidRDefault="00717446" w:rsidP="00717446">
      <w:pPr>
        <w:numPr>
          <w:ilvl w:val="0"/>
          <w:numId w:val="41"/>
        </w:numPr>
        <w:jc w:val="both"/>
        <w:rPr>
          <w:sz w:val="20"/>
          <w:szCs w:val="20"/>
        </w:rPr>
      </w:pPr>
      <w:r w:rsidRPr="00C54FE1">
        <w:rPr>
          <w:sz w:val="20"/>
          <w:szCs w:val="20"/>
        </w:rPr>
        <w:t>rozpoznanie uszkodzenia,</w:t>
      </w:r>
    </w:p>
    <w:p w14:paraId="6774655A" w14:textId="77777777" w:rsidR="00717446" w:rsidRPr="00C54FE1" w:rsidRDefault="00717446" w:rsidP="00717446">
      <w:pPr>
        <w:numPr>
          <w:ilvl w:val="0"/>
          <w:numId w:val="41"/>
        </w:numPr>
        <w:jc w:val="both"/>
        <w:rPr>
          <w:sz w:val="20"/>
          <w:szCs w:val="20"/>
        </w:rPr>
      </w:pPr>
      <w:r w:rsidRPr="00C54FE1">
        <w:rPr>
          <w:sz w:val="20"/>
          <w:szCs w:val="20"/>
        </w:rPr>
        <w:t>wyznaczenie powierzchni podlegającej naprawie,</w:t>
      </w:r>
    </w:p>
    <w:p w14:paraId="77611279" w14:textId="77777777" w:rsidR="00717446" w:rsidRPr="00C54FE1" w:rsidRDefault="00717446" w:rsidP="00717446">
      <w:pPr>
        <w:numPr>
          <w:ilvl w:val="0"/>
          <w:numId w:val="40"/>
        </w:numPr>
        <w:jc w:val="both"/>
        <w:rPr>
          <w:sz w:val="20"/>
          <w:szCs w:val="20"/>
        </w:rPr>
      </w:pPr>
      <w:r w:rsidRPr="00C54FE1">
        <w:rPr>
          <w:sz w:val="20"/>
          <w:szCs w:val="20"/>
        </w:rPr>
        <w:t>wykonanie naprawy</w:t>
      </w:r>
    </w:p>
    <w:p w14:paraId="620E918F" w14:textId="77777777" w:rsidR="00717446" w:rsidRPr="00C54FE1" w:rsidRDefault="00717446" w:rsidP="00717446">
      <w:pPr>
        <w:numPr>
          <w:ilvl w:val="0"/>
          <w:numId w:val="42"/>
        </w:numPr>
        <w:jc w:val="both"/>
        <w:rPr>
          <w:sz w:val="20"/>
          <w:szCs w:val="20"/>
        </w:rPr>
      </w:pPr>
      <w:r w:rsidRPr="00C54FE1">
        <w:rPr>
          <w:sz w:val="20"/>
          <w:szCs w:val="20"/>
        </w:rPr>
        <w:t>naprawę uszkodzonej studzienki (w tym również wymiana uszkodzonych elementów studzienki),</w:t>
      </w:r>
    </w:p>
    <w:p w14:paraId="63F3007A" w14:textId="77777777" w:rsidR="00717446" w:rsidRPr="00C54FE1" w:rsidRDefault="00717446" w:rsidP="00717446">
      <w:pPr>
        <w:numPr>
          <w:ilvl w:val="0"/>
          <w:numId w:val="42"/>
        </w:numPr>
        <w:jc w:val="both"/>
        <w:rPr>
          <w:sz w:val="20"/>
          <w:szCs w:val="20"/>
        </w:rPr>
      </w:pPr>
      <w:r w:rsidRPr="00C54FE1">
        <w:rPr>
          <w:sz w:val="20"/>
          <w:szCs w:val="20"/>
        </w:rPr>
        <w:t>ułożenie nowej nawierzchni.</w:t>
      </w:r>
    </w:p>
    <w:p w14:paraId="7C6626E0" w14:textId="77777777" w:rsidR="00717446" w:rsidRPr="00C54FE1" w:rsidRDefault="00717446" w:rsidP="00717446">
      <w:pPr>
        <w:jc w:val="both"/>
        <w:rPr>
          <w:b/>
          <w:sz w:val="20"/>
          <w:szCs w:val="20"/>
        </w:rPr>
      </w:pPr>
      <w:r w:rsidRPr="00C54FE1">
        <w:rPr>
          <w:b/>
          <w:sz w:val="20"/>
          <w:szCs w:val="20"/>
        </w:rPr>
        <w:t>5.4. Roboty przygotowawcze</w:t>
      </w:r>
    </w:p>
    <w:p w14:paraId="75EE686A" w14:textId="77777777" w:rsidR="00717446" w:rsidRPr="00C54FE1" w:rsidRDefault="00717446" w:rsidP="00717446">
      <w:pPr>
        <w:jc w:val="both"/>
        <w:rPr>
          <w:sz w:val="20"/>
          <w:szCs w:val="20"/>
        </w:rPr>
      </w:pPr>
      <w:r w:rsidRPr="00C54FE1">
        <w:rPr>
          <w:sz w:val="20"/>
          <w:szCs w:val="20"/>
        </w:rPr>
        <w:tab/>
        <w:t>Rozpoznanie uszkodzenia polega na:</w:t>
      </w:r>
    </w:p>
    <w:p w14:paraId="5628B340" w14:textId="77777777" w:rsidR="00717446" w:rsidRPr="00C54FE1" w:rsidRDefault="00717446" w:rsidP="00717446">
      <w:pPr>
        <w:numPr>
          <w:ilvl w:val="0"/>
          <w:numId w:val="43"/>
        </w:numPr>
        <w:jc w:val="both"/>
        <w:rPr>
          <w:sz w:val="20"/>
          <w:szCs w:val="20"/>
        </w:rPr>
      </w:pPr>
      <w:r w:rsidRPr="00C54FE1">
        <w:rPr>
          <w:sz w:val="20"/>
          <w:szCs w:val="20"/>
        </w:rPr>
        <w:t>ustaleniu sposobu deformacji studzienki,</w:t>
      </w:r>
    </w:p>
    <w:p w14:paraId="72718B1E" w14:textId="77777777" w:rsidR="00717446" w:rsidRPr="00C54FE1" w:rsidRDefault="00717446" w:rsidP="00717446">
      <w:pPr>
        <w:numPr>
          <w:ilvl w:val="0"/>
          <w:numId w:val="43"/>
        </w:numPr>
        <w:jc w:val="both"/>
        <w:rPr>
          <w:sz w:val="20"/>
          <w:szCs w:val="20"/>
        </w:rPr>
      </w:pPr>
      <w:r w:rsidRPr="00C54FE1">
        <w:rPr>
          <w:sz w:val="20"/>
          <w:szCs w:val="20"/>
        </w:rPr>
        <w:t>określeniu stanu nawierzchni w bezpośrednim otoczeniu studzienki,</w:t>
      </w:r>
    </w:p>
    <w:p w14:paraId="08F2FB2F" w14:textId="77777777" w:rsidR="00717446" w:rsidRPr="00C54FE1" w:rsidRDefault="00717446" w:rsidP="00717446">
      <w:pPr>
        <w:numPr>
          <w:ilvl w:val="0"/>
          <w:numId w:val="43"/>
        </w:numPr>
        <w:jc w:val="both"/>
        <w:rPr>
          <w:sz w:val="20"/>
          <w:szCs w:val="20"/>
        </w:rPr>
      </w:pPr>
      <w:r w:rsidRPr="00C54FE1">
        <w:rPr>
          <w:sz w:val="20"/>
          <w:szCs w:val="20"/>
        </w:rPr>
        <w:t>wstępnym rozpoznaniu przyczyn uszkodzenia,</w:t>
      </w:r>
    </w:p>
    <w:p w14:paraId="6C9AE229" w14:textId="77777777" w:rsidR="00717446" w:rsidRPr="00C54FE1" w:rsidRDefault="00717446" w:rsidP="00717446">
      <w:pPr>
        <w:numPr>
          <w:ilvl w:val="0"/>
          <w:numId w:val="43"/>
        </w:numPr>
        <w:jc w:val="both"/>
        <w:rPr>
          <w:sz w:val="20"/>
          <w:szCs w:val="20"/>
        </w:rPr>
      </w:pPr>
      <w:r w:rsidRPr="00C54FE1">
        <w:rPr>
          <w:sz w:val="20"/>
          <w:szCs w:val="20"/>
        </w:rPr>
        <w:t>rozeznaniu możliwości wykorzystania dotychczasowych elementów urządzenia.</w:t>
      </w:r>
    </w:p>
    <w:p w14:paraId="0CE31F8E" w14:textId="77777777" w:rsidR="00717446" w:rsidRPr="00C54FE1" w:rsidRDefault="00717446" w:rsidP="00717446">
      <w:pPr>
        <w:jc w:val="both"/>
        <w:rPr>
          <w:sz w:val="20"/>
          <w:szCs w:val="20"/>
        </w:rPr>
      </w:pPr>
      <w:r w:rsidRPr="00C54FE1">
        <w:rPr>
          <w:sz w:val="20"/>
          <w:szCs w:val="20"/>
        </w:rPr>
        <w:tab/>
        <w:t>Powierzchnia przeznaczona do wykonania naprawy powinna obejmować cały obszar uszkodzonej nawierzchni wokół zapadniętej studzienki. Powierzchni tej należy nadać kształt figury geometrycznej</w:t>
      </w:r>
      <w:r w:rsidR="00B006A1" w:rsidRPr="00C54FE1">
        <w:rPr>
          <w:sz w:val="20"/>
          <w:szCs w:val="20"/>
        </w:rPr>
        <w:t xml:space="preserve"> (prostokąt, koło)</w:t>
      </w:r>
      <w:r w:rsidRPr="00C54FE1">
        <w:rPr>
          <w:sz w:val="20"/>
          <w:szCs w:val="20"/>
        </w:rPr>
        <w:t>.</w:t>
      </w:r>
    </w:p>
    <w:p w14:paraId="003E4A5B" w14:textId="77777777" w:rsidR="00717446" w:rsidRPr="00C54FE1" w:rsidRDefault="00717446" w:rsidP="00717446">
      <w:pPr>
        <w:jc w:val="both"/>
        <w:rPr>
          <w:sz w:val="20"/>
          <w:szCs w:val="20"/>
        </w:rPr>
      </w:pPr>
      <w:r w:rsidRPr="00C54FE1">
        <w:rPr>
          <w:sz w:val="20"/>
          <w:szCs w:val="20"/>
        </w:rPr>
        <w:tab/>
        <w:t xml:space="preserve">Powierzchnię przeznaczoną do wykonania naprawy akceptuje </w:t>
      </w:r>
      <w:r w:rsidR="00B006A1" w:rsidRPr="00C54FE1">
        <w:rPr>
          <w:sz w:val="20"/>
          <w:szCs w:val="20"/>
        </w:rPr>
        <w:t>Inspektor nadzoru</w:t>
      </w:r>
      <w:r w:rsidRPr="00C54FE1">
        <w:rPr>
          <w:sz w:val="20"/>
          <w:szCs w:val="20"/>
        </w:rPr>
        <w:t>.</w:t>
      </w:r>
    </w:p>
    <w:p w14:paraId="70B72846" w14:textId="77777777" w:rsidR="00717446" w:rsidRPr="00C54FE1" w:rsidRDefault="00717446" w:rsidP="00717446">
      <w:pPr>
        <w:jc w:val="both"/>
        <w:rPr>
          <w:b/>
          <w:sz w:val="20"/>
          <w:szCs w:val="20"/>
        </w:rPr>
      </w:pPr>
      <w:r w:rsidRPr="00C54FE1">
        <w:rPr>
          <w:b/>
          <w:sz w:val="20"/>
          <w:szCs w:val="20"/>
        </w:rPr>
        <w:t>5.5. Wykonanie naprawy uszkodzonej studzienki</w:t>
      </w:r>
    </w:p>
    <w:p w14:paraId="3D90ED82" w14:textId="77777777" w:rsidR="00717446" w:rsidRPr="00C54FE1" w:rsidRDefault="00717446" w:rsidP="00717446">
      <w:pPr>
        <w:jc w:val="both"/>
        <w:rPr>
          <w:sz w:val="20"/>
          <w:szCs w:val="20"/>
        </w:rPr>
      </w:pPr>
      <w:r w:rsidRPr="00C54FE1">
        <w:rPr>
          <w:sz w:val="20"/>
          <w:szCs w:val="20"/>
        </w:rPr>
        <w:tab/>
        <w:t xml:space="preserve">Wykonanie przypowierzchniowej naprawy uszkodzonej studzienki, pod warunkiem zaakceptowania przez </w:t>
      </w:r>
      <w:r w:rsidR="002A7468" w:rsidRPr="00C54FE1">
        <w:rPr>
          <w:sz w:val="20"/>
          <w:szCs w:val="20"/>
        </w:rPr>
        <w:t>Inspektora nadzoru</w:t>
      </w:r>
      <w:r w:rsidRPr="00C54FE1">
        <w:rPr>
          <w:sz w:val="20"/>
          <w:szCs w:val="20"/>
        </w:rPr>
        <w:t>, obejmuje:</w:t>
      </w:r>
    </w:p>
    <w:p w14:paraId="7BF461A0" w14:textId="77777777" w:rsidR="00717446" w:rsidRPr="00C54FE1" w:rsidRDefault="00717446" w:rsidP="00717446">
      <w:pPr>
        <w:numPr>
          <w:ilvl w:val="0"/>
          <w:numId w:val="44"/>
        </w:numPr>
        <w:jc w:val="both"/>
        <w:rPr>
          <w:sz w:val="20"/>
          <w:szCs w:val="20"/>
        </w:rPr>
      </w:pPr>
      <w:r w:rsidRPr="00C54FE1">
        <w:rPr>
          <w:sz w:val="20"/>
          <w:szCs w:val="20"/>
        </w:rPr>
        <w:lastRenderedPageBreak/>
        <w:t>zdjęcie przykrycia (pokrywy, włazu, kratki ściekowej, nasady z wlewem bocznym) urządzenia podziemnego,</w:t>
      </w:r>
    </w:p>
    <w:p w14:paraId="69522950" w14:textId="77777777" w:rsidR="00717446" w:rsidRPr="00C54FE1" w:rsidRDefault="00717446" w:rsidP="00717446">
      <w:pPr>
        <w:numPr>
          <w:ilvl w:val="0"/>
          <w:numId w:val="44"/>
        </w:numPr>
        <w:jc w:val="both"/>
        <w:rPr>
          <w:sz w:val="20"/>
          <w:szCs w:val="20"/>
        </w:rPr>
      </w:pPr>
      <w:r w:rsidRPr="00C54FE1">
        <w:rPr>
          <w:sz w:val="20"/>
          <w:szCs w:val="20"/>
        </w:rPr>
        <w:t>rozebranie uszkodzonej nawierzchni wokół studzienki:</w:t>
      </w:r>
    </w:p>
    <w:p w14:paraId="1007DB60" w14:textId="77777777" w:rsidR="00717446" w:rsidRPr="00C54FE1" w:rsidRDefault="00717446" w:rsidP="00717446">
      <w:pPr>
        <w:numPr>
          <w:ilvl w:val="0"/>
          <w:numId w:val="45"/>
        </w:numPr>
        <w:jc w:val="both"/>
        <w:rPr>
          <w:sz w:val="20"/>
          <w:szCs w:val="20"/>
        </w:rPr>
      </w:pPr>
      <w:r w:rsidRPr="00C54FE1">
        <w:rPr>
          <w:sz w:val="20"/>
          <w:szCs w:val="20"/>
        </w:rPr>
        <w:t>ręczne (dłutami, haczykami z drutu, młotkami brukarskimi, ew. drągami stalowymi itp. - w przypadku nawierzchni typu kostkowego),</w:t>
      </w:r>
    </w:p>
    <w:p w14:paraId="1877A847" w14:textId="77777777" w:rsidR="00717446" w:rsidRPr="00C54FE1" w:rsidRDefault="00717446" w:rsidP="00717446">
      <w:pPr>
        <w:numPr>
          <w:ilvl w:val="0"/>
          <w:numId w:val="45"/>
        </w:numPr>
        <w:jc w:val="both"/>
        <w:rPr>
          <w:sz w:val="20"/>
          <w:szCs w:val="20"/>
        </w:rPr>
      </w:pPr>
      <w:r w:rsidRPr="00C54FE1">
        <w:rPr>
          <w:sz w:val="20"/>
          <w:szCs w:val="20"/>
        </w:rPr>
        <w:t>mechaniczne (w przypadku nawierzchni typu monolitycznego, np. nawierzchni asfaltowej, betonowej) - z pionowym wycięciem krawędzi uszkodzenia piłą tarczową i rozebraniem konstrukcji jezdni przy pomocy młotów pneumatycznych, drągów stalowych itp.,</w:t>
      </w:r>
    </w:p>
    <w:p w14:paraId="417F5A53" w14:textId="77777777" w:rsidR="00717446" w:rsidRPr="00C54FE1" w:rsidRDefault="00B006A1" w:rsidP="00717446">
      <w:pPr>
        <w:numPr>
          <w:ilvl w:val="0"/>
          <w:numId w:val="44"/>
        </w:numPr>
        <w:jc w:val="both"/>
        <w:rPr>
          <w:sz w:val="20"/>
          <w:szCs w:val="20"/>
        </w:rPr>
      </w:pPr>
      <w:r w:rsidRPr="00C54FE1">
        <w:rPr>
          <w:sz w:val="20"/>
          <w:szCs w:val="20"/>
        </w:rPr>
        <w:t xml:space="preserve">ew. </w:t>
      </w:r>
      <w:r w:rsidR="00717446" w:rsidRPr="00C54FE1">
        <w:rPr>
          <w:sz w:val="20"/>
          <w:szCs w:val="20"/>
        </w:rPr>
        <w:t>rozebranie uszkodzonej górnej części studzienki (np. części żeliwnych, płyt żelbetowych pod studzienką, kręgów podporowych itp.),</w:t>
      </w:r>
    </w:p>
    <w:p w14:paraId="4DB8F446" w14:textId="77777777" w:rsidR="00717446" w:rsidRPr="00C54FE1" w:rsidRDefault="00717446" w:rsidP="00717446">
      <w:pPr>
        <w:numPr>
          <w:ilvl w:val="0"/>
          <w:numId w:val="44"/>
        </w:numPr>
        <w:jc w:val="both"/>
        <w:rPr>
          <w:sz w:val="20"/>
          <w:szCs w:val="20"/>
        </w:rPr>
      </w:pPr>
      <w:r w:rsidRPr="00C54FE1">
        <w:rPr>
          <w:sz w:val="20"/>
          <w:szCs w:val="20"/>
        </w:rPr>
        <w:t>zebranie i odwiezienie lub odrzucenie elementów nawierzchni i gruzu na pobocze, chodnik lub miejsce składowania, z posortowaniem i zabezpieczeniem materiału przydatnego do dalszych robót,</w:t>
      </w:r>
    </w:p>
    <w:p w14:paraId="4B7FFE44" w14:textId="77777777" w:rsidR="00717446" w:rsidRPr="00C54FE1" w:rsidRDefault="00717446" w:rsidP="00717446">
      <w:pPr>
        <w:numPr>
          <w:ilvl w:val="0"/>
          <w:numId w:val="44"/>
        </w:numPr>
        <w:jc w:val="both"/>
        <w:rPr>
          <w:sz w:val="20"/>
          <w:szCs w:val="20"/>
        </w:rPr>
      </w:pPr>
      <w:r w:rsidRPr="00C54FE1">
        <w:rPr>
          <w:sz w:val="20"/>
          <w:szCs w:val="20"/>
        </w:rPr>
        <w:t>szczegółowe rozpoznanie przyczyn uszkodzenia i podjęcie końcowej decyzji o sposobie naprawy i wykorzystaniu istniejących materiałów,</w:t>
      </w:r>
    </w:p>
    <w:p w14:paraId="084A5292" w14:textId="77777777" w:rsidR="00717446" w:rsidRPr="00C54FE1" w:rsidRDefault="00717446" w:rsidP="00717446">
      <w:pPr>
        <w:numPr>
          <w:ilvl w:val="0"/>
          <w:numId w:val="44"/>
        </w:numPr>
        <w:jc w:val="both"/>
        <w:rPr>
          <w:sz w:val="20"/>
          <w:szCs w:val="20"/>
        </w:rPr>
      </w:pPr>
      <w:r w:rsidRPr="00C54FE1">
        <w:rPr>
          <w:sz w:val="20"/>
          <w:szCs w:val="20"/>
        </w:rPr>
        <w:t>sprawdzenie stanu konstrukcji studzienki i oczyszczenie górnej części studzienki (np. nasady wpustu, komina włazowego) z ew. uzupełnieniem ubytków,</w:t>
      </w:r>
    </w:p>
    <w:p w14:paraId="264E52AE" w14:textId="77777777" w:rsidR="00717446" w:rsidRPr="00C54FE1" w:rsidRDefault="00717446" w:rsidP="00717446">
      <w:pPr>
        <w:numPr>
          <w:ilvl w:val="0"/>
          <w:numId w:val="44"/>
        </w:numPr>
        <w:jc w:val="both"/>
        <w:rPr>
          <w:sz w:val="20"/>
          <w:szCs w:val="20"/>
        </w:rPr>
      </w:pPr>
      <w:r w:rsidRPr="00C54FE1">
        <w:rPr>
          <w:sz w:val="20"/>
          <w:szCs w:val="20"/>
        </w:rPr>
        <w:t xml:space="preserve">w przypadku niewielkiego zapadnięcia - poziomowanie górnej części komina włazowego, nasady wpustu itp. przy użyciu zaprawy </w:t>
      </w:r>
      <w:proofErr w:type="spellStart"/>
      <w:r w:rsidR="00B006A1" w:rsidRPr="00C54FE1">
        <w:rPr>
          <w:sz w:val="20"/>
          <w:szCs w:val="20"/>
        </w:rPr>
        <w:t>szybkowiążacej</w:t>
      </w:r>
      <w:proofErr w:type="spellEnd"/>
      <w:r w:rsidR="00B006A1" w:rsidRPr="00C54FE1">
        <w:rPr>
          <w:sz w:val="20"/>
          <w:szCs w:val="20"/>
        </w:rPr>
        <w:t xml:space="preserve"> i odpowiedniej grubości pierścieni polimerowych</w:t>
      </w:r>
      <w:r w:rsidRPr="00C54FE1">
        <w:rPr>
          <w:sz w:val="20"/>
          <w:szCs w:val="20"/>
        </w:rPr>
        <w:t>, a w przypadku uszkodzeń większych - wykonanie deskowania oraz ułożenie i zagęszczenie mieszanki betonowej klasy co najmniej B20, według wymiarów dostosowanych do rodzaju uszkodzenia i poziomu powierzchni (jezdni, chodnika, pasa dzielącego itp.), a także rozebranie deskowania,</w:t>
      </w:r>
    </w:p>
    <w:p w14:paraId="25C6940F" w14:textId="77777777" w:rsidR="00717446" w:rsidRPr="00C54FE1" w:rsidRDefault="00717446" w:rsidP="00717446">
      <w:pPr>
        <w:numPr>
          <w:ilvl w:val="0"/>
          <w:numId w:val="44"/>
        </w:numPr>
        <w:jc w:val="both"/>
        <w:rPr>
          <w:sz w:val="20"/>
          <w:szCs w:val="20"/>
        </w:rPr>
      </w:pPr>
      <w:r w:rsidRPr="00C54FE1">
        <w:rPr>
          <w:sz w:val="20"/>
          <w:szCs w:val="20"/>
        </w:rPr>
        <w:t xml:space="preserve">ew. wymiana uszkodzonych elementów studzienki na nowe, zaakceptowane przez </w:t>
      </w:r>
      <w:r w:rsidR="002A7468" w:rsidRPr="00C54FE1">
        <w:rPr>
          <w:sz w:val="20"/>
          <w:szCs w:val="20"/>
        </w:rPr>
        <w:t>Inspektora nadzoru</w:t>
      </w:r>
      <w:r w:rsidRPr="00C54FE1">
        <w:rPr>
          <w:sz w:val="20"/>
          <w:szCs w:val="20"/>
        </w:rPr>
        <w:t>,</w:t>
      </w:r>
    </w:p>
    <w:p w14:paraId="4E2ADBCA" w14:textId="77777777" w:rsidR="00717446" w:rsidRPr="00C54FE1" w:rsidRDefault="00717446" w:rsidP="00717446">
      <w:pPr>
        <w:numPr>
          <w:ilvl w:val="0"/>
          <w:numId w:val="44"/>
        </w:numPr>
        <w:jc w:val="both"/>
        <w:rPr>
          <w:sz w:val="20"/>
          <w:szCs w:val="20"/>
        </w:rPr>
      </w:pPr>
      <w:r w:rsidRPr="00C54FE1">
        <w:rPr>
          <w:sz w:val="20"/>
          <w:szCs w:val="20"/>
        </w:rPr>
        <w:t xml:space="preserve">osadzenie przykrycia studzienki lub kratki ściekowej z wykorzystaniem istniejących lub nowych materiałów oraz ew. wyrównaniem zaprawą </w:t>
      </w:r>
      <w:r w:rsidR="00B006A1" w:rsidRPr="00C54FE1">
        <w:rPr>
          <w:sz w:val="20"/>
          <w:szCs w:val="20"/>
        </w:rPr>
        <w:t>szybkowiążącą i pierścieniami polimerowymi</w:t>
      </w:r>
      <w:r w:rsidRPr="00C54FE1">
        <w:rPr>
          <w:sz w:val="20"/>
          <w:szCs w:val="20"/>
        </w:rPr>
        <w:t>.</w:t>
      </w:r>
    </w:p>
    <w:p w14:paraId="5D3EB424" w14:textId="77777777" w:rsidR="00717446" w:rsidRPr="00C54FE1" w:rsidRDefault="00717446" w:rsidP="00717446">
      <w:pPr>
        <w:jc w:val="both"/>
        <w:rPr>
          <w:sz w:val="20"/>
          <w:szCs w:val="20"/>
        </w:rPr>
      </w:pPr>
      <w:r w:rsidRPr="00C54FE1">
        <w:rPr>
          <w:sz w:val="20"/>
          <w:szCs w:val="20"/>
        </w:rPr>
        <w:tab/>
        <w:t>W przypadku znacznych zapadnięć studzienki, wynikających z uszkodzeń (zniszczeń) korpusu studzienki, kanałów, przykanalików, elementów dennych, wymycia gruntu itp. - sposób naprawy należy określić indywidualnie i wykonać ją według osobno opracowanej specyfikacji technicznej.</w:t>
      </w:r>
    </w:p>
    <w:p w14:paraId="4991A829" w14:textId="77777777" w:rsidR="00717446" w:rsidRPr="00C54FE1" w:rsidRDefault="00717446" w:rsidP="00717446">
      <w:pPr>
        <w:jc w:val="both"/>
        <w:rPr>
          <w:b/>
          <w:sz w:val="20"/>
          <w:szCs w:val="20"/>
        </w:rPr>
      </w:pPr>
      <w:r w:rsidRPr="00C54FE1">
        <w:rPr>
          <w:b/>
          <w:sz w:val="20"/>
          <w:szCs w:val="20"/>
        </w:rPr>
        <w:t>5.6. Ułożenie nowej nawierzchni</w:t>
      </w:r>
    </w:p>
    <w:p w14:paraId="73ED19FD" w14:textId="77777777" w:rsidR="00717446" w:rsidRPr="00C54FE1" w:rsidRDefault="00717446" w:rsidP="00B006A1">
      <w:pPr>
        <w:jc w:val="both"/>
        <w:rPr>
          <w:sz w:val="20"/>
          <w:szCs w:val="20"/>
        </w:rPr>
      </w:pPr>
      <w:r w:rsidRPr="00C54FE1">
        <w:rPr>
          <w:sz w:val="20"/>
          <w:szCs w:val="20"/>
        </w:rPr>
        <w:tab/>
      </w:r>
      <w:r w:rsidR="00B006A1" w:rsidRPr="00C54FE1">
        <w:rPr>
          <w:sz w:val="20"/>
          <w:szCs w:val="20"/>
        </w:rPr>
        <w:t>Odtworzenie nawierzchni wykonać na zasadach podanych w SST D-05.03.17 – Remont cząstkowy nawierzchni bitumicznej.</w:t>
      </w:r>
    </w:p>
    <w:p w14:paraId="6A0AEABB" w14:textId="77777777" w:rsidR="00717446" w:rsidRPr="00C54FE1" w:rsidRDefault="00717446" w:rsidP="00717446">
      <w:pPr>
        <w:jc w:val="both"/>
        <w:rPr>
          <w:sz w:val="20"/>
          <w:szCs w:val="20"/>
        </w:rPr>
      </w:pPr>
    </w:p>
    <w:p w14:paraId="3FDBF075" w14:textId="77777777" w:rsidR="00717446" w:rsidRPr="00C54FE1" w:rsidRDefault="00717446" w:rsidP="00717446">
      <w:pPr>
        <w:jc w:val="both"/>
        <w:rPr>
          <w:b/>
          <w:sz w:val="20"/>
          <w:szCs w:val="20"/>
          <w:u w:val="single"/>
        </w:rPr>
      </w:pPr>
      <w:r w:rsidRPr="00C54FE1">
        <w:rPr>
          <w:b/>
          <w:sz w:val="20"/>
          <w:szCs w:val="20"/>
          <w:u w:val="single"/>
        </w:rPr>
        <w:t>6. KONTROLA JAKOŚCI ROBÓT</w:t>
      </w:r>
    </w:p>
    <w:p w14:paraId="73A4A140" w14:textId="77777777" w:rsidR="00717446" w:rsidRPr="00C54FE1" w:rsidRDefault="00717446" w:rsidP="00717446">
      <w:pPr>
        <w:jc w:val="both"/>
        <w:rPr>
          <w:b/>
          <w:sz w:val="20"/>
          <w:szCs w:val="20"/>
        </w:rPr>
      </w:pPr>
      <w:r w:rsidRPr="00C54FE1">
        <w:rPr>
          <w:b/>
          <w:sz w:val="20"/>
          <w:szCs w:val="20"/>
        </w:rPr>
        <w:t>6.1. Ogólne zasady kontroli jakości robót</w:t>
      </w:r>
    </w:p>
    <w:p w14:paraId="0DCB11E8" w14:textId="77777777" w:rsidR="00717446" w:rsidRPr="00C54FE1" w:rsidRDefault="00717446" w:rsidP="00717446">
      <w:pPr>
        <w:jc w:val="both"/>
        <w:rPr>
          <w:sz w:val="20"/>
          <w:szCs w:val="20"/>
        </w:rPr>
      </w:pPr>
      <w:r w:rsidRPr="00C54FE1">
        <w:rPr>
          <w:sz w:val="20"/>
          <w:szCs w:val="20"/>
        </w:rPr>
        <w:tab/>
        <w:t>Ogólne zasady kontroli jakości robót podano w ST D-M-00.00.00 „Wymagania ogólne” pkt 6.</w:t>
      </w:r>
    </w:p>
    <w:p w14:paraId="427ABC49" w14:textId="77777777" w:rsidR="00717446" w:rsidRPr="00C54FE1" w:rsidRDefault="00717446" w:rsidP="00717446">
      <w:pPr>
        <w:jc w:val="both"/>
        <w:rPr>
          <w:b/>
          <w:sz w:val="20"/>
          <w:szCs w:val="20"/>
        </w:rPr>
      </w:pPr>
      <w:r w:rsidRPr="00C54FE1">
        <w:rPr>
          <w:b/>
          <w:sz w:val="20"/>
          <w:szCs w:val="20"/>
        </w:rPr>
        <w:t>6.2. Badania przed przystąpieniem do robót</w:t>
      </w:r>
    </w:p>
    <w:p w14:paraId="79960F89" w14:textId="77777777" w:rsidR="00717446" w:rsidRPr="00C54FE1" w:rsidRDefault="00717446" w:rsidP="00717446">
      <w:pPr>
        <w:jc w:val="both"/>
        <w:rPr>
          <w:sz w:val="20"/>
          <w:szCs w:val="20"/>
        </w:rPr>
      </w:pPr>
      <w:r w:rsidRPr="00C54FE1">
        <w:rPr>
          <w:sz w:val="20"/>
          <w:szCs w:val="20"/>
        </w:rPr>
        <w:tab/>
        <w:t>Przed przystąpieniem do robót Wykonawca powinien:</w:t>
      </w:r>
    </w:p>
    <w:p w14:paraId="0CDF04DE" w14:textId="77777777" w:rsidR="00717446" w:rsidRPr="00C54FE1" w:rsidRDefault="00717446" w:rsidP="00717446">
      <w:pPr>
        <w:numPr>
          <w:ilvl w:val="0"/>
          <w:numId w:val="46"/>
        </w:numPr>
        <w:jc w:val="both"/>
        <w:rPr>
          <w:sz w:val="20"/>
          <w:szCs w:val="20"/>
        </w:rPr>
      </w:pPr>
      <w:r w:rsidRPr="00C54FE1">
        <w:rPr>
          <w:sz w:val="20"/>
          <w:szCs w:val="20"/>
        </w:rPr>
        <w:t>uzyskać wymagane dokumenty, dopuszczające wyroby budowlane do obrotu i powszechnego stosowania (certyfikaty na znak bezpieczeństwa, aprobaty techniczne, certyfikaty zgodności, deklaracje zgodności, ew. badania materiałów wykonane przez dostawców itp.),</w:t>
      </w:r>
    </w:p>
    <w:p w14:paraId="62CA6322" w14:textId="77777777" w:rsidR="00717446" w:rsidRPr="00C54FE1" w:rsidRDefault="00717446" w:rsidP="00717446">
      <w:pPr>
        <w:numPr>
          <w:ilvl w:val="0"/>
          <w:numId w:val="46"/>
        </w:numPr>
        <w:jc w:val="both"/>
        <w:rPr>
          <w:sz w:val="20"/>
          <w:szCs w:val="20"/>
        </w:rPr>
      </w:pPr>
      <w:r w:rsidRPr="00C54FE1">
        <w:rPr>
          <w:sz w:val="20"/>
          <w:szCs w:val="20"/>
        </w:rPr>
        <w:t>sprawdzić cechy zewnętrzne  gotowych materiałów z tworzyw i prefabrykowanych.</w:t>
      </w:r>
    </w:p>
    <w:p w14:paraId="0949E8D2" w14:textId="77777777" w:rsidR="00717446" w:rsidRPr="00C54FE1" w:rsidRDefault="00717446" w:rsidP="00717446">
      <w:pPr>
        <w:jc w:val="both"/>
        <w:rPr>
          <w:sz w:val="20"/>
          <w:szCs w:val="20"/>
        </w:rPr>
      </w:pPr>
      <w:r w:rsidRPr="00C54FE1">
        <w:rPr>
          <w:sz w:val="20"/>
          <w:szCs w:val="20"/>
        </w:rPr>
        <w:tab/>
        <w:t xml:space="preserve">Wszystkie dokumenty oraz wyniki badań Wykonawca przedstawia </w:t>
      </w:r>
      <w:r w:rsidR="000E23DD">
        <w:rPr>
          <w:sz w:val="20"/>
          <w:szCs w:val="20"/>
        </w:rPr>
        <w:t xml:space="preserve">Inspektor </w:t>
      </w:r>
      <w:proofErr w:type="spellStart"/>
      <w:r w:rsidR="000E23DD">
        <w:rPr>
          <w:sz w:val="20"/>
          <w:szCs w:val="20"/>
        </w:rPr>
        <w:t>nadzoru</w:t>
      </w:r>
      <w:r w:rsidRPr="00C54FE1">
        <w:rPr>
          <w:sz w:val="20"/>
          <w:szCs w:val="20"/>
        </w:rPr>
        <w:t>owi</w:t>
      </w:r>
      <w:proofErr w:type="spellEnd"/>
      <w:r w:rsidRPr="00C54FE1">
        <w:rPr>
          <w:sz w:val="20"/>
          <w:szCs w:val="20"/>
        </w:rPr>
        <w:t xml:space="preserve"> do akceptacji.</w:t>
      </w:r>
    </w:p>
    <w:p w14:paraId="73756F1E" w14:textId="77777777" w:rsidR="00717446" w:rsidRPr="00C54FE1" w:rsidRDefault="00717446" w:rsidP="00717446">
      <w:pPr>
        <w:jc w:val="both"/>
        <w:rPr>
          <w:b/>
          <w:sz w:val="20"/>
          <w:szCs w:val="20"/>
        </w:rPr>
      </w:pPr>
      <w:r w:rsidRPr="00C54FE1">
        <w:rPr>
          <w:b/>
          <w:sz w:val="20"/>
          <w:szCs w:val="20"/>
        </w:rPr>
        <w:t>6.3. Badania w czasie robót</w:t>
      </w:r>
    </w:p>
    <w:p w14:paraId="7B34BFE4" w14:textId="77777777" w:rsidR="00717446" w:rsidRPr="00C54FE1" w:rsidRDefault="00717446" w:rsidP="00717446">
      <w:pPr>
        <w:jc w:val="both"/>
        <w:rPr>
          <w:sz w:val="20"/>
          <w:szCs w:val="20"/>
        </w:rPr>
      </w:pPr>
      <w:r w:rsidRPr="00C54FE1">
        <w:rPr>
          <w:sz w:val="20"/>
          <w:szCs w:val="20"/>
        </w:rPr>
        <w:tab/>
        <w:t xml:space="preserve">   Częstotliwość oraz zakres badań i pomiarów, które należy wykonać w czasie robót podaje poniższa tablica.</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3"/>
        <w:gridCol w:w="3436"/>
        <w:gridCol w:w="1727"/>
        <w:gridCol w:w="3838"/>
      </w:tblGrid>
      <w:tr w:rsidR="00717446" w:rsidRPr="00C54FE1" w14:paraId="30211E9F" w14:textId="77777777">
        <w:trPr>
          <w:jc w:val="center"/>
        </w:trPr>
        <w:tc>
          <w:tcPr>
            <w:tcW w:w="443" w:type="dxa"/>
            <w:tcBorders>
              <w:top w:val="single" w:sz="6" w:space="0" w:color="auto"/>
              <w:left w:val="single" w:sz="6" w:space="0" w:color="auto"/>
              <w:bottom w:val="double" w:sz="6" w:space="0" w:color="auto"/>
              <w:right w:val="single" w:sz="6" w:space="0" w:color="auto"/>
            </w:tcBorders>
          </w:tcPr>
          <w:p w14:paraId="31B2808B" w14:textId="77777777" w:rsidR="00717446" w:rsidRPr="00C54FE1" w:rsidRDefault="00717446" w:rsidP="00FA22C8">
            <w:pPr>
              <w:jc w:val="center"/>
              <w:rPr>
                <w:b/>
                <w:sz w:val="20"/>
                <w:szCs w:val="20"/>
              </w:rPr>
            </w:pPr>
            <w:proofErr w:type="spellStart"/>
            <w:r w:rsidRPr="00C54FE1">
              <w:rPr>
                <w:b/>
                <w:sz w:val="20"/>
                <w:szCs w:val="20"/>
              </w:rPr>
              <w:t>Lp</w:t>
            </w:r>
            <w:proofErr w:type="spellEnd"/>
          </w:p>
        </w:tc>
        <w:tc>
          <w:tcPr>
            <w:tcW w:w="3436" w:type="dxa"/>
            <w:tcBorders>
              <w:top w:val="single" w:sz="6" w:space="0" w:color="auto"/>
              <w:left w:val="single" w:sz="6" w:space="0" w:color="auto"/>
              <w:bottom w:val="double" w:sz="6" w:space="0" w:color="auto"/>
              <w:right w:val="single" w:sz="6" w:space="0" w:color="auto"/>
            </w:tcBorders>
          </w:tcPr>
          <w:p w14:paraId="27FA31EF" w14:textId="77777777" w:rsidR="00717446" w:rsidRPr="00C54FE1" w:rsidRDefault="00717446" w:rsidP="00FA22C8">
            <w:pPr>
              <w:jc w:val="center"/>
              <w:rPr>
                <w:b/>
                <w:sz w:val="20"/>
                <w:szCs w:val="20"/>
              </w:rPr>
            </w:pPr>
            <w:r w:rsidRPr="00C54FE1">
              <w:rPr>
                <w:b/>
                <w:sz w:val="20"/>
                <w:szCs w:val="20"/>
              </w:rPr>
              <w:t>Wyszczególnienie badań</w:t>
            </w:r>
          </w:p>
          <w:p w14:paraId="445A64B5" w14:textId="77777777" w:rsidR="00717446" w:rsidRPr="00C54FE1" w:rsidRDefault="00717446" w:rsidP="00FA22C8">
            <w:pPr>
              <w:jc w:val="center"/>
              <w:rPr>
                <w:b/>
                <w:sz w:val="20"/>
                <w:szCs w:val="20"/>
              </w:rPr>
            </w:pPr>
            <w:r w:rsidRPr="00C54FE1">
              <w:rPr>
                <w:b/>
                <w:sz w:val="20"/>
                <w:szCs w:val="20"/>
              </w:rPr>
              <w:t>i pomiarów</w:t>
            </w:r>
          </w:p>
        </w:tc>
        <w:tc>
          <w:tcPr>
            <w:tcW w:w="1727" w:type="dxa"/>
            <w:tcBorders>
              <w:top w:val="single" w:sz="6" w:space="0" w:color="auto"/>
              <w:left w:val="single" w:sz="6" w:space="0" w:color="auto"/>
              <w:bottom w:val="double" w:sz="6" w:space="0" w:color="auto"/>
              <w:right w:val="single" w:sz="6" w:space="0" w:color="auto"/>
            </w:tcBorders>
          </w:tcPr>
          <w:p w14:paraId="5AD64726" w14:textId="77777777" w:rsidR="00717446" w:rsidRPr="00C54FE1" w:rsidRDefault="00717446" w:rsidP="009E469D">
            <w:pPr>
              <w:jc w:val="center"/>
              <w:rPr>
                <w:b/>
                <w:sz w:val="20"/>
                <w:szCs w:val="20"/>
              </w:rPr>
            </w:pPr>
            <w:r w:rsidRPr="00C54FE1">
              <w:rPr>
                <w:b/>
                <w:sz w:val="20"/>
                <w:szCs w:val="20"/>
              </w:rPr>
              <w:t>Częstotliwość badań</w:t>
            </w:r>
          </w:p>
        </w:tc>
        <w:tc>
          <w:tcPr>
            <w:tcW w:w="3838" w:type="dxa"/>
            <w:tcBorders>
              <w:top w:val="single" w:sz="6" w:space="0" w:color="auto"/>
              <w:left w:val="single" w:sz="6" w:space="0" w:color="auto"/>
              <w:bottom w:val="double" w:sz="6" w:space="0" w:color="auto"/>
              <w:right w:val="single" w:sz="6" w:space="0" w:color="auto"/>
            </w:tcBorders>
          </w:tcPr>
          <w:p w14:paraId="69745D03" w14:textId="77777777" w:rsidR="00717446" w:rsidRPr="00C54FE1" w:rsidRDefault="00717446" w:rsidP="00FA22C8">
            <w:pPr>
              <w:jc w:val="center"/>
              <w:rPr>
                <w:b/>
                <w:sz w:val="20"/>
                <w:szCs w:val="20"/>
              </w:rPr>
            </w:pPr>
            <w:r w:rsidRPr="00C54FE1">
              <w:rPr>
                <w:b/>
                <w:sz w:val="20"/>
                <w:szCs w:val="20"/>
              </w:rPr>
              <w:t>Wartości dopuszczalne</w:t>
            </w:r>
          </w:p>
        </w:tc>
      </w:tr>
      <w:tr w:rsidR="00717446" w:rsidRPr="00C54FE1" w14:paraId="5DEB97AC" w14:textId="77777777">
        <w:trPr>
          <w:jc w:val="center"/>
        </w:trPr>
        <w:tc>
          <w:tcPr>
            <w:tcW w:w="443" w:type="dxa"/>
            <w:tcBorders>
              <w:top w:val="nil"/>
              <w:left w:val="single" w:sz="6" w:space="0" w:color="auto"/>
              <w:bottom w:val="single" w:sz="6" w:space="0" w:color="auto"/>
              <w:right w:val="single" w:sz="6" w:space="0" w:color="auto"/>
            </w:tcBorders>
          </w:tcPr>
          <w:p w14:paraId="01A08E23" w14:textId="77777777" w:rsidR="00717446" w:rsidRPr="00C54FE1" w:rsidRDefault="00717446" w:rsidP="00FA22C8">
            <w:pPr>
              <w:jc w:val="both"/>
              <w:rPr>
                <w:sz w:val="20"/>
                <w:szCs w:val="20"/>
              </w:rPr>
            </w:pPr>
            <w:r w:rsidRPr="00C54FE1">
              <w:rPr>
                <w:sz w:val="20"/>
                <w:szCs w:val="20"/>
              </w:rPr>
              <w:t>1</w:t>
            </w:r>
          </w:p>
        </w:tc>
        <w:tc>
          <w:tcPr>
            <w:tcW w:w="3436" w:type="dxa"/>
            <w:tcBorders>
              <w:top w:val="nil"/>
              <w:left w:val="single" w:sz="6" w:space="0" w:color="auto"/>
              <w:bottom w:val="single" w:sz="6" w:space="0" w:color="auto"/>
              <w:right w:val="single" w:sz="6" w:space="0" w:color="auto"/>
            </w:tcBorders>
          </w:tcPr>
          <w:p w14:paraId="07797610" w14:textId="77777777" w:rsidR="00717446" w:rsidRPr="00C54FE1" w:rsidRDefault="00717446" w:rsidP="009E469D">
            <w:pPr>
              <w:rPr>
                <w:sz w:val="20"/>
                <w:szCs w:val="20"/>
              </w:rPr>
            </w:pPr>
            <w:r w:rsidRPr="00C54FE1">
              <w:rPr>
                <w:sz w:val="20"/>
                <w:szCs w:val="20"/>
              </w:rPr>
              <w:t>Wyznaczenie powierzchni przeznaczonej do wykonania naprawy</w:t>
            </w:r>
          </w:p>
        </w:tc>
        <w:tc>
          <w:tcPr>
            <w:tcW w:w="1727" w:type="dxa"/>
            <w:tcBorders>
              <w:top w:val="nil"/>
              <w:left w:val="single" w:sz="6" w:space="0" w:color="auto"/>
              <w:bottom w:val="single" w:sz="6" w:space="0" w:color="auto"/>
              <w:right w:val="single" w:sz="6" w:space="0" w:color="auto"/>
            </w:tcBorders>
          </w:tcPr>
          <w:p w14:paraId="59B2F0C5" w14:textId="77777777" w:rsidR="00717446" w:rsidRPr="00C54FE1" w:rsidRDefault="00717446" w:rsidP="009E469D">
            <w:pPr>
              <w:jc w:val="center"/>
              <w:rPr>
                <w:sz w:val="20"/>
                <w:szCs w:val="20"/>
              </w:rPr>
            </w:pPr>
            <w:r w:rsidRPr="00C54FE1">
              <w:rPr>
                <w:sz w:val="20"/>
                <w:szCs w:val="20"/>
              </w:rPr>
              <w:t>1 raz</w:t>
            </w:r>
          </w:p>
        </w:tc>
        <w:tc>
          <w:tcPr>
            <w:tcW w:w="3838" w:type="dxa"/>
            <w:tcBorders>
              <w:top w:val="nil"/>
              <w:left w:val="single" w:sz="6" w:space="0" w:color="auto"/>
              <w:bottom w:val="single" w:sz="6" w:space="0" w:color="auto"/>
              <w:right w:val="single" w:sz="6" w:space="0" w:color="auto"/>
            </w:tcBorders>
          </w:tcPr>
          <w:p w14:paraId="40CB9A4F" w14:textId="77777777" w:rsidR="00717446" w:rsidRPr="00C54FE1" w:rsidRDefault="00717446" w:rsidP="009E469D">
            <w:pPr>
              <w:rPr>
                <w:sz w:val="20"/>
                <w:szCs w:val="20"/>
              </w:rPr>
            </w:pPr>
            <w:r w:rsidRPr="00C54FE1">
              <w:rPr>
                <w:sz w:val="20"/>
                <w:szCs w:val="20"/>
              </w:rPr>
              <w:t>Niezbędna powierzchnia</w:t>
            </w:r>
          </w:p>
        </w:tc>
      </w:tr>
      <w:tr w:rsidR="00717446" w:rsidRPr="00C54FE1" w14:paraId="5DBEE154" w14:textId="77777777">
        <w:trPr>
          <w:jc w:val="center"/>
        </w:trPr>
        <w:tc>
          <w:tcPr>
            <w:tcW w:w="443" w:type="dxa"/>
            <w:tcBorders>
              <w:top w:val="single" w:sz="6" w:space="0" w:color="auto"/>
              <w:left w:val="single" w:sz="6" w:space="0" w:color="auto"/>
              <w:bottom w:val="single" w:sz="6" w:space="0" w:color="auto"/>
              <w:right w:val="single" w:sz="6" w:space="0" w:color="auto"/>
            </w:tcBorders>
          </w:tcPr>
          <w:p w14:paraId="32268C8F" w14:textId="77777777" w:rsidR="00717446" w:rsidRPr="00C54FE1" w:rsidRDefault="00717446" w:rsidP="00FA22C8">
            <w:pPr>
              <w:jc w:val="both"/>
              <w:rPr>
                <w:sz w:val="20"/>
                <w:szCs w:val="20"/>
              </w:rPr>
            </w:pPr>
            <w:r w:rsidRPr="00C54FE1">
              <w:rPr>
                <w:sz w:val="20"/>
                <w:szCs w:val="20"/>
              </w:rPr>
              <w:t>2</w:t>
            </w:r>
          </w:p>
        </w:tc>
        <w:tc>
          <w:tcPr>
            <w:tcW w:w="3436" w:type="dxa"/>
            <w:tcBorders>
              <w:top w:val="single" w:sz="6" w:space="0" w:color="auto"/>
              <w:left w:val="single" w:sz="6" w:space="0" w:color="auto"/>
              <w:bottom w:val="single" w:sz="6" w:space="0" w:color="auto"/>
              <w:right w:val="single" w:sz="6" w:space="0" w:color="auto"/>
            </w:tcBorders>
          </w:tcPr>
          <w:p w14:paraId="0BEB1315" w14:textId="77777777" w:rsidR="00717446" w:rsidRPr="00C54FE1" w:rsidRDefault="00717446" w:rsidP="009E469D">
            <w:pPr>
              <w:rPr>
                <w:sz w:val="20"/>
                <w:szCs w:val="20"/>
              </w:rPr>
            </w:pPr>
            <w:r w:rsidRPr="00C54FE1">
              <w:rPr>
                <w:sz w:val="20"/>
                <w:szCs w:val="20"/>
              </w:rPr>
              <w:t>Roboty rozbiórkowe</w:t>
            </w:r>
          </w:p>
        </w:tc>
        <w:tc>
          <w:tcPr>
            <w:tcW w:w="1727" w:type="dxa"/>
            <w:tcBorders>
              <w:top w:val="single" w:sz="6" w:space="0" w:color="auto"/>
              <w:left w:val="single" w:sz="6" w:space="0" w:color="auto"/>
              <w:bottom w:val="single" w:sz="6" w:space="0" w:color="auto"/>
              <w:right w:val="single" w:sz="6" w:space="0" w:color="auto"/>
            </w:tcBorders>
          </w:tcPr>
          <w:p w14:paraId="5447CAE5" w14:textId="77777777" w:rsidR="00717446" w:rsidRPr="00C54FE1" w:rsidRDefault="00717446" w:rsidP="009E469D">
            <w:pPr>
              <w:jc w:val="center"/>
              <w:rPr>
                <w:sz w:val="20"/>
                <w:szCs w:val="20"/>
              </w:rPr>
            </w:pPr>
            <w:r w:rsidRPr="00C54FE1">
              <w:rPr>
                <w:sz w:val="20"/>
                <w:szCs w:val="20"/>
              </w:rPr>
              <w:t>1 raz</w:t>
            </w:r>
          </w:p>
        </w:tc>
        <w:tc>
          <w:tcPr>
            <w:tcW w:w="3838" w:type="dxa"/>
            <w:tcBorders>
              <w:top w:val="single" w:sz="6" w:space="0" w:color="auto"/>
              <w:left w:val="single" w:sz="6" w:space="0" w:color="auto"/>
              <w:bottom w:val="single" w:sz="6" w:space="0" w:color="auto"/>
              <w:right w:val="single" w:sz="6" w:space="0" w:color="auto"/>
            </w:tcBorders>
          </w:tcPr>
          <w:p w14:paraId="613F8ADB" w14:textId="77777777" w:rsidR="00717446" w:rsidRPr="00C54FE1" w:rsidRDefault="00717446" w:rsidP="009E469D">
            <w:pPr>
              <w:rPr>
                <w:sz w:val="20"/>
                <w:szCs w:val="20"/>
              </w:rPr>
            </w:pPr>
            <w:r w:rsidRPr="00C54FE1">
              <w:rPr>
                <w:sz w:val="20"/>
                <w:szCs w:val="20"/>
              </w:rPr>
              <w:t>Akceptacja nieuszkodzonych materiałów</w:t>
            </w:r>
          </w:p>
        </w:tc>
      </w:tr>
      <w:tr w:rsidR="00717446" w:rsidRPr="00C54FE1" w14:paraId="6FB2F370" w14:textId="77777777">
        <w:trPr>
          <w:jc w:val="center"/>
        </w:trPr>
        <w:tc>
          <w:tcPr>
            <w:tcW w:w="443" w:type="dxa"/>
            <w:tcBorders>
              <w:top w:val="single" w:sz="6" w:space="0" w:color="auto"/>
              <w:left w:val="single" w:sz="6" w:space="0" w:color="auto"/>
              <w:bottom w:val="single" w:sz="6" w:space="0" w:color="auto"/>
              <w:right w:val="single" w:sz="6" w:space="0" w:color="auto"/>
            </w:tcBorders>
          </w:tcPr>
          <w:p w14:paraId="7ED73153" w14:textId="77777777" w:rsidR="00717446" w:rsidRPr="00C54FE1" w:rsidRDefault="00717446" w:rsidP="00FA22C8">
            <w:pPr>
              <w:jc w:val="both"/>
              <w:rPr>
                <w:sz w:val="20"/>
                <w:szCs w:val="20"/>
              </w:rPr>
            </w:pPr>
            <w:r w:rsidRPr="00C54FE1">
              <w:rPr>
                <w:sz w:val="20"/>
                <w:szCs w:val="20"/>
              </w:rPr>
              <w:t>3</w:t>
            </w:r>
          </w:p>
        </w:tc>
        <w:tc>
          <w:tcPr>
            <w:tcW w:w="3436" w:type="dxa"/>
            <w:tcBorders>
              <w:top w:val="single" w:sz="6" w:space="0" w:color="auto"/>
              <w:left w:val="single" w:sz="6" w:space="0" w:color="auto"/>
              <w:bottom w:val="single" w:sz="6" w:space="0" w:color="auto"/>
              <w:right w:val="single" w:sz="6" w:space="0" w:color="auto"/>
            </w:tcBorders>
          </w:tcPr>
          <w:p w14:paraId="208C26E1" w14:textId="77777777" w:rsidR="00717446" w:rsidRPr="00C54FE1" w:rsidRDefault="00717446" w:rsidP="009E469D">
            <w:pPr>
              <w:rPr>
                <w:sz w:val="20"/>
                <w:szCs w:val="20"/>
              </w:rPr>
            </w:pPr>
            <w:r w:rsidRPr="00C54FE1">
              <w:rPr>
                <w:sz w:val="20"/>
                <w:szCs w:val="20"/>
              </w:rPr>
              <w:t>Szczegółowe rozpoznanie uszkodzenia i decyzja o sposobie naprawy</w:t>
            </w:r>
          </w:p>
        </w:tc>
        <w:tc>
          <w:tcPr>
            <w:tcW w:w="1727" w:type="dxa"/>
            <w:tcBorders>
              <w:top w:val="single" w:sz="6" w:space="0" w:color="auto"/>
              <w:left w:val="single" w:sz="6" w:space="0" w:color="auto"/>
              <w:bottom w:val="single" w:sz="6" w:space="0" w:color="auto"/>
              <w:right w:val="single" w:sz="6" w:space="0" w:color="auto"/>
            </w:tcBorders>
          </w:tcPr>
          <w:p w14:paraId="3BBC449B" w14:textId="77777777" w:rsidR="00717446" w:rsidRPr="00C54FE1" w:rsidRDefault="00717446" w:rsidP="009E469D">
            <w:pPr>
              <w:jc w:val="center"/>
              <w:rPr>
                <w:sz w:val="20"/>
                <w:szCs w:val="20"/>
              </w:rPr>
            </w:pPr>
            <w:r w:rsidRPr="00C54FE1">
              <w:rPr>
                <w:sz w:val="20"/>
                <w:szCs w:val="20"/>
              </w:rPr>
              <w:t>1 raz</w:t>
            </w:r>
          </w:p>
        </w:tc>
        <w:tc>
          <w:tcPr>
            <w:tcW w:w="3838" w:type="dxa"/>
            <w:tcBorders>
              <w:top w:val="single" w:sz="6" w:space="0" w:color="auto"/>
              <w:left w:val="single" w:sz="6" w:space="0" w:color="auto"/>
              <w:bottom w:val="single" w:sz="6" w:space="0" w:color="auto"/>
              <w:right w:val="single" w:sz="6" w:space="0" w:color="auto"/>
            </w:tcBorders>
          </w:tcPr>
          <w:p w14:paraId="40A0B0FF" w14:textId="77777777" w:rsidR="00717446" w:rsidRPr="00C54FE1" w:rsidRDefault="00717446" w:rsidP="009E469D">
            <w:pPr>
              <w:rPr>
                <w:sz w:val="20"/>
                <w:szCs w:val="20"/>
              </w:rPr>
            </w:pPr>
            <w:r w:rsidRPr="00C54FE1">
              <w:rPr>
                <w:sz w:val="20"/>
                <w:szCs w:val="20"/>
              </w:rPr>
              <w:t xml:space="preserve">Akceptacja </w:t>
            </w:r>
            <w:r w:rsidR="002A7468" w:rsidRPr="00C54FE1">
              <w:rPr>
                <w:sz w:val="20"/>
                <w:szCs w:val="20"/>
              </w:rPr>
              <w:t>Inspektora nadzoru</w:t>
            </w:r>
          </w:p>
        </w:tc>
      </w:tr>
      <w:tr w:rsidR="00717446" w:rsidRPr="00C54FE1" w14:paraId="51DD43F8" w14:textId="77777777">
        <w:trPr>
          <w:jc w:val="center"/>
        </w:trPr>
        <w:tc>
          <w:tcPr>
            <w:tcW w:w="443" w:type="dxa"/>
            <w:tcBorders>
              <w:top w:val="single" w:sz="6" w:space="0" w:color="auto"/>
              <w:left w:val="single" w:sz="6" w:space="0" w:color="auto"/>
              <w:bottom w:val="single" w:sz="6" w:space="0" w:color="auto"/>
              <w:right w:val="single" w:sz="6" w:space="0" w:color="auto"/>
            </w:tcBorders>
          </w:tcPr>
          <w:p w14:paraId="3F31F07F" w14:textId="77777777" w:rsidR="00717446" w:rsidRPr="00C54FE1" w:rsidRDefault="00717446" w:rsidP="00FA22C8">
            <w:pPr>
              <w:jc w:val="both"/>
              <w:rPr>
                <w:sz w:val="20"/>
                <w:szCs w:val="20"/>
              </w:rPr>
            </w:pPr>
            <w:r w:rsidRPr="00C54FE1">
              <w:rPr>
                <w:sz w:val="20"/>
                <w:szCs w:val="20"/>
              </w:rPr>
              <w:t>4</w:t>
            </w:r>
          </w:p>
        </w:tc>
        <w:tc>
          <w:tcPr>
            <w:tcW w:w="3436" w:type="dxa"/>
            <w:tcBorders>
              <w:top w:val="single" w:sz="6" w:space="0" w:color="auto"/>
              <w:left w:val="single" w:sz="6" w:space="0" w:color="auto"/>
              <w:bottom w:val="single" w:sz="6" w:space="0" w:color="auto"/>
              <w:right w:val="single" w:sz="6" w:space="0" w:color="auto"/>
            </w:tcBorders>
          </w:tcPr>
          <w:p w14:paraId="79E405AF" w14:textId="77777777" w:rsidR="00717446" w:rsidRPr="00C54FE1" w:rsidRDefault="00717446" w:rsidP="009E469D">
            <w:pPr>
              <w:rPr>
                <w:sz w:val="20"/>
                <w:szCs w:val="20"/>
              </w:rPr>
            </w:pPr>
            <w:r w:rsidRPr="00C54FE1">
              <w:rPr>
                <w:sz w:val="20"/>
                <w:szCs w:val="20"/>
              </w:rPr>
              <w:t>Naprawa studzienki</w:t>
            </w:r>
          </w:p>
        </w:tc>
        <w:tc>
          <w:tcPr>
            <w:tcW w:w="1727" w:type="dxa"/>
            <w:tcBorders>
              <w:top w:val="single" w:sz="6" w:space="0" w:color="auto"/>
              <w:left w:val="single" w:sz="6" w:space="0" w:color="auto"/>
              <w:bottom w:val="single" w:sz="6" w:space="0" w:color="auto"/>
              <w:right w:val="single" w:sz="6" w:space="0" w:color="auto"/>
            </w:tcBorders>
          </w:tcPr>
          <w:p w14:paraId="3BBB0AB4" w14:textId="77777777" w:rsidR="00717446" w:rsidRPr="00C54FE1" w:rsidRDefault="00717446" w:rsidP="009E469D">
            <w:pPr>
              <w:jc w:val="center"/>
              <w:rPr>
                <w:sz w:val="20"/>
                <w:szCs w:val="20"/>
              </w:rPr>
            </w:pPr>
            <w:r w:rsidRPr="00C54FE1">
              <w:rPr>
                <w:sz w:val="20"/>
                <w:szCs w:val="20"/>
              </w:rPr>
              <w:t>Ocena ciągła</w:t>
            </w:r>
          </w:p>
        </w:tc>
        <w:tc>
          <w:tcPr>
            <w:tcW w:w="3838" w:type="dxa"/>
            <w:tcBorders>
              <w:top w:val="single" w:sz="6" w:space="0" w:color="auto"/>
              <w:left w:val="single" w:sz="6" w:space="0" w:color="auto"/>
              <w:bottom w:val="single" w:sz="6" w:space="0" w:color="auto"/>
              <w:right w:val="single" w:sz="6" w:space="0" w:color="auto"/>
            </w:tcBorders>
          </w:tcPr>
          <w:p w14:paraId="1196663F" w14:textId="77777777" w:rsidR="00717446" w:rsidRPr="00C54FE1" w:rsidRDefault="00717446" w:rsidP="009E469D">
            <w:pPr>
              <w:rPr>
                <w:sz w:val="20"/>
                <w:szCs w:val="20"/>
              </w:rPr>
            </w:pPr>
            <w:r w:rsidRPr="00C54FE1">
              <w:rPr>
                <w:sz w:val="20"/>
                <w:szCs w:val="20"/>
              </w:rPr>
              <w:t xml:space="preserve">Wg </w:t>
            </w:r>
            <w:proofErr w:type="spellStart"/>
            <w:r w:rsidRPr="00C54FE1">
              <w:rPr>
                <w:sz w:val="20"/>
                <w:szCs w:val="20"/>
              </w:rPr>
              <w:t>pktu</w:t>
            </w:r>
            <w:proofErr w:type="spellEnd"/>
            <w:r w:rsidRPr="00C54FE1">
              <w:rPr>
                <w:sz w:val="20"/>
                <w:szCs w:val="20"/>
              </w:rPr>
              <w:t xml:space="preserve"> 5.5</w:t>
            </w:r>
          </w:p>
        </w:tc>
      </w:tr>
      <w:tr w:rsidR="00717446" w:rsidRPr="00C54FE1" w14:paraId="66354C1D" w14:textId="77777777">
        <w:trPr>
          <w:jc w:val="center"/>
        </w:trPr>
        <w:tc>
          <w:tcPr>
            <w:tcW w:w="443" w:type="dxa"/>
            <w:tcBorders>
              <w:top w:val="single" w:sz="6" w:space="0" w:color="auto"/>
              <w:left w:val="single" w:sz="6" w:space="0" w:color="auto"/>
              <w:bottom w:val="single" w:sz="6" w:space="0" w:color="auto"/>
              <w:right w:val="single" w:sz="6" w:space="0" w:color="auto"/>
            </w:tcBorders>
          </w:tcPr>
          <w:p w14:paraId="30856D11" w14:textId="77777777" w:rsidR="00717446" w:rsidRPr="00C54FE1" w:rsidRDefault="00717446" w:rsidP="00FA22C8">
            <w:pPr>
              <w:jc w:val="both"/>
              <w:rPr>
                <w:sz w:val="20"/>
                <w:szCs w:val="20"/>
              </w:rPr>
            </w:pPr>
            <w:r w:rsidRPr="00C54FE1">
              <w:rPr>
                <w:sz w:val="20"/>
                <w:szCs w:val="20"/>
              </w:rPr>
              <w:t>5</w:t>
            </w:r>
          </w:p>
        </w:tc>
        <w:tc>
          <w:tcPr>
            <w:tcW w:w="3436" w:type="dxa"/>
            <w:tcBorders>
              <w:top w:val="single" w:sz="6" w:space="0" w:color="auto"/>
              <w:left w:val="single" w:sz="6" w:space="0" w:color="auto"/>
              <w:bottom w:val="single" w:sz="6" w:space="0" w:color="auto"/>
              <w:right w:val="single" w:sz="6" w:space="0" w:color="auto"/>
            </w:tcBorders>
          </w:tcPr>
          <w:p w14:paraId="09B5F534" w14:textId="77777777" w:rsidR="00717446" w:rsidRPr="00C54FE1" w:rsidRDefault="00717446" w:rsidP="009E469D">
            <w:pPr>
              <w:rPr>
                <w:sz w:val="20"/>
                <w:szCs w:val="20"/>
              </w:rPr>
            </w:pPr>
            <w:r w:rsidRPr="00C54FE1">
              <w:rPr>
                <w:sz w:val="20"/>
                <w:szCs w:val="20"/>
              </w:rPr>
              <w:t>Ułożenie nawierzchni</w:t>
            </w:r>
          </w:p>
        </w:tc>
        <w:tc>
          <w:tcPr>
            <w:tcW w:w="1727" w:type="dxa"/>
            <w:tcBorders>
              <w:top w:val="single" w:sz="6" w:space="0" w:color="auto"/>
              <w:left w:val="single" w:sz="6" w:space="0" w:color="auto"/>
              <w:bottom w:val="single" w:sz="6" w:space="0" w:color="auto"/>
              <w:right w:val="single" w:sz="6" w:space="0" w:color="auto"/>
            </w:tcBorders>
          </w:tcPr>
          <w:p w14:paraId="248C7F12" w14:textId="77777777" w:rsidR="00717446" w:rsidRPr="00C54FE1" w:rsidRDefault="00717446" w:rsidP="009E469D">
            <w:pPr>
              <w:jc w:val="center"/>
              <w:rPr>
                <w:sz w:val="20"/>
                <w:szCs w:val="20"/>
              </w:rPr>
            </w:pPr>
            <w:r w:rsidRPr="00C54FE1">
              <w:rPr>
                <w:sz w:val="20"/>
                <w:szCs w:val="20"/>
              </w:rPr>
              <w:t>Ocena ciągła</w:t>
            </w:r>
          </w:p>
        </w:tc>
        <w:tc>
          <w:tcPr>
            <w:tcW w:w="3838" w:type="dxa"/>
            <w:tcBorders>
              <w:top w:val="single" w:sz="6" w:space="0" w:color="auto"/>
              <w:left w:val="single" w:sz="6" w:space="0" w:color="auto"/>
              <w:bottom w:val="single" w:sz="6" w:space="0" w:color="auto"/>
              <w:right w:val="single" w:sz="6" w:space="0" w:color="auto"/>
            </w:tcBorders>
          </w:tcPr>
          <w:p w14:paraId="3CF38B57" w14:textId="77777777" w:rsidR="00717446" w:rsidRPr="00C54FE1" w:rsidRDefault="00717446" w:rsidP="009E469D">
            <w:pPr>
              <w:rPr>
                <w:sz w:val="20"/>
                <w:szCs w:val="20"/>
              </w:rPr>
            </w:pPr>
            <w:r w:rsidRPr="00C54FE1">
              <w:rPr>
                <w:sz w:val="20"/>
                <w:szCs w:val="20"/>
              </w:rPr>
              <w:t xml:space="preserve">Wg </w:t>
            </w:r>
            <w:proofErr w:type="spellStart"/>
            <w:r w:rsidRPr="00C54FE1">
              <w:rPr>
                <w:sz w:val="20"/>
                <w:szCs w:val="20"/>
              </w:rPr>
              <w:t>pktu</w:t>
            </w:r>
            <w:proofErr w:type="spellEnd"/>
            <w:r w:rsidRPr="00C54FE1">
              <w:rPr>
                <w:sz w:val="20"/>
                <w:szCs w:val="20"/>
              </w:rPr>
              <w:t xml:space="preserve"> 5.6</w:t>
            </w:r>
          </w:p>
        </w:tc>
      </w:tr>
      <w:tr w:rsidR="00717446" w:rsidRPr="00C54FE1" w14:paraId="3E18975A" w14:textId="77777777">
        <w:trPr>
          <w:jc w:val="center"/>
        </w:trPr>
        <w:tc>
          <w:tcPr>
            <w:tcW w:w="443" w:type="dxa"/>
            <w:tcBorders>
              <w:top w:val="single" w:sz="6" w:space="0" w:color="auto"/>
              <w:left w:val="single" w:sz="6" w:space="0" w:color="auto"/>
              <w:bottom w:val="single" w:sz="6" w:space="0" w:color="auto"/>
              <w:right w:val="single" w:sz="6" w:space="0" w:color="auto"/>
            </w:tcBorders>
          </w:tcPr>
          <w:p w14:paraId="25B5E7A0" w14:textId="77777777" w:rsidR="00717446" w:rsidRPr="00C54FE1" w:rsidRDefault="00717446" w:rsidP="00FA22C8">
            <w:pPr>
              <w:jc w:val="both"/>
              <w:rPr>
                <w:sz w:val="20"/>
                <w:szCs w:val="20"/>
              </w:rPr>
            </w:pPr>
            <w:r w:rsidRPr="00C54FE1">
              <w:rPr>
                <w:sz w:val="20"/>
                <w:szCs w:val="20"/>
              </w:rPr>
              <w:t>6</w:t>
            </w:r>
          </w:p>
        </w:tc>
        <w:tc>
          <w:tcPr>
            <w:tcW w:w="3436" w:type="dxa"/>
            <w:tcBorders>
              <w:top w:val="single" w:sz="6" w:space="0" w:color="auto"/>
              <w:left w:val="single" w:sz="6" w:space="0" w:color="auto"/>
              <w:bottom w:val="single" w:sz="6" w:space="0" w:color="auto"/>
              <w:right w:val="single" w:sz="6" w:space="0" w:color="auto"/>
            </w:tcBorders>
          </w:tcPr>
          <w:p w14:paraId="4E83BEF7" w14:textId="77777777" w:rsidR="00717446" w:rsidRPr="00C54FE1" w:rsidRDefault="00717446" w:rsidP="009E469D">
            <w:pPr>
              <w:rPr>
                <w:sz w:val="20"/>
                <w:szCs w:val="20"/>
              </w:rPr>
            </w:pPr>
            <w:r w:rsidRPr="00C54FE1">
              <w:rPr>
                <w:sz w:val="20"/>
                <w:szCs w:val="20"/>
              </w:rPr>
              <w:t>Położenie studzienki w stosunku do otaczającej nawierzchni</w:t>
            </w:r>
          </w:p>
        </w:tc>
        <w:tc>
          <w:tcPr>
            <w:tcW w:w="1727" w:type="dxa"/>
            <w:tcBorders>
              <w:top w:val="single" w:sz="6" w:space="0" w:color="auto"/>
              <w:left w:val="single" w:sz="6" w:space="0" w:color="auto"/>
              <w:bottom w:val="single" w:sz="6" w:space="0" w:color="auto"/>
              <w:right w:val="single" w:sz="6" w:space="0" w:color="auto"/>
            </w:tcBorders>
          </w:tcPr>
          <w:p w14:paraId="2F41DB67" w14:textId="77777777" w:rsidR="00717446" w:rsidRPr="00C54FE1" w:rsidRDefault="00717446" w:rsidP="009E469D">
            <w:pPr>
              <w:jc w:val="center"/>
              <w:rPr>
                <w:sz w:val="20"/>
                <w:szCs w:val="20"/>
              </w:rPr>
            </w:pPr>
          </w:p>
          <w:p w14:paraId="0C8AD7D0" w14:textId="77777777" w:rsidR="00717446" w:rsidRPr="00C54FE1" w:rsidRDefault="00717446" w:rsidP="009E469D">
            <w:pPr>
              <w:jc w:val="center"/>
              <w:rPr>
                <w:sz w:val="20"/>
                <w:szCs w:val="20"/>
              </w:rPr>
            </w:pPr>
            <w:r w:rsidRPr="00C54FE1">
              <w:rPr>
                <w:sz w:val="20"/>
                <w:szCs w:val="20"/>
              </w:rPr>
              <w:t>1 raz</w:t>
            </w:r>
          </w:p>
        </w:tc>
        <w:tc>
          <w:tcPr>
            <w:tcW w:w="3838" w:type="dxa"/>
            <w:tcBorders>
              <w:top w:val="single" w:sz="6" w:space="0" w:color="auto"/>
              <w:left w:val="single" w:sz="6" w:space="0" w:color="auto"/>
              <w:bottom w:val="single" w:sz="6" w:space="0" w:color="auto"/>
              <w:right w:val="single" w:sz="6" w:space="0" w:color="auto"/>
            </w:tcBorders>
          </w:tcPr>
          <w:p w14:paraId="4585EE6D" w14:textId="77777777" w:rsidR="00717446" w:rsidRPr="00C54FE1" w:rsidRDefault="00717446" w:rsidP="009E469D">
            <w:pPr>
              <w:rPr>
                <w:sz w:val="20"/>
                <w:szCs w:val="20"/>
              </w:rPr>
            </w:pPr>
            <w:r w:rsidRPr="00C54FE1">
              <w:rPr>
                <w:sz w:val="20"/>
                <w:szCs w:val="20"/>
              </w:rPr>
              <w:t xml:space="preserve">Kratka ściekowa ok. </w:t>
            </w:r>
            <w:smartTag w:uri="urn:schemas-microsoft-com:office:smarttags" w:element="metricconverter">
              <w:smartTagPr>
                <w:attr w:name="ProductID" w:val="0,5 cm"/>
              </w:smartTagPr>
              <w:r w:rsidRPr="00C54FE1">
                <w:rPr>
                  <w:sz w:val="20"/>
                  <w:szCs w:val="20"/>
                </w:rPr>
                <w:t>0,5 cm</w:t>
              </w:r>
            </w:smartTag>
            <w:r w:rsidRPr="00C54FE1">
              <w:rPr>
                <w:sz w:val="20"/>
                <w:szCs w:val="20"/>
              </w:rPr>
              <w:t xml:space="preserve"> poniżej, właz studzienki - w poziomie nawierzchni</w:t>
            </w:r>
          </w:p>
        </w:tc>
      </w:tr>
    </w:tbl>
    <w:p w14:paraId="507323AC" w14:textId="77777777" w:rsidR="00717446" w:rsidRPr="00C54FE1" w:rsidRDefault="00717446" w:rsidP="00717446">
      <w:pPr>
        <w:jc w:val="both"/>
        <w:rPr>
          <w:b/>
          <w:sz w:val="20"/>
          <w:szCs w:val="20"/>
        </w:rPr>
      </w:pPr>
      <w:r w:rsidRPr="00C54FE1">
        <w:rPr>
          <w:b/>
          <w:sz w:val="20"/>
          <w:szCs w:val="20"/>
        </w:rPr>
        <w:t>6.4. Badania wykonanych robót</w:t>
      </w:r>
    </w:p>
    <w:p w14:paraId="6C2C5E5D" w14:textId="77777777" w:rsidR="00717446" w:rsidRPr="00C54FE1" w:rsidRDefault="00717446" w:rsidP="00717446">
      <w:pPr>
        <w:jc w:val="both"/>
        <w:rPr>
          <w:sz w:val="20"/>
          <w:szCs w:val="20"/>
        </w:rPr>
      </w:pPr>
      <w:r w:rsidRPr="00C54FE1">
        <w:rPr>
          <w:sz w:val="20"/>
          <w:szCs w:val="20"/>
        </w:rPr>
        <w:tab/>
        <w:t>Po zakończeniu robót należy sprawdzić wizualnie:</w:t>
      </w:r>
    </w:p>
    <w:p w14:paraId="7D2D10AA" w14:textId="77777777" w:rsidR="00717446" w:rsidRPr="00C54FE1" w:rsidRDefault="00717446" w:rsidP="00717446">
      <w:pPr>
        <w:numPr>
          <w:ilvl w:val="0"/>
          <w:numId w:val="47"/>
        </w:numPr>
        <w:jc w:val="both"/>
        <w:rPr>
          <w:sz w:val="20"/>
          <w:szCs w:val="20"/>
        </w:rPr>
      </w:pPr>
      <w:r w:rsidRPr="00C54FE1">
        <w:rPr>
          <w:sz w:val="20"/>
          <w:szCs w:val="20"/>
        </w:rPr>
        <w:t>wygląd zewnętrzny wykonanej naprawy w zakresie wyglądu, kształtu, wymiarów, desenia nawierzchni typu kostkowego,</w:t>
      </w:r>
    </w:p>
    <w:p w14:paraId="44E545C4" w14:textId="77777777" w:rsidR="00717446" w:rsidRPr="00C54FE1" w:rsidRDefault="00717446" w:rsidP="00717446">
      <w:pPr>
        <w:numPr>
          <w:ilvl w:val="0"/>
          <w:numId w:val="47"/>
        </w:numPr>
        <w:jc w:val="both"/>
        <w:rPr>
          <w:sz w:val="20"/>
          <w:szCs w:val="20"/>
        </w:rPr>
      </w:pPr>
      <w:r w:rsidRPr="00C54FE1">
        <w:rPr>
          <w:sz w:val="20"/>
          <w:szCs w:val="20"/>
        </w:rPr>
        <w:t>poprawność profilu podłużnego i poprzecznego, nawiązującego do otaczającej nawierzchni i umożliwiającego spływ powierzchniowy wód.</w:t>
      </w:r>
    </w:p>
    <w:p w14:paraId="2AB23B5C" w14:textId="77777777" w:rsidR="00717446" w:rsidRPr="00C54FE1" w:rsidRDefault="00717446" w:rsidP="00717446">
      <w:pPr>
        <w:jc w:val="both"/>
        <w:rPr>
          <w:b/>
          <w:sz w:val="20"/>
          <w:szCs w:val="20"/>
          <w:u w:val="single"/>
        </w:rPr>
      </w:pPr>
    </w:p>
    <w:p w14:paraId="129BF305" w14:textId="77777777" w:rsidR="00717446" w:rsidRPr="00C54FE1" w:rsidRDefault="00717446" w:rsidP="00717446">
      <w:pPr>
        <w:jc w:val="both"/>
        <w:rPr>
          <w:b/>
          <w:sz w:val="20"/>
          <w:szCs w:val="20"/>
          <w:u w:val="single"/>
        </w:rPr>
      </w:pPr>
      <w:r w:rsidRPr="00C54FE1">
        <w:rPr>
          <w:b/>
          <w:sz w:val="20"/>
          <w:szCs w:val="20"/>
          <w:u w:val="single"/>
        </w:rPr>
        <w:t>7. OBMIAR ROBÓT</w:t>
      </w:r>
    </w:p>
    <w:p w14:paraId="03C6BBF2" w14:textId="77777777" w:rsidR="00717446" w:rsidRPr="00C54FE1" w:rsidRDefault="00717446" w:rsidP="00717446">
      <w:pPr>
        <w:jc w:val="both"/>
        <w:rPr>
          <w:b/>
          <w:sz w:val="20"/>
          <w:szCs w:val="20"/>
        </w:rPr>
      </w:pPr>
      <w:r w:rsidRPr="00C54FE1">
        <w:rPr>
          <w:b/>
          <w:sz w:val="20"/>
          <w:szCs w:val="20"/>
        </w:rPr>
        <w:t>7.1. Ogólne zasady obmiaru robót</w:t>
      </w:r>
    </w:p>
    <w:p w14:paraId="7A24DE12" w14:textId="77777777" w:rsidR="00717446" w:rsidRPr="00C54FE1" w:rsidRDefault="00717446" w:rsidP="00717446">
      <w:pPr>
        <w:jc w:val="both"/>
        <w:rPr>
          <w:sz w:val="20"/>
          <w:szCs w:val="20"/>
        </w:rPr>
      </w:pPr>
      <w:r w:rsidRPr="00C54FE1">
        <w:rPr>
          <w:sz w:val="20"/>
          <w:szCs w:val="20"/>
        </w:rPr>
        <w:tab/>
        <w:t>Ogólne zasady obmiaru robót podano w ST D-M-00.00.00 „Wymagania ogólne”  pkt 7.</w:t>
      </w:r>
    </w:p>
    <w:p w14:paraId="73684A5A" w14:textId="77777777" w:rsidR="00717446" w:rsidRPr="00C54FE1" w:rsidRDefault="00717446" w:rsidP="00717446">
      <w:pPr>
        <w:jc w:val="both"/>
        <w:rPr>
          <w:b/>
          <w:sz w:val="20"/>
          <w:szCs w:val="20"/>
        </w:rPr>
      </w:pPr>
      <w:r w:rsidRPr="00C54FE1">
        <w:rPr>
          <w:b/>
          <w:sz w:val="20"/>
          <w:szCs w:val="20"/>
        </w:rPr>
        <w:t>7.2. Jednostka obmiarowa</w:t>
      </w:r>
    </w:p>
    <w:p w14:paraId="02F95B9B" w14:textId="77777777" w:rsidR="00717446" w:rsidRPr="00C54FE1" w:rsidRDefault="00717446" w:rsidP="00717446">
      <w:pPr>
        <w:jc w:val="both"/>
        <w:rPr>
          <w:sz w:val="20"/>
          <w:szCs w:val="20"/>
        </w:rPr>
      </w:pPr>
      <w:r w:rsidRPr="00C54FE1">
        <w:rPr>
          <w:sz w:val="20"/>
          <w:szCs w:val="20"/>
        </w:rPr>
        <w:tab/>
        <w:t>Jednostką obmiarową jest 1</w:t>
      </w:r>
      <w:r w:rsidR="00B006A1" w:rsidRPr="00C54FE1">
        <w:rPr>
          <w:sz w:val="20"/>
          <w:szCs w:val="20"/>
        </w:rPr>
        <w:t>szt</w:t>
      </w:r>
      <w:r w:rsidRPr="00C54FE1">
        <w:rPr>
          <w:sz w:val="20"/>
          <w:szCs w:val="20"/>
        </w:rPr>
        <w:t xml:space="preserve"> wykonanej </w:t>
      </w:r>
      <w:r w:rsidR="00B006A1" w:rsidRPr="00C54FE1">
        <w:rPr>
          <w:sz w:val="20"/>
          <w:szCs w:val="20"/>
        </w:rPr>
        <w:t>regulacji</w:t>
      </w:r>
      <w:r w:rsidRPr="00C54FE1">
        <w:rPr>
          <w:sz w:val="20"/>
          <w:szCs w:val="20"/>
        </w:rPr>
        <w:t xml:space="preserve"> studzienki.</w:t>
      </w:r>
    </w:p>
    <w:p w14:paraId="333BF4FE" w14:textId="77777777" w:rsidR="00B006A1" w:rsidRPr="00C54FE1" w:rsidRDefault="00B006A1" w:rsidP="00717446">
      <w:pPr>
        <w:jc w:val="both"/>
        <w:rPr>
          <w:sz w:val="20"/>
          <w:szCs w:val="20"/>
        </w:rPr>
      </w:pPr>
    </w:p>
    <w:p w14:paraId="1E328A25" w14:textId="77777777" w:rsidR="00717446" w:rsidRPr="00C54FE1" w:rsidRDefault="00717446" w:rsidP="00717446">
      <w:pPr>
        <w:jc w:val="both"/>
        <w:rPr>
          <w:b/>
          <w:sz w:val="20"/>
          <w:szCs w:val="20"/>
          <w:u w:val="single"/>
        </w:rPr>
      </w:pPr>
      <w:r w:rsidRPr="00C54FE1">
        <w:rPr>
          <w:b/>
          <w:sz w:val="20"/>
          <w:szCs w:val="20"/>
          <w:u w:val="single"/>
        </w:rPr>
        <w:t>8. ODBIÓR ROBÓT</w:t>
      </w:r>
    </w:p>
    <w:p w14:paraId="13EA7E11" w14:textId="77777777" w:rsidR="00717446" w:rsidRPr="00C54FE1" w:rsidRDefault="00717446" w:rsidP="00717446">
      <w:pPr>
        <w:jc w:val="both"/>
        <w:rPr>
          <w:b/>
          <w:sz w:val="20"/>
          <w:szCs w:val="20"/>
        </w:rPr>
      </w:pPr>
      <w:r w:rsidRPr="00C54FE1">
        <w:rPr>
          <w:b/>
          <w:sz w:val="20"/>
          <w:szCs w:val="20"/>
        </w:rPr>
        <w:t>8.1. Ogólne zasady odbioru robót</w:t>
      </w:r>
    </w:p>
    <w:p w14:paraId="25F316BD" w14:textId="77777777" w:rsidR="00717446" w:rsidRPr="00C54FE1" w:rsidRDefault="00717446" w:rsidP="00717446">
      <w:pPr>
        <w:jc w:val="both"/>
        <w:rPr>
          <w:sz w:val="20"/>
          <w:szCs w:val="20"/>
        </w:rPr>
      </w:pPr>
      <w:r w:rsidRPr="00C54FE1">
        <w:rPr>
          <w:sz w:val="20"/>
          <w:szCs w:val="20"/>
        </w:rPr>
        <w:tab/>
        <w:t>Ogólne zasady odbioru robót podano w ST D-M-00.00.00 „Wymagania ogólne” pkt 8.</w:t>
      </w:r>
    </w:p>
    <w:p w14:paraId="79BC0BDA" w14:textId="77777777" w:rsidR="00717446" w:rsidRPr="00C54FE1" w:rsidRDefault="00717446" w:rsidP="00717446">
      <w:pPr>
        <w:jc w:val="both"/>
        <w:rPr>
          <w:sz w:val="20"/>
          <w:szCs w:val="20"/>
        </w:rPr>
      </w:pPr>
      <w:r w:rsidRPr="00C54FE1">
        <w:rPr>
          <w:sz w:val="20"/>
          <w:szCs w:val="20"/>
        </w:rPr>
        <w:tab/>
        <w:t xml:space="preserve">Roboty uznaje się za wykonane zgodnie z dokumentacją projektową, ST i wymaganiami </w:t>
      </w:r>
      <w:r w:rsidR="002A7468" w:rsidRPr="00C54FE1">
        <w:rPr>
          <w:sz w:val="20"/>
          <w:szCs w:val="20"/>
        </w:rPr>
        <w:t>Inspektora nadzoru</w:t>
      </w:r>
      <w:r w:rsidRPr="00C54FE1">
        <w:rPr>
          <w:sz w:val="20"/>
          <w:szCs w:val="20"/>
        </w:rPr>
        <w:t>, jeżeli wszystkie pomiary i badania z zachowaniem tolerancji wg pkt 6 dały wyniki pozytywne.</w:t>
      </w:r>
    </w:p>
    <w:p w14:paraId="3E1F9711" w14:textId="77777777" w:rsidR="00717446" w:rsidRPr="00C54FE1" w:rsidRDefault="00717446" w:rsidP="00717446">
      <w:pPr>
        <w:jc w:val="both"/>
        <w:rPr>
          <w:b/>
          <w:sz w:val="20"/>
          <w:szCs w:val="20"/>
        </w:rPr>
      </w:pPr>
      <w:r w:rsidRPr="00C54FE1">
        <w:rPr>
          <w:b/>
          <w:sz w:val="20"/>
          <w:szCs w:val="20"/>
        </w:rPr>
        <w:t>8.2. Odbiór robót zanikających i ulegających zakryciu</w:t>
      </w:r>
    </w:p>
    <w:p w14:paraId="5CF33E2B" w14:textId="77777777" w:rsidR="00717446" w:rsidRPr="00C54FE1" w:rsidRDefault="00717446" w:rsidP="00717446">
      <w:pPr>
        <w:jc w:val="both"/>
        <w:rPr>
          <w:sz w:val="20"/>
          <w:szCs w:val="20"/>
        </w:rPr>
      </w:pPr>
      <w:r w:rsidRPr="00C54FE1">
        <w:rPr>
          <w:sz w:val="20"/>
          <w:szCs w:val="20"/>
        </w:rPr>
        <w:tab/>
        <w:t>Odbiorowi robót zanikających i ulegających zakryciu podlegają:</w:t>
      </w:r>
    </w:p>
    <w:p w14:paraId="7AA4CD09" w14:textId="77777777" w:rsidR="00717446" w:rsidRPr="00C54FE1" w:rsidRDefault="00717446" w:rsidP="00717446">
      <w:pPr>
        <w:numPr>
          <w:ilvl w:val="0"/>
          <w:numId w:val="48"/>
        </w:numPr>
        <w:jc w:val="both"/>
        <w:rPr>
          <w:sz w:val="20"/>
          <w:szCs w:val="20"/>
        </w:rPr>
      </w:pPr>
      <w:r w:rsidRPr="00C54FE1">
        <w:rPr>
          <w:sz w:val="20"/>
          <w:szCs w:val="20"/>
        </w:rPr>
        <w:t>roboty rozbiórkowe,</w:t>
      </w:r>
    </w:p>
    <w:p w14:paraId="1F5AD52C" w14:textId="77777777" w:rsidR="00717446" w:rsidRPr="00C54FE1" w:rsidRDefault="00717446" w:rsidP="00717446">
      <w:pPr>
        <w:numPr>
          <w:ilvl w:val="0"/>
          <w:numId w:val="48"/>
        </w:numPr>
        <w:jc w:val="both"/>
        <w:rPr>
          <w:sz w:val="20"/>
          <w:szCs w:val="20"/>
        </w:rPr>
      </w:pPr>
      <w:r w:rsidRPr="00C54FE1">
        <w:rPr>
          <w:sz w:val="20"/>
          <w:szCs w:val="20"/>
        </w:rPr>
        <w:t>naprawa</w:t>
      </w:r>
      <w:r w:rsidR="006D730B" w:rsidRPr="00C54FE1">
        <w:rPr>
          <w:sz w:val="20"/>
          <w:szCs w:val="20"/>
        </w:rPr>
        <w:t>/regulacja</w:t>
      </w:r>
      <w:r w:rsidRPr="00C54FE1">
        <w:rPr>
          <w:sz w:val="20"/>
          <w:szCs w:val="20"/>
        </w:rPr>
        <w:t xml:space="preserve"> studzienki.</w:t>
      </w:r>
    </w:p>
    <w:p w14:paraId="7AB0B90B" w14:textId="77777777" w:rsidR="00717446" w:rsidRPr="00C54FE1" w:rsidRDefault="00717446" w:rsidP="00717446">
      <w:pPr>
        <w:jc w:val="both"/>
        <w:rPr>
          <w:sz w:val="20"/>
          <w:szCs w:val="20"/>
        </w:rPr>
      </w:pPr>
      <w:r w:rsidRPr="00C54FE1">
        <w:rPr>
          <w:sz w:val="20"/>
          <w:szCs w:val="20"/>
        </w:rPr>
        <w:tab/>
        <w:t xml:space="preserve">Odbiór tych robót powinien być zgodny z wymaganiami </w:t>
      </w:r>
      <w:proofErr w:type="spellStart"/>
      <w:r w:rsidRPr="00C54FE1">
        <w:rPr>
          <w:sz w:val="20"/>
          <w:szCs w:val="20"/>
        </w:rPr>
        <w:t>pktu</w:t>
      </w:r>
      <w:proofErr w:type="spellEnd"/>
      <w:r w:rsidRPr="00C54FE1">
        <w:rPr>
          <w:sz w:val="20"/>
          <w:szCs w:val="20"/>
        </w:rPr>
        <w:t xml:space="preserve"> 8.2 D-M-00.00.00 „Wymagania ogólne” oraz niniejszej ST.</w:t>
      </w:r>
    </w:p>
    <w:p w14:paraId="68B7E6CF" w14:textId="77777777" w:rsidR="006D730B" w:rsidRPr="00C54FE1" w:rsidRDefault="006D730B" w:rsidP="00717446">
      <w:pPr>
        <w:jc w:val="both"/>
        <w:rPr>
          <w:sz w:val="20"/>
          <w:szCs w:val="20"/>
        </w:rPr>
      </w:pPr>
    </w:p>
    <w:p w14:paraId="721E914D" w14:textId="77777777" w:rsidR="00717446" w:rsidRPr="00C54FE1" w:rsidRDefault="00717446" w:rsidP="00717446">
      <w:pPr>
        <w:jc w:val="both"/>
        <w:rPr>
          <w:b/>
          <w:sz w:val="20"/>
          <w:szCs w:val="20"/>
          <w:u w:val="single"/>
        </w:rPr>
      </w:pPr>
      <w:r w:rsidRPr="00C54FE1">
        <w:rPr>
          <w:b/>
          <w:sz w:val="20"/>
          <w:szCs w:val="20"/>
          <w:u w:val="single"/>
        </w:rPr>
        <w:t>9. PODSTAWA PŁATNOŚCI</w:t>
      </w:r>
    </w:p>
    <w:p w14:paraId="19B92BB7" w14:textId="77777777" w:rsidR="00717446" w:rsidRPr="00C54FE1" w:rsidRDefault="00717446" w:rsidP="00717446">
      <w:pPr>
        <w:jc w:val="both"/>
        <w:rPr>
          <w:b/>
          <w:sz w:val="20"/>
          <w:szCs w:val="20"/>
        </w:rPr>
      </w:pPr>
      <w:r w:rsidRPr="00C54FE1">
        <w:rPr>
          <w:b/>
          <w:sz w:val="20"/>
          <w:szCs w:val="20"/>
        </w:rPr>
        <w:t>9.1. Ogólne ustalenia dotyczące podstawy płatności</w:t>
      </w:r>
    </w:p>
    <w:p w14:paraId="6FCEBEF4" w14:textId="77777777" w:rsidR="00717446" w:rsidRPr="00C54FE1" w:rsidRDefault="00717446" w:rsidP="00717446">
      <w:pPr>
        <w:jc w:val="both"/>
        <w:rPr>
          <w:sz w:val="20"/>
          <w:szCs w:val="20"/>
        </w:rPr>
      </w:pPr>
      <w:r w:rsidRPr="00C54FE1">
        <w:rPr>
          <w:sz w:val="20"/>
          <w:szCs w:val="20"/>
        </w:rPr>
        <w:t xml:space="preserve">        </w:t>
      </w:r>
      <w:r w:rsidRPr="00C54FE1">
        <w:rPr>
          <w:sz w:val="20"/>
          <w:szCs w:val="20"/>
        </w:rPr>
        <w:tab/>
        <w:t xml:space="preserve"> Ogólne ustalenia dotyczące podstawy płatności podano w ST D-M-00.00.00 „Wymagania ogólne” pkt 9.</w:t>
      </w:r>
    </w:p>
    <w:p w14:paraId="69808EAC" w14:textId="77777777" w:rsidR="00717446" w:rsidRPr="00C54FE1" w:rsidRDefault="00717446" w:rsidP="00717446">
      <w:pPr>
        <w:jc w:val="both"/>
        <w:rPr>
          <w:sz w:val="20"/>
          <w:szCs w:val="20"/>
        </w:rPr>
      </w:pPr>
      <w:r w:rsidRPr="00C54FE1">
        <w:rPr>
          <w:sz w:val="20"/>
          <w:szCs w:val="20"/>
        </w:rPr>
        <w:tab/>
        <w:t>Cena wykonania regulacji pionowej studzienki obejmuje:</w:t>
      </w:r>
    </w:p>
    <w:p w14:paraId="03EE5C64" w14:textId="77777777" w:rsidR="00717446" w:rsidRPr="00C54FE1" w:rsidRDefault="00717446" w:rsidP="00717446">
      <w:pPr>
        <w:numPr>
          <w:ilvl w:val="0"/>
          <w:numId w:val="49"/>
        </w:numPr>
        <w:jc w:val="both"/>
        <w:rPr>
          <w:sz w:val="20"/>
          <w:szCs w:val="20"/>
        </w:rPr>
      </w:pPr>
      <w:r w:rsidRPr="00C54FE1">
        <w:rPr>
          <w:sz w:val="20"/>
          <w:szCs w:val="20"/>
        </w:rPr>
        <w:t>prace pomiarowe i roboty przygotowawcze,</w:t>
      </w:r>
    </w:p>
    <w:p w14:paraId="6A5B1E20" w14:textId="77777777" w:rsidR="00717446" w:rsidRPr="00C54FE1" w:rsidRDefault="00717446" w:rsidP="00717446">
      <w:pPr>
        <w:numPr>
          <w:ilvl w:val="0"/>
          <w:numId w:val="49"/>
        </w:numPr>
        <w:jc w:val="both"/>
        <w:rPr>
          <w:sz w:val="20"/>
          <w:szCs w:val="20"/>
        </w:rPr>
      </w:pPr>
      <w:r w:rsidRPr="00C54FE1">
        <w:rPr>
          <w:sz w:val="20"/>
          <w:szCs w:val="20"/>
        </w:rPr>
        <w:t>oznakowanie robót,</w:t>
      </w:r>
    </w:p>
    <w:p w14:paraId="449F9B80" w14:textId="77777777" w:rsidR="00717446" w:rsidRPr="00C54FE1" w:rsidRDefault="00717446" w:rsidP="00717446">
      <w:pPr>
        <w:numPr>
          <w:ilvl w:val="0"/>
          <w:numId w:val="49"/>
        </w:numPr>
        <w:jc w:val="both"/>
        <w:rPr>
          <w:sz w:val="20"/>
          <w:szCs w:val="20"/>
        </w:rPr>
      </w:pPr>
      <w:r w:rsidRPr="00C54FE1">
        <w:rPr>
          <w:sz w:val="20"/>
          <w:szCs w:val="20"/>
        </w:rPr>
        <w:t>roboty rozbiórkowe,</w:t>
      </w:r>
    </w:p>
    <w:p w14:paraId="3A1D4A3A" w14:textId="77777777" w:rsidR="00717446" w:rsidRPr="00C54FE1" w:rsidRDefault="00717446" w:rsidP="00717446">
      <w:pPr>
        <w:numPr>
          <w:ilvl w:val="0"/>
          <w:numId w:val="49"/>
        </w:numPr>
        <w:jc w:val="both"/>
        <w:rPr>
          <w:sz w:val="20"/>
          <w:szCs w:val="20"/>
        </w:rPr>
      </w:pPr>
      <w:r w:rsidRPr="00C54FE1">
        <w:rPr>
          <w:sz w:val="20"/>
          <w:szCs w:val="20"/>
        </w:rPr>
        <w:t>dostarczenie materiałów i sprzętu,</w:t>
      </w:r>
    </w:p>
    <w:p w14:paraId="10B56CEA" w14:textId="77777777" w:rsidR="00717446" w:rsidRPr="00C54FE1" w:rsidRDefault="00717446" w:rsidP="00717446">
      <w:pPr>
        <w:numPr>
          <w:ilvl w:val="0"/>
          <w:numId w:val="49"/>
        </w:numPr>
        <w:jc w:val="both"/>
        <w:rPr>
          <w:sz w:val="20"/>
          <w:szCs w:val="20"/>
        </w:rPr>
      </w:pPr>
      <w:r w:rsidRPr="00C54FE1">
        <w:rPr>
          <w:sz w:val="20"/>
          <w:szCs w:val="20"/>
        </w:rPr>
        <w:t>wykonanie regulacji wysokościowej studzienki,</w:t>
      </w:r>
    </w:p>
    <w:p w14:paraId="1B1FF852" w14:textId="77777777" w:rsidR="00717446" w:rsidRPr="00C54FE1" w:rsidRDefault="00717446" w:rsidP="00717446">
      <w:pPr>
        <w:numPr>
          <w:ilvl w:val="0"/>
          <w:numId w:val="49"/>
        </w:numPr>
        <w:jc w:val="both"/>
        <w:rPr>
          <w:sz w:val="20"/>
          <w:szCs w:val="20"/>
        </w:rPr>
      </w:pPr>
      <w:r w:rsidRPr="00C54FE1">
        <w:rPr>
          <w:sz w:val="20"/>
          <w:szCs w:val="20"/>
        </w:rPr>
        <w:t>ew. wymiana uszkodzonych elementów studzienki,</w:t>
      </w:r>
    </w:p>
    <w:p w14:paraId="348614D1" w14:textId="77777777" w:rsidR="00717446" w:rsidRPr="00C54FE1" w:rsidRDefault="00717446" w:rsidP="00717446">
      <w:pPr>
        <w:numPr>
          <w:ilvl w:val="0"/>
          <w:numId w:val="49"/>
        </w:numPr>
        <w:jc w:val="both"/>
        <w:rPr>
          <w:sz w:val="20"/>
          <w:szCs w:val="20"/>
        </w:rPr>
      </w:pPr>
      <w:r w:rsidRPr="00C54FE1">
        <w:rPr>
          <w:sz w:val="20"/>
          <w:szCs w:val="20"/>
        </w:rPr>
        <w:t>odwiezienie nieprzydatnych materiałów rozbiórkowych na składowisko,</w:t>
      </w:r>
    </w:p>
    <w:p w14:paraId="16D96427" w14:textId="77777777" w:rsidR="00717446" w:rsidRPr="00C54FE1" w:rsidRDefault="00717446" w:rsidP="00717446">
      <w:pPr>
        <w:numPr>
          <w:ilvl w:val="0"/>
          <w:numId w:val="49"/>
        </w:numPr>
        <w:jc w:val="both"/>
        <w:rPr>
          <w:sz w:val="20"/>
          <w:szCs w:val="20"/>
        </w:rPr>
      </w:pPr>
      <w:r w:rsidRPr="00C54FE1">
        <w:rPr>
          <w:sz w:val="20"/>
          <w:szCs w:val="20"/>
        </w:rPr>
        <w:t>przeprowadzenie pomiarów i badań wymaganych w niniejszej specyfikacji technicznej,</w:t>
      </w:r>
    </w:p>
    <w:p w14:paraId="2CE3F7EC" w14:textId="77777777" w:rsidR="00717446" w:rsidRPr="00C54FE1" w:rsidRDefault="00717446" w:rsidP="00717446">
      <w:pPr>
        <w:numPr>
          <w:ilvl w:val="0"/>
          <w:numId w:val="49"/>
        </w:numPr>
        <w:jc w:val="both"/>
        <w:rPr>
          <w:sz w:val="20"/>
          <w:szCs w:val="20"/>
        </w:rPr>
      </w:pPr>
      <w:r w:rsidRPr="00C54FE1">
        <w:rPr>
          <w:sz w:val="20"/>
          <w:szCs w:val="20"/>
        </w:rPr>
        <w:t>odwiezienie sprzętu.</w:t>
      </w:r>
    </w:p>
    <w:p w14:paraId="40AAE4B6" w14:textId="77777777" w:rsidR="00717446" w:rsidRPr="00C54FE1" w:rsidRDefault="009E469D" w:rsidP="009E469D">
      <w:pPr>
        <w:jc w:val="both"/>
        <w:rPr>
          <w:b/>
          <w:i/>
          <w:sz w:val="20"/>
          <w:szCs w:val="20"/>
          <w:u w:val="single"/>
        </w:rPr>
      </w:pPr>
      <w:r w:rsidRPr="00C54FE1">
        <w:rPr>
          <w:b/>
          <w:sz w:val="20"/>
          <w:szCs w:val="20"/>
        </w:rPr>
        <w:br w:type="page"/>
      </w:r>
      <w:r w:rsidRPr="00C54FE1">
        <w:rPr>
          <w:b/>
          <w:i/>
          <w:sz w:val="20"/>
          <w:szCs w:val="20"/>
          <w:u w:val="single"/>
        </w:rPr>
        <w:lastRenderedPageBreak/>
        <w:t>D-</w:t>
      </w:r>
      <w:r w:rsidR="00717446" w:rsidRPr="00C54FE1">
        <w:rPr>
          <w:b/>
          <w:i/>
          <w:sz w:val="20"/>
          <w:szCs w:val="20"/>
          <w:u w:val="single"/>
        </w:rPr>
        <w:t>04.04.02</w:t>
      </w:r>
      <w:r w:rsidR="00670AF6" w:rsidRPr="00C54FE1">
        <w:rPr>
          <w:b/>
          <w:i/>
          <w:sz w:val="20"/>
          <w:szCs w:val="20"/>
          <w:u w:val="single"/>
        </w:rPr>
        <w:t xml:space="preserve"> – </w:t>
      </w:r>
      <w:r w:rsidR="00717446" w:rsidRPr="00C54FE1">
        <w:rPr>
          <w:b/>
          <w:i/>
          <w:sz w:val="20"/>
          <w:szCs w:val="20"/>
          <w:u w:val="single"/>
        </w:rPr>
        <w:t>PODBUDOWY Z KRUSZYWA ŁAMANEGO</w:t>
      </w:r>
      <w:r w:rsidRPr="00C54FE1">
        <w:rPr>
          <w:b/>
          <w:i/>
          <w:sz w:val="20"/>
          <w:szCs w:val="20"/>
          <w:u w:val="single"/>
        </w:rPr>
        <w:t xml:space="preserve"> </w:t>
      </w:r>
      <w:r w:rsidR="00717446" w:rsidRPr="00C54FE1">
        <w:rPr>
          <w:b/>
          <w:i/>
          <w:sz w:val="20"/>
          <w:szCs w:val="20"/>
          <w:u w:val="single"/>
        </w:rPr>
        <w:t>STABILIZOWANEGO  MECHANICZNIE</w:t>
      </w:r>
    </w:p>
    <w:p w14:paraId="7714FAFF" w14:textId="77777777" w:rsidR="00067FCE" w:rsidRPr="00C54FE1" w:rsidRDefault="00067FCE" w:rsidP="00717446">
      <w:pPr>
        <w:pStyle w:val="Nagwek1"/>
        <w:ind w:left="0"/>
        <w:rPr>
          <w:b/>
          <w:sz w:val="20"/>
          <w:u w:val="single"/>
        </w:rPr>
      </w:pPr>
    </w:p>
    <w:p w14:paraId="7AEE0384" w14:textId="77777777" w:rsidR="00717446" w:rsidRPr="00C54FE1" w:rsidRDefault="00717446" w:rsidP="00717446">
      <w:pPr>
        <w:pStyle w:val="Nagwek1"/>
        <w:ind w:left="0"/>
        <w:rPr>
          <w:rFonts w:eastAsia="Arial Unicode MS"/>
          <w:b/>
          <w:sz w:val="20"/>
          <w:u w:val="single"/>
        </w:rPr>
      </w:pPr>
      <w:r w:rsidRPr="00C54FE1">
        <w:rPr>
          <w:b/>
          <w:sz w:val="20"/>
          <w:u w:val="single"/>
        </w:rPr>
        <w:t>1. WSTĘP</w:t>
      </w:r>
    </w:p>
    <w:p w14:paraId="1809DAF6" w14:textId="77777777" w:rsidR="00717446" w:rsidRPr="00C54FE1" w:rsidRDefault="00717446" w:rsidP="00717446">
      <w:pPr>
        <w:pStyle w:val="Nagwek2"/>
        <w:spacing w:line="240" w:lineRule="auto"/>
        <w:jc w:val="left"/>
        <w:rPr>
          <w:rFonts w:eastAsia="Arial Unicode MS"/>
          <w:sz w:val="20"/>
        </w:rPr>
      </w:pPr>
      <w:r w:rsidRPr="00C54FE1">
        <w:rPr>
          <w:sz w:val="20"/>
        </w:rPr>
        <w:t>1.1. Przedmiot ST</w:t>
      </w:r>
    </w:p>
    <w:p w14:paraId="4D21DA85" w14:textId="77777777" w:rsidR="00743F25" w:rsidRPr="00C54FE1" w:rsidRDefault="00717446" w:rsidP="009E469D">
      <w:pPr>
        <w:widowControl w:val="0"/>
        <w:autoSpaceDE w:val="0"/>
        <w:autoSpaceDN w:val="0"/>
        <w:adjustRightInd w:val="0"/>
        <w:ind w:firstLine="709"/>
        <w:jc w:val="both"/>
        <w:rPr>
          <w:snapToGrid w:val="0"/>
          <w:sz w:val="20"/>
          <w:szCs w:val="20"/>
        </w:rPr>
      </w:pPr>
      <w:r w:rsidRPr="00C54FE1">
        <w:rPr>
          <w:sz w:val="20"/>
          <w:szCs w:val="20"/>
        </w:rPr>
        <w:t>Przedmiotem niniejszej Specyfikacji Technicznej są wymagania ogólne dotyczące wy</w:t>
      </w:r>
      <w:r w:rsidR="00670AF6" w:rsidRPr="00C54FE1">
        <w:rPr>
          <w:sz w:val="20"/>
          <w:szCs w:val="20"/>
        </w:rPr>
        <w:t>konania i </w:t>
      </w:r>
      <w:r w:rsidRPr="00C54FE1">
        <w:rPr>
          <w:sz w:val="20"/>
          <w:szCs w:val="20"/>
        </w:rPr>
        <w:t xml:space="preserve">odbioru robót związanych z wykonywaniem podbudowy z kruszywa łamanego stabilizowanego mechanicznie, które zostaną wykonane </w:t>
      </w:r>
      <w:r w:rsidR="00670AF6" w:rsidRPr="00C54FE1">
        <w:rPr>
          <w:snapToGrid w:val="0"/>
          <w:sz w:val="20"/>
          <w:szCs w:val="20"/>
        </w:rPr>
        <w:t>w ramach bieżącego utrzymania nawierzchni jezdni i chodników ulic miasta Jelenia Góra</w:t>
      </w:r>
      <w:r w:rsidR="00743F25" w:rsidRPr="00C54FE1">
        <w:rPr>
          <w:sz w:val="20"/>
          <w:szCs w:val="20"/>
        </w:rPr>
        <w:t>.</w:t>
      </w:r>
    </w:p>
    <w:p w14:paraId="26C90147" w14:textId="77777777" w:rsidR="00717446" w:rsidRPr="00C54FE1" w:rsidRDefault="00717446" w:rsidP="00717446">
      <w:pPr>
        <w:widowControl w:val="0"/>
        <w:autoSpaceDE w:val="0"/>
        <w:autoSpaceDN w:val="0"/>
        <w:adjustRightInd w:val="0"/>
        <w:jc w:val="both"/>
        <w:rPr>
          <w:b/>
          <w:snapToGrid w:val="0"/>
          <w:sz w:val="20"/>
          <w:szCs w:val="20"/>
        </w:rPr>
      </w:pPr>
      <w:r w:rsidRPr="00C54FE1">
        <w:rPr>
          <w:b/>
          <w:snapToGrid w:val="0"/>
          <w:sz w:val="20"/>
          <w:szCs w:val="20"/>
        </w:rPr>
        <w:t>1.2 Zakres stosowania ST</w:t>
      </w:r>
    </w:p>
    <w:p w14:paraId="0842B5EC" w14:textId="77777777" w:rsidR="00717446" w:rsidRPr="00C54FE1" w:rsidRDefault="00717446" w:rsidP="00717446">
      <w:pPr>
        <w:widowControl w:val="0"/>
        <w:ind w:right="-3" w:firstLine="708"/>
        <w:jc w:val="both"/>
        <w:rPr>
          <w:snapToGrid w:val="0"/>
          <w:sz w:val="20"/>
          <w:szCs w:val="20"/>
        </w:rPr>
      </w:pPr>
      <w:r w:rsidRPr="00C54FE1">
        <w:rPr>
          <w:snapToGrid w:val="0"/>
          <w:sz w:val="20"/>
          <w:szCs w:val="20"/>
        </w:rPr>
        <w:t>Specyfikacja Techniczna jest stosowana jako dokument przetargowy i kontraktowy przy zlecaniu i realizacji robót wymienionych w pkt. 1.1.</w:t>
      </w:r>
    </w:p>
    <w:p w14:paraId="0249C9E6" w14:textId="77777777" w:rsidR="00717446" w:rsidRPr="00C54FE1" w:rsidRDefault="00717446" w:rsidP="00717446">
      <w:pPr>
        <w:pStyle w:val="Nagwek2"/>
        <w:spacing w:line="240" w:lineRule="auto"/>
        <w:jc w:val="left"/>
        <w:rPr>
          <w:rFonts w:eastAsia="Arial Unicode MS"/>
          <w:sz w:val="20"/>
        </w:rPr>
      </w:pPr>
      <w:r w:rsidRPr="00C54FE1">
        <w:rPr>
          <w:sz w:val="20"/>
        </w:rPr>
        <w:t>1.3. Zakres robót objętych ST</w:t>
      </w:r>
    </w:p>
    <w:p w14:paraId="63D321A4" w14:textId="77777777" w:rsidR="00717446" w:rsidRPr="00C54FE1" w:rsidRDefault="00717446" w:rsidP="00717446">
      <w:pPr>
        <w:jc w:val="both"/>
        <w:rPr>
          <w:sz w:val="20"/>
          <w:szCs w:val="20"/>
        </w:rPr>
      </w:pPr>
      <w:r w:rsidRPr="00C54FE1">
        <w:rPr>
          <w:sz w:val="20"/>
          <w:szCs w:val="20"/>
        </w:rPr>
        <w:tab/>
        <w:t>Ustalenia zawarte w niniejszej specyfikacji dotyczą zasad</w:t>
      </w:r>
      <w:r w:rsidR="00670AF6" w:rsidRPr="00C54FE1">
        <w:rPr>
          <w:sz w:val="20"/>
          <w:szCs w:val="20"/>
        </w:rPr>
        <w:t xml:space="preserve"> prowadzenia robót związanych z </w:t>
      </w:r>
      <w:r w:rsidRPr="00C54FE1">
        <w:rPr>
          <w:sz w:val="20"/>
          <w:szCs w:val="20"/>
        </w:rPr>
        <w:t>wykonywaniem podbudowy z kruszywa łamanego stabilizowanego mechanicznie i obejmują wykonanie:</w:t>
      </w:r>
    </w:p>
    <w:p w14:paraId="35BE8D69" w14:textId="77777777" w:rsidR="00717446" w:rsidRPr="00C54FE1" w:rsidRDefault="00717446" w:rsidP="00670AF6">
      <w:pPr>
        <w:numPr>
          <w:ilvl w:val="0"/>
          <w:numId w:val="124"/>
        </w:numPr>
        <w:rPr>
          <w:sz w:val="20"/>
          <w:szCs w:val="20"/>
        </w:rPr>
      </w:pPr>
      <w:r w:rsidRPr="00C54FE1">
        <w:rPr>
          <w:sz w:val="20"/>
          <w:szCs w:val="20"/>
        </w:rPr>
        <w:t>podbudowy z kruszywa łamanego 0/</w:t>
      </w:r>
      <w:r w:rsidR="00925AE3" w:rsidRPr="00C54FE1">
        <w:rPr>
          <w:sz w:val="20"/>
          <w:szCs w:val="20"/>
        </w:rPr>
        <w:t>63</w:t>
      </w:r>
      <w:r w:rsidRPr="00C54FE1">
        <w:rPr>
          <w:sz w:val="20"/>
          <w:szCs w:val="20"/>
        </w:rPr>
        <w:t xml:space="preserve"> </w:t>
      </w:r>
      <w:r w:rsidR="009E469D" w:rsidRPr="00C54FE1">
        <w:rPr>
          <w:sz w:val="20"/>
          <w:szCs w:val="20"/>
        </w:rPr>
        <w:t>mm stabilizowanego mechanicznie</w:t>
      </w:r>
      <w:r w:rsidRPr="00C54FE1">
        <w:rPr>
          <w:sz w:val="20"/>
          <w:szCs w:val="20"/>
        </w:rPr>
        <w:t>,</w:t>
      </w:r>
    </w:p>
    <w:p w14:paraId="6A43D726" w14:textId="77777777" w:rsidR="00717446" w:rsidRPr="00C54FE1" w:rsidRDefault="00717446" w:rsidP="00670AF6">
      <w:pPr>
        <w:numPr>
          <w:ilvl w:val="0"/>
          <w:numId w:val="124"/>
        </w:numPr>
        <w:rPr>
          <w:sz w:val="20"/>
          <w:szCs w:val="20"/>
        </w:rPr>
      </w:pPr>
      <w:r w:rsidRPr="00C54FE1">
        <w:rPr>
          <w:sz w:val="20"/>
          <w:szCs w:val="20"/>
        </w:rPr>
        <w:t xml:space="preserve">podbudowy z kruszywa łamanego 0/31,5 </w:t>
      </w:r>
      <w:r w:rsidR="009E469D" w:rsidRPr="00C54FE1">
        <w:rPr>
          <w:sz w:val="20"/>
          <w:szCs w:val="20"/>
        </w:rPr>
        <w:t>mm stabilizowanego mechanicznie.</w:t>
      </w:r>
    </w:p>
    <w:p w14:paraId="47A1BD1F" w14:textId="77777777" w:rsidR="00717446" w:rsidRPr="00C54FE1" w:rsidRDefault="00717446" w:rsidP="00717446">
      <w:pPr>
        <w:pStyle w:val="Nagwek2"/>
        <w:spacing w:line="240" w:lineRule="auto"/>
        <w:jc w:val="left"/>
        <w:rPr>
          <w:rFonts w:eastAsia="Arial Unicode MS"/>
          <w:sz w:val="20"/>
        </w:rPr>
      </w:pPr>
      <w:r w:rsidRPr="00C54FE1">
        <w:rPr>
          <w:sz w:val="20"/>
        </w:rPr>
        <w:t>1.4. Określenia podstawowe</w:t>
      </w:r>
    </w:p>
    <w:p w14:paraId="22E132D1" w14:textId="77777777" w:rsidR="00717446" w:rsidRPr="00C54FE1" w:rsidRDefault="00717446" w:rsidP="00717446">
      <w:pPr>
        <w:jc w:val="both"/>
        <w:rPr>
          <w:sz w:val="20"/>
          <w:szCs w:val="20"/>
        </w:rPr>
      </w:pPr>
      <w:r w:rsidRPr="00C54FE1">
        <w:rPr>
          <w:b/>
          <w:sz w:val="20"/>
          <w:szCs w:val="20"/>
        </w:rPr>
        <w:t xml:space="preserve">1.4.1. </w:t>
      </w:r>
      <w:r w:rsidRPr="00C54FE1">
        <w:rPr>
          <w:sz w:val="20"/>
          <w:szCs w:val="20"/>
        </w:rPr>
        <w:t>Podbudowa z kruszywa łamanego stabilizowanego mechanicznie - jedna lub więcej warstw zagęszczonej mieszanki, która stanowi warstwę nośną nawierzchni drogowej.</w:t>
      </w:r>
    </w:p>
    <w:p w14:paraId="34674CA0" w14:textId="77777777" w:rsidR="00717446" w:rsidRPr="00C54FE1" w:rsidRDefault="00717446" w:rsidP="00717446">
      <w:pPr>
        <w:jc w:val="both"/>
        <w:rPr>
          <w:sz w:val="20"/>
          <w:szCs w:val="20"/>
        </w:rPr>
      </w:pPr>
      <w:r w:rsidRPr="00C54FE1">
        <w:rPr>
          <w:b/>
          <w:sz w:val="20"/>
          <w:szCs w:val="20"/>
        </w:rPr>
        <w:t xml:space="preserve">1.4.2. </w:t>
      </w:r>
      <w:r w:rsidRPr="00C54FE1">
        <w:rPr>
          <w:sz w:val="20"/>
          <w:szCs w:val="20"/>
        </w:rPr>
        <w:t>Stabilizacja mechaniczna - proces technologiczny, polegający na odpowiednim zagęszczeniu w optymalnej wilgotności kruszywa o właściwie dobranym uziarnieniu.</w:t>
      </w:r>
    </w:p>
    <w:p w14:paraId="79F361A6" w14:textId="77777777" w:rsidR="00717446" w:rsidRPr="00C54FE1" w:rsidRDefault="00717446" w:rsidP="00717446">
      <w:pPr>
        <w:rPr>
          <w:sz w:val="20"/>
          <w:szCs w:val="20"/>
        </w:rPr>
      </w:pPr>
      <w:r w:rsidRPr="00C54FE1">
        <w:rPr>
          <w:b/>
          <w:sz w:val="20"/>
          <w:szCs w:val="20"/>
        </w:rPr>
        <w:t xml:space="preserve">1.4.3. </w:t>
      </w:r>
      <w:r w:rsidRPr="00C54FE1">
        <w:rPr>
          <w:sz w:val="20"/>
          <w:szCs w:val="20"/>
        </w:rPr>
        <w:t>Pozostałe</w:t>
      </w:r>
      <w:r w:rsidRPr="00C54FE1">
        <w:rPr>
          <w:b/>
          <w:sz w:val="20"/>
          <w:szCs w:val="20"/>
        </w:rPr>
        <w:t xml:space="preserve"> </w:t>
      </w:r>
      <w:r w:rsidRPr="00C54FE1">
        <w:rPr>
          <w:sz w:val="20"/>
          <w:szCs w:val="20"/>
        </w:rPr>
        <w:t xml:space="preserve">określenia podstawowe są zgodne z obowiązującymi, odpowiednimi polskimi normami oraz z definicjami podanymi w ST D-04.04.00 „Podbudowa z kruszyw. Wymagania ogólne” pkt 1.4. </w:t>
      </w:r>
    </w:p>
    <w:p w14:paraId="08F6211B" w14:textId="77777777" w:rsidR="00717446" w:rsidRPr="00C54FE1" w:rsidRDefault="00717446" w:rsidP="00717446">
      <w:pPr>
        <w:pStyle w:val="Nagwek2"/>
        <w:spacing w:line="240" w:lineRule="auto"/>
        <w:jc w:val="left"/>
        <w:rPr>
          <w:rFonts w:eastAsia="Arial Unicode MS"/>
          <w:sz w:val="20"/>
        </w:rPr>
      </w:pPr>
      <w:r w:rsidRPr="00C54FE1">
        <w:rPr>
          <w:sz w:val="20"/>
        </w:rPr>
        <w:t>1.5. Ogólne wymagania dotyczące robót</w:t>
      </w:r>
    </w:p>
    <w:p w14:paraId="6560CFC4" w14:textId="77777777" w:rsidR="00717446" w:rsidRPr="00C54FE1" w:rsidRDefault="00717446" w:rsidP="00717446">
      <w:pPr>
        <w:pStyle w:val="tekstost"/>
      </w:pPr>
      <w:r w:rsidRPr="00C54FE1">
        <w:tab/>
        <w:t>Ogólne wymagania dotyczące robót podano w ST D-M-00.00.00 „Wymagania ogólne” pkt 1.5.</w:t>
      </w:r>
    </w:p>
    <w:p w14:paraId="4E0F6C91" w14:textId="77777777" w:rsidR="009E469D" w:rsidRPr="00C54FE1" w:rsidRDefault="009E469D" w:rsidP="00717446">
      <w:pPr>
        <w:pStyle w:val="tekstost"/>
      </w:pPr>
    </w:p>
    <w:p w14:paraId="40C4D2C3" w14:textId="77777777" w:rsidR="00717446" w:rsidRPr="00C54FE1" w:rsidRDefault="00717446" w:rsidP="00717446">
      <w:pPr>
        <w:pStyle w:val="Nagwek1"/>
        <w:ind w:left="0"/>
        <w:rPr>
          <w:rFonts w:eastAsia="Arial Unicode MS"/>
          <w:b/>
          <w:sz w:val="20"/>
          <w:u w:val="single"/>
        </w:rPr>
      </w:pPr>
      <w:r w:rsidRPr="00C54FE1">
        <w:rPr>
          <w:b/>
          <w:sz w:val="20"/>
          <w:u w:val="single"/>
        </w:rPr>
        <w:t>2. MATERIAŁY</w:t>
      </w:r>
    </w:p>
    <w:p w14:paraId="59D665BE" w14:textId="77777777" w:rsidR="00717446" w:rsidRPr="00C54FE1" w:rsidRDefault="00717446" w:rsidP="00717446">
      <w:pPr>
        <w:pStyle w:val="Nagwek2"/>
        <w:spacing w:line="240" w:lineRule="auto"/>
        <w:jc w:val="left"/>
        <w:rPr>
          <w:rFonts w:eastAsia="Arial Unicode MS"/>
          <w:sz w:val="20"/>
        </w:rPr>
      </w:pPr>
      <w:r w:rsidRPr="00C54FE1">
        <w:rPr>
          <w:sz w:val="20"/>
        </w:rPr>
        <w:t>2.1. Ogólne wymagania dotyczące materiałów</w:t>
      </w:r>
    </w:p>
    <w:p w14:paraId="110A213D" w14:textId="77777777" w:rsidR="00717446" w:rsidRPr="00C54FE1" w:rsidRDefault="00717446" w:rsidP="00717446">
      <w:pPr>
        <w:pStyle w:val="Tekstpodstawowy2"/>
        <w:rPr>
          <w:sz w:val="20"/>
          <w:szCs w:val="20"/>
        </w:rPr>
      </w:pPr>
      <w:r w:rsidRPr="00C54FE1">
        <w:rPr>
          <w:sz w:val="20"/>
          <w:szCs w:val="20"/>
        </w:rPr>
        <w:tab/>
        <w:t>Ogólne wymagania dotyczące materiałów, ich pozyskiwania i składowania, podano w ST D-M-00.00.00 „Wymagania ogólne” pkt 2.</w:t>
      </w:r>
    </w:p>
    <w:p w14:paraId="4CA9D443" w14:textId="77777777" w:rsidR="00717446" w:rsidRPr="00C54FE1" w:rsidRDefault="00717446" w:rsidP="00717446">
      <w:pPr>
        <w:pStyle w:val="Nagwek2"/>
        <w:spacing w:line="240" w:lineRule="auto"/>
        <w:jc w:val="left"/>
        <w:rPr>
          <w:rFonts w:eastAsia="Arial Unicode MS"/>
          <w:sz w:val="20"/>
        </w:rPr>
      </w:pPr>
      <w:r w:rsidRPr="00C54FE1">
        <w:rPr>
          <w:sz w:val="20"/>
        </w:rPr>
        <w:t>2.2. Rodzaje materiałów</w:t>
      </w:r>
    </w:p>
    <w:p w14:paraId="2A40E389" w14:textId="77777777" w:rsidR="00717446" w:rsidRPr="00C54FE1" w:rsidRDefault="00717446" w:rsidP="00717446">
      <w:pPr>
        <w:pStyle w:val="tekstost"/>
      </w:pPr>
      <w:r w:rsidRPr="00C54FE1">
        <w:tab/>
        <w:t xml:space="preserve">Materiałem do wykonania podbudowy z kruszyw łamanych stabilizowanych mechanicznie powinno być kruszywo łamane, uzyskane w wyniku </w:t>
      </w:r>
      <w:proofErr w:type="spellStart"/>
      <w:r w:rsidRPr="00C54FE1">
        <w:t>przekruszenia</w:t>
      </w:r>
      <w:proofErr w:type="spellEnd"/>
      <w:r w:rsidRPr="00C54FE1">
        <w:t xml:space="preserve"> surowca skalnego lub kamieni narzutowych i otoczaków albo </w:t>
      </w:r>
      <w:proofErr w:type="spellStart"/>
      <w:r w:rsidRPr="00C54FE1">
        <w:t>ziarn</w:t>
      </w:r>
      <w:proofErr w:type="spellEnd"/>
      <w:r w:rsidRPr="00C54FE1">
        <w:t xml:space="preserve"> żwiru większych od </w:t>
      </w:r>
      <w:smartTag w:uri="urn:schemas-microsoft-com:office:smarttags" w:element="metricconverter">
        <w:smartTagPr>
          <w:attr w:name="ProductID" w:val="8 mm"/>
        </w:smartTagPr>
        <w:r w:rsidRPr="00C54FE1">
          <w:t>8 mm</w:t>
        </w:r>
      </w:smartTag>
      <w:r w:rsidRPr="00C54FE1">
        <w:t xml:space="preserve">.  </w:t>
      </w:r>
    </w:p>
    <w:p w14:paraId="1665C667" w14:textId="77777777" w:rsidR="00717446" w:rsidRPr="00C54FE1" w:rsidRDefault="00717446" w:rsidP="00717446">
      <w:pPr>
        <w:pStyle w:val="tekstost"/>
      </w:pPr>
      <w:r w:rsidRPr="00C54FE1">
        <w:tab/>
        <w:t>Kruszywo powinno być jednorodne bez zanieczyszczeń obcych i bez domieszek gliny.</w:t>
      </w:r>
    </w:p>
    <w:p w14:paraId="597929C5" w14:textId="77777777" w:rsidR="00717446" w:rsidRPr="00C54FE1" w:rsidRDefault="00717446" w:rsidP="00717446">
      <w:pPr>
        <w:pStyle w:val="Nagwek2"/>
        <w:spacing w:line="240" w:lineRule="auto"/>
        <w:jc w:val="left"/>
        <w:rPr>
          <w:rFonts w:eastAsia="Arial Unicode MS"/>
          <w:sz w:val="20"/>
        </w:rPr>
      </w:pPr>
      <w:r w:rsidRPr="00C54FE1">
        <w:rPr>
          <w:sz w:val="20"/>
        </w:rPr>
        <w:t>2.3. Wymagania dla materiałów</w:t>
      </w:r>
    </w:p>
    <w:p w14:paraId="184447EE" w14:textId="77777777" w:rsidR="00717446" w:rsidRPr="00C54FE1" w:rsidRDefault="00717446" w:rsidP="00717446">
      <w:pPr>
        <w:rPr>
          <w:sz w:val="20"/>
          <w:szCs w:val="20"/>
        </w:rPr>
      </w:pPr>
      <w:r w:rsidRPr="00C54FE1">
        <w:rPr>
          <w:b/>
          <w:sz w:val="20"/>
          <w:szCs w:val="20"/>
        </w:rPr>
        <w:t xml:space="preserve">2.3.1. </w:t>
      </w:r>
      <w:r w:rsidRPr="00C54FE1">
        <w:rPr>
          <w:sz w:val="20"/>
          <w:szCs w:val="20"/>
        </w:rPr>
        <w:t>Uziarnienie kruszywa</w:t>
      </w:r>
    </w:p>
    <w:p w14:paraId="0E883561" w14:textId="77777777" w:rsidR="00717446" w:rsidRPr="00C54FE1" w:rsidRDefault="00717446" w:rsidP="00717446">
      <w:pPr>
        <w:rPr>
          <w:sz w:val="20"/>
          <w:szCs w:val="20"/>
        </w:rPr>
      </w:pPr>
      <w:r w:rsidRPr="00C54FE1">
        <w:rPr>
          <w:sz w:val="20"/>
          <w:szCs w:val="20"/>
        </w:rPr>
        <w:tab/>
        <w:t>Krzywa uziarnienia kruszywa, określona według PN-B-06714-15 powinna leżeć między krzywymi granicznymi pól dobrego uziarnienia podanymi na rysunku.</w:t>
      </w:r>
    </w:p>
    <w:p w14:paraId="1A747B65" w14:textId="77777777" w:rsidR="00717446" w:rsidRPr="00C54FE1" w:rsidRDefault="007E660D" w:rsidP="00717446">
      <w:pPr>
        <w:rPr>
          <w:sz w:val="20"/>
          <w:szCs w:val="20"/>
        </w:rPr>
      </w:pPr>
      <w:r w:rsidRPr="00C54FE1">
        <w:rPr>
          <w:noProof/>
          <w:sz w:val="20"/>
          <w:szCs w:val="20"/>
        </w:rPr>
        <w:drawing>
          <wp:inline distT="0" distB="0" distL="0" distR="0" wp14:anchorId="771B74A1" wp14:editId="73563D58">
            <wp:extent cx="4848225" cy="21824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48225" cy="2182495"/>
                    </a:xfrm>
                    <a:prstGeom prst="rect">
                      <a:avLst/>
                    </a:prstGeom>
                    <a:noFill/>
                    <a:ln>
                      <a:noFill/>
                    </a:ln>
                  </pic:spPr>
                </pic:pic>
              </a:graphicData>
            </a:graphic>
          </wp:inline>
        </w:drawing>
      </w:r>
    </w:p>
    <w:p w14:paraId="01AE8B2A" w14:textId="77777777" w:rsidR="00717446" w:rsidRPr="00C54FE1" w:rsidRDefault="00717446" w:rsidP="00717446">
      <w:pPr>
        <w:pStyle w:val="Tekstpodstawowy2"/>
        <w:rPr>
          <w:sz w:val="20"/>
          <w:szCs w:val="20"/>
        </w:rPr>
      </w:pPr>
      <w:r w:rsidRPr="00C54FE1">
        <w:rPr>
          <w:sz w:val="20"/>
          <w:szCs w:val="20"/>
        </w:rPr>
        <w:t>Pole dobrego uziarnienia kruszyw przeznaczonych na podbudowy wykonywane metodą stabilizacji mechanicznej</w:t>
      </w:r>
    </w:p>
    <w:p w14:paraId="201D89F3" w14:textId="77777777" w:rsidR="00717446" w:rsidRPr="00C54FE1" w:rsidRDefault="00717446" w:rsidP="00717446">
      <w:pPr>
        <w:rPr>
          <w:sz w:val="20"/>
          <w:szCs w:val="20"/>
        </w:rPr>
      </w:pPr>
      <w:r w:rsidRPr="00C54FE1">
        <w:rPr>
          <w:sz w:val="20"/>
          <w:szCs w:val="20"/>
        </w:rPr>
        <w:t>1-2  kruszywo na podbudowę zasadniczą (górną warstwę) lub podbudowę jednowarstwową</w:t>
      </w:r>
    </w:p>
    <w:p w14:paraId="2841F1E5" w14:textId="77777777" w:rsidR="00717446" w:rsidRPr="00C54FE1" w:rsidRDefault="00717446" w:rsidP="00717446">
      <w:pPr>
        <w:numPr>
          <w:ilvl w:val="1"/>
          <w:numId w:val="2"/>
        </w:numPr>
        <w:rPr>
          <w:sz w:val="20"/>
          <w:szCs w:val="20"/>
        </w:rPr>
      </w:pPr>
      <w:r w:rsidRPr="00C54FE1">
        <w:rPr>
          <w:sz w:val="20"/>
          <w:szCs w:val="20"/>
        </w:rPr>
        <w:t>kruszywo na podbudowę pomocniczą (dolną warstwę)</w:t>
      </w:r>
    </w:p>
    <w:p w14:paraId="04E994AB" w14:textId="77777777" w:rsidR="00717446" w:rsidRPr="00C54FE1" w:rsidRDefault="00717446" w:rsidP="00717446">
      <w:pPr>
        <w:pStyle w:val="Tekstpodstawowy2"/>
        <w:rPr>
          <w:sz w:val="20"/>
          <w:szCs w:val="20"/>
        </w:rPr>
      </w:pPr>
      <w:r w:rsidRPr="00C54FE1">
        <w:rPr>
          <w:sz w:val="20"/>
          <w:szCs w:val="20"/>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0FF919A0" w14:textId="77777777" w:rsidR="00717446" w:rsidRPr="00C54FE1" w:rsidRDefault="00717446" w:rsidP="00717446">
      <w:pPr>
        <w:rPr>
          <w:b/>
          <w:sz w:val="20"/>
          <w:szCs w:val="20"/>
        </w:rPr>
      </w:pPr>
    </w:p>
    <w:p w14:paraId="6258B6C3" w14:textId="77777777" w:rsidR="00717446" w:rsidRPr="00C54FE1" w:rsidRDefault="00717446" w:rsidP="00717446">
      <w:pPr>
        <w:rPr>
          <w:sz w:val="20"/>
          <w:szCs w:val="20"/>
        </w:rPr>
      </w:pPr>
      <w:r w:rsidRPr="00C54FE1">
        <w:rPr>
          <w:b/>
          <w:sz w:val="20"/>
          <w:szCs w:val="20"/>
        </w:rPr>
        <w:lastRenderedPageBreak/>
        <w:t xml:space="preserve">2.3.3. </w:t>
      </w:r>
      <w:r w:rsidRPr="00C54FE1">
        <w:rPr>
          <w:sz w:val="20"/>
          <w:szCs w:val="20"/>
        </w:rPr>
        <w:t>Woda</w:t>
      </w:r>
    </w:p>
    <w:p w14:paraId="0068340E" w14:textId="77777777" w:rsidR="00717446" w:rsidRPr="00C54FE1" w:rsidRDefault="00717446" w:rsidP="00717446">
      <w:pPr>
        <w:rPr>
          <w:sz w:val="20"/>
          <w:szCs w:val="20"/>
        </w:rPr>
      </w:pPr>
      <w:r w:rsidRPr="00C54FE1">
        <w:rPr>
          <w:sz w:val="20"/>
          <w:szCs w:val="20"/>
        </w:rPr>
        <w:tab/>
        <w:t>Należy stosować wodę wg PN-B-32250.</w:t>
      </w:r>
    </w:p>
    <w:p w14:paraId="38A1AF10" w14:textId="77777777" w:rsidR="00717446" w:rsidRPr="00C54FE1" w:rsidRDefault="00717446" w:rsidP="00717446">
      <w:pPr>
        <w:pStyle w:val="Nagwek1"/>
        <w:rPr>
          <w:rFonts w:eastAsia="Arial Unicode MS"/>
          <w:sz w:val="20"/>
          <w:u w:val="single"/>
        </w:rPr>
      </w:pPr>
    </w:p>
    <w:p w14:paraId="2DC5D893" w14:textId="77777777" w:rsidR="00717446" w:rsidRPr="00C54FE1" w:rsidRDefault="00717446" w:rsidP="00717446">
      <w:pPr>
        <w:pStyle w:val="Nagwek1"/>
        <w:ind w:left="0"/>
        <w:rPr>
          <w:rFonts w:eastAsia="Arial Unicode MS"/>
          <w:b/>
          <w:sz w:val="20"/>
          <w:u w:val="single"/>
        </w:rPr>
      </w:pPr>
      <w:r w:rsidRPr="00C54FE1">
        <w:rPr>
          <w:b/>
          <w:sz w:val="20"/>
          <w:u w:val="single"/>
        </w:rPr>
        <w:t>3. SPRZĘT</w:t>
      </w:r>
    </w:p>
    <w:p w14:paraId="1A124683" w14:textId="77777777" w:rsidR="00717446" w:rsidRPr="00C54FE1" w:rsidRDefault="00717446" w:rsidP="00717446">
      <w:pPr>
        <w:pStyle w:val="Nagwek2"/>
        <w:spacing w:line="240" w:lineRule="auto"/>
        <w:jc w:val="left"/>
        <w:rPr>
          <w:rFonts w:eastAsia="Arial Unicode MS"/>
          <w:sz w:val="20"/>
        </w:rPr>
      </w:pPr>
      <w:r w:rsidRPr="00C54FE1">
        <w:rPr>
          <w:sz w:val="20"/>
        </w:rPr>
        <w:t>3.1. Ogólne wymagania dotyczące sprzętu</w:t>
      </w:r>
    </w:p>
    <w:p w14:paraId="4A27D187" w14:textId="77777777" w:rsidR="00717446" w:rsidRPr="00C54FE1" w:rsidRDefault="00717446" w:rsidP="00717446">
      <w:pPr>
        <w:ind w:firstLine="709"/>
        <w:rPr>
          <w:sz w:val="20"/>
          <w:szCs w:val="20"/>
        </w:rPr>
      </w:pPr>
      <w:r w:rsidRPr="00C54FE1">
        <w:rPr>
          <w:sz w:val="20"/>
          <w:szCs w:val="20"/>
        </w:rPr>
        <w:t>Ogólne wymagania dotyczące sprzętu podano w ST D-M-00.00.00 „Wymagania ogólne” pkt 3.</w:t>
      </w:r>
    </w:p>
    <w:p w14:paraId="749DFBE3" w14:textId="77777777" w:rsidR="00717446" w:rsidRPr="00C54FE1" w:rsidRDefault="00717446" w:rsidP="00717446">
      <w:pPr>
        <w:pStyle w:val="Nagwek2"/>
        <w:spacing w:line="240" w:lineRule="auto"/>
        <w:jc w:val="both"/>
        <w:rPr>
          <w:rFonts w:eastAsia="Arial Unicode MS"/>
          <w:sz w:val="20"/>
        </w:rPr>
      </w:pPr>
      <w:r w:rsidRPr="00C54FE1">
        <w:rPr>
          <w:sz w:val="20"/>
        </w:rPr>
        <w:t>3.2. Sprzęt do wykonania robót</w:t>
      </w:r>
    </w:p>
    <w:p w14:paraId="6BD5171E" w14:textId="77777777" w:rsidR="00717446" w:rsidRPr="00C54FE1" w:rsidRDefault="00717446" w:rsidP="00717446">
      <w:pPr>
        <w:pStyle w:val="Tekstpodstawowy2"/>
        <w:rPr>
          <w:sz w:val="20"/>
          <w:szCs w:val="20"/>
        </w:rPr>
      </w:pPr>
      <w:r w:rsidRPr="00C54FE1">
        <w:rPr>
          <w:sz w:val="20"/>
          <w:szCs w:val="20"/>
        </w:rPr>
        <w:tab/>
        <w:t>Wykonawca przystępujący do wykonania podbudowy z kruszyw stabilizowanych mechanicznie  powinien wykazać się możliwością korzystania z następującego sprzętu:</w:t>
      </w:r>
    </w:p>
    <w:p w14:paraId="68E4CA37" w14:textId="77777777" w:rsidR="00717446" w:rsidRPr="00C54FE1" w:rsidRDefault="00717446" w:rsidP="00717446">
      <w:pPr>
        <w:numPr>
          <w:ilvl w:val="0"/>
          <w:numId w:val="3"/>
        </w:numPr>
        <w:jc w:val="both"/>
        <w:rPr>
          <w:sz w:val="20"/>
          <w:szCs w:val="20"/>
        </w:rPr>
      </w:pPr>
      <w:r w:rsidRPr="00C54FE1">
        <w:rPr>
          <w:sz w:val="20"/>
          <w:szCs w:val="20"/>
        </w:rPr>
        <w:t>mieszarek do wytwarzania mieszanki, wyposażonych w urządzenia dozujące wodę. Mieszarki powinny zapewnić wytworzenie jednorodnej mieszanki o wilgotności optymalnej,</w:t>
      </w:r>
    </w:p>
    <w:p w14:paraId="2C2E849C" w14:textId="77777777" w:rsidR="00717446" w:rsidRPr="00C54FE1" w:rsidRDefault="00717446" w:rsidP="00717446">
      <w:pPr>
        <w:numPr>
          <w:ilvl w:val="0"/>
          <w:numId w:val="3"/>
        </w:numPr>
        <w:rPr>
          <w:sz w:val="20"/>
          <w:szCs w:val="20"/>
        </w:rPr>
      </w:pPr>
      <w:r w:rsidRPr="00C54FE1">
        <w:rPr>
          <w:sz w:val="20"/>
          <w:szCs w:val="20"/>
        </w:rPr>
        <w:t>równiarek albo układarek do rozkładania mieszanki,</w:t>
      </w:r>
    </w:p>
    <w:p w14:paraId="0FA22C57" w14:textId="77777777" w:rsidR="00717446" w:rsidRPr="00C54FE1" w:rsidRDefault="00717446" w:rsidP="00717446">
      <w:pPr>
        <w:numPr>
          <w:ilvl w:val="0"/>
          <w:numId w:val="3"/>
        </w:numPr>
        <w:jc w:val="both"/>
        <w:rPr>
          <w:sz w:val="20"/>
          <w:szCs w:val="20"/>
        </w:rPr>
      </w:pPr>
      <w:r w:rsidRPr="00C54FE1">
        <w:rPr>
          <w:sz w:val="20"/>
          <w:szCs w:val="20"/>
        </w:rPr>
        <w:t>walców ogumionych i stalowych wibracyjnych lub statycznych do zagęszczania. W miejscach trudno dostępnych powinny być stosowane zagęszczarki płytowe, ubijaki mechaniczne lub małe walce wibracyjne.</w:t>
      </w:r>
    </w:p>
    <w:p w14:paraId="5B8BCD03" w14:textId="77777777" w:rsidR="00717446" w:rsidRPr="00C54FE1" w:rsidRDefault="00717446" w:rsidP="00717446">
      <w:pPr>
        <w:pStyle w:val="Nagwek1"/>
        <w:rPr>
          <w:rFonts w:eastAsia="Arial Unicode MS"/>
          <w:sz w:val="20"/>
          <w:u w:val="single"/>
        </w:rPr>
      </w:pPr>
    </w:p>
    <w:p w14:paraId="1D44C9E7" w14:textId="77777777" w:rsidR="00717446" w:rsidRPr="00C54FE1" w:rsidRDefault="00717446" w:rsidP="00717446">
      <w:pPr>
        <w:pStyle w:val="Nagwek1"/>
        <w:ind w:left="0"/>
        <w:rPr>
          <w:rFonts w:eastAsia="Arial Unicode MS"/>
          <w:b/>
          <w:sz w:val="20"/>
          <w:u w:val="single"/>
        </w:rPr>
      </w:pPr>
      <w:r w:rsidRPr="00C54FE1">
        <w:rPr>
          <w:b/>
          <w:sz w:val="20"/>
          <w:u w:val="single"/>
        </w:rPr>
        <w:t>4. TRANSPORT</w:t>
      </w:r>
    </w:p>
    <w:p w14:paraId="73026647" w14:textId="77777777" w:rsidR="00717446" w:rsidRPr="00C54FE1" w:rsidRDefault="00717446" w:rsidP="00717446">
      <w:pPr>
        <w:pStyle w:val="Nagwek2"/>
        <w:spacing w:line="240" w:lineRule="auto"/>
        <w:jc w:val="left"/>
        <w:rPr>
          <w:rFonts w:eastAsia="Arial Unicode MS"/>
          <w:sz w:val="20"/>
        </w:rPr>
      </w:pPr>
      <w:r w:rsidRPr="00C54FE1">
        <w:rPr>
          <w:sz w:val="20"/>
        </w:rPr>
        <w:t>4.1. Ogólne wymagania dotyczące transportu</w:t>
      </w:r>
    </w:p>
    <w:p w14:paraId="3E1A96F2" w14:textId="77777777" w:rsidR="00717446" w:rsidRPr="00C54FE1" w:rsidRDefault="00717446" w:rsidP="00717446">
      <w:pPr>
        <w:ind w:firstLine="709"/>
        <w:rPr>
          <w:sz w:val="20"/>
          <w:szCs w:val="20"/>
        </w:rPr>
      </w:pPr>
      <w:r w:rsidRPr="00C54FE1">
        <w:rPr>
          <w:sz w:val="20"/>
          <w:szCs w:val="20"/>
        </w:rPr>
        <w:t>Ogólne wymagania dotyczące transportu podano w ST D-M-00.00.00 „Wymagania ogólne” pkt 4.</w:t>
      </w:r>
    </w:p>
    <w:p w14:paraId="1D1DA426" w14:textId="77777777" w:rsidR="00717446" w:rsidRPr="00C54FE1" w:rsidRDefault="00717446" w:rsidP="00717446">
      <w:pPr>
        <w:pStyle w:val="Nagwek2"/>
        <w:spacing w:line="240" w:lineRule="auto"/>
        <w:jc w:val="left"/>
        <w:rPr>
          <w:rFonts w:eastAsia="Arial Unicode MS"/>
          <w:sz w:val="20"/>
        </w:rPr>
      </w:pPr>
      <w:r w:rsidRPr="00C54FE1">
        <w:rPr>
          <w:sz w:val="20"/>
        </w:rPr>
        <w:t>4.2. Transport materiałów</w:t>
      </w:r>
    </w:p>
    <w:p w14:paraId="152EFE4E" w14:textId="77777777" w:rsidR="00717446" w:rsidRPr="00C54FE1" w:rsidRDefault="00717446" w:rsidP="00717446">
      <w:pPr>
        <w:pStyle w:val="Tekstpodstawowy2"/>
        <w:rPr>
          <w:sz w:val="20"/>
          <w:szCs w:val="20"/>
        </w:rPr>
      </w:pPr>
      <w:r w:rsidRPr="00C54FE1">
        <w:rPr>
          <w:sz w:val="20"/>
          <w:szCs w:val="20"/>
        </w:rPr>
        <w:tab/>
        <w:t>Kruszywa można przewozić dowolnymi środkami transportu w warunkach zabezpieczających je przed zanieczyszczeniem, zmieszaniem z innymi materiałami, nadmiernym wysuszeniem i zawilgoceniem.</w:t>
      </w:r>
    </w:p>
    <w:p w14:paraId="46DEA82A" w14:textId="77777777" w:rsidR="00717446" w:rsidRPr="00C54FE1" w:rsidRDefault="00717446" w:rsidP="00717446">
      <w:pPr>
        <w:rPr>
          <w:sz w:val="20"/>
          <w:szCs w:val="20"/>
        </w:rPr>
      </w:pPr>
      <w:r w:rsidRPr="00C54FE1">
        <w:rPr>
          <w:sz w:val="20"/>
          <w:szCs w:val="20"/>
        </w:rPr>
        <w:tab/>
        <w:t>Transport cementu powinien odbywać się zgodnie z BN-88/6731-08.</w:t>
      </w:r>
    </w:p>
    <w:p w14:paraId="66E62514" w14:textId="77777777" w:rsidR="00717446" w:rsidRPr="00C54FE1" w:rsidRDefault="00717446" w:rsidP="00717446">
      <w:pPr>
        <w:pStyle w:val="Tekstpodstawowy2"/>
        <w:rPr>
          <w:sz w:val="20"/>
          <w:szCs w:val="20"/>
        </w:rPr>
      </w:pPr>
      <w:r w:rsidRPr="00C54FE1">
        <w:rPr>
          <w:sz w:val="20"/>
          <w:szCs w:val="20"/>
        </w:rPr>
        <w:tab/>
        <w:t>Transport pozostałych materiałów powinien odbywać się zgodnie z wymaganiami norm przedmiotowych.</w:t>
      </w:r>
    </w:p>
    <w:p w14:paraId="26295798" w14:textId="77777777" w:rsidR="00717446" w:rsidRPr="00C54FE1" w:rsidRDefault="00717446" w:rsidP="00717446">
      <w:pPr>
        <w:pStyle w:val="Nagwek1"/>
        <w:rPr>
          <w:rFonts w:eastAsia="Arial Unicode MS"/>
          <w:sz w:val="20"/>
          <w:u w:val="single"/>
        </w:rPr>
      </w:pPr>
    </w:p>
    <w:p w14:paraId="1B122834" w14:textId="77777777" w:rsidR="00717446" w:rsidRPr="00C54FE1" w:rsidRDefault="00717446" w:rsidP="00717446">
      <w:pPr>
        <w:pStyle w:val="Nagwek1"/>
        <w:ind w:left="0"/>
        <w:rPr>
          <w:rFonts w:eastAsia="Arial Unicode MS"/>
          <w:b/>
          <w:sz w:val="20"/>
          <w:u w:val="single"/>
        </w:rPr>
      </w:pPr>
      <w:r w:rsidRPr="00C54FE1">
        <w:rPr>
          <w:b/>
          <w:sz w:val="20"/>
          <w:u w:val="single"/>
        </w:rPr>
        <w:t>5. WYKONANIE ROBÓT</w:t>
      </w:r>
    </w:p>
    <w:p w14:paraId="229D1F65" w14:textId="77777777" w:rsidR="00717446" w:rsidRPr="00C54FE1" w:rsidRDefault="00717446" w:rsidP="00717446">
      <w:pPr>
        <w:pStyle w:val="Nagwek2"/>
        <w:spacing w:line="240" w:lineRule="auto"/>
        <w:jc w:val="left"/>
        <w:rPr>
          <w:rFonts w:eastAsia="Arial Unicode MS"/>
          <w:sz w:val="20"/>
        </w:rPr>
      </w:pPr>
      <w:r w:rsidRPr="00C54FE1">
        <w:rPr>
          <w:sz w:val="20"/>
        </w:rPr>
        <w:t>5.1. Ogólne zasady wykonania robót</w:t>
      </w:r>
    </w:p>
    <w:p w14:paraId="00CA2AA1" w14:textId="77777777" w:rsidR="00717446" w:rsidRPr="00C54FE1" w:rsidRDefault="00717446" w:rsidP="00717446">
      <w:pPr>
        <w:widowControl w:val="0"/>
        <w:rPr>
          <w:sz w:val="20"/>
          <w:szCs w:val="20"/>
        </w:rPr>
      </w:pPr>
      <w:r w:rsidRPr="00C54FE1">
        <w:rPr>
          <w:sz w:val="20"/>
          <w:szCs w:val="20"/>
        </w:rPr>
        <w:tab/>
        <w:t>Ogólne zasady wykonania robót podano w ST D-M-00.00.00 „Wymagania ogólne” pkt 5.</w:t>
      </w:r>
    </w:p>
    <w:p w14:paraId="66D21A28" w14:textId="77777777" w:rsidR="00717446" w:rsidRPr="00C54FE1" w:rsidRDefault="00717446" w:rsidP="00717446">
      <w:pPr>
        <w:pStyle w:val="Nagwek2"/>
        <w:keepNext w:val="0"/>
        <w:widowControl w:val="0"/>
        <w:spacing w:line="240" w:lineRule="auto"/>
        <w:jc w:val="left"/>
        <w:rPr>
          <w:rFonts w:eastAsia="Arial Unicode MS"/>
          <w:sz w:val="20"/>
        </w:rPr>
      </w:pPr>
      <w:r w:rsidRPr="00C54FE1">
        <w:rPr>
          <w:sz w:val="20"/>
        </w:rPr>
        <w:t>5.2. Przygotowanie podłoża</w:t>
      </w:r>
    </w:p>
    <w:p w14:paraId="25426F2A" w14:textId="77777777" w:rsidR="00717446" w:rsidRPr="00C54FE1" w:rsidRDefault="00717446" w:rsidP="00717446">
      <w:pPr>
        <w:pStyle w:val="Tekstpodstawowy2"/>
        <w:widowControl w:val="0"/>
        <w:rPr>
          <w:sz w:val="20"/>
          <w:szCs w:val="20"/>
        </w:rPr>
      </w:pPr>
      <w:r w:rsidRPr="00C54FE1">
        <w:rPr>
          <w:sz w:val="20"/>
          <w:szCs w:val="20"/>
        </w:rPr>
        <w:tab/>
        <w:t>Podłoże pod podbudowę powinno spełniać wymagania określone w ST D-04.01.01 „Koryto wraz z profilowaniem i zagęszczeniem podłoża” i ST D-02.00.00 „Roboty ziemne”.</w:t>
      </w:r>
    </w:p>
    <w:p w14:paraId="00AF5C27" w14:textId="77777777" w:rsidR="00717446" w:rsidRPr="00C54FE1" w:rsidRDefault="00717446" w:rsidP="00717446">
      <w:pPr>
        <w:tabs>
          <w:tab w:val="left" w:pos="-100"/>
        </w:tabs>
        <w:jc w:val="both"/>
        <w:rPr>
          <w:sz w:val="20"/>
          <w:szCs w:val="20"/>
        </w:rPr>
      </w:pPr>
      <w:r w:rsidRPr="00C54FE1">
        <w:rPr>
          <w:sz w:val="20"/>
          <w:szCs w:val="20"/>
        </w:rPr>
        <w:tab/>
        <w:t xml:space="preserve">Podbudowa powinna być ułożona na podłożu zapewniającym nieprzenikanie drobnych cząstek gruntu do podbudowy. </w:t>
      </w:r>
    </w:p>
    <w:p w14:paraId="626EF8FE" w14:textId="77777777" w:rsidR="00717446" w:rsidRPr="00C54FE1" w:rsidRDefault="00717446" w:rsidP="00717446">
      <w:pPr>
        <w:pStyle w:val="Tekstpodstawowy2"/>
        <w:rPr>
          <w:sz w:val="20"/>
          <w:szCs w:val="20"/>
        </w:rPr>
      </w:pPr>
      <w:r w:rsidRPr="00C54FE1">
        <w:rPr>
          <w:sz w:val="20"/>
          <w:szCs w:val="20"/>
        </w:rPr>
        <w:tab/>
        <w:t>Paliki lub szpilki do prawidłowego ukształtowania podbudowy powinny być wcześniej przygotowane.</w:t>
      </w:r>
    </w:p>
    <w:p w14:paraId="56530449" w14:textId="77777777" w:rsidR="00717446" w:rsidRPr="00C54FE1" w:rsidRDefault="00717446" w:rsidP="00717446">
      <w:pPr>
        <w:pStyle w:val="Tekstpodstawowy2"/>
        <w:rPr>
          <w:sz w:val="20"/>
          <w:szCs w:val="20"/>
        </w:rPr>
      </w:pPr>
      <w:r w:rsidRPr="00C54FE1">
        <w:rPr>
          <w:sz w:val="20"/>
          <w:szCs w:val="20"/>
        </w:rPr>
        <w:tab/>
        <w:t xml:space="preserve">Paliki lub szpilki powinny być ustawione w osi drogi i w rzędach równoległych do osi drogi, lub w inny sposób zaakceptowany przez </w:t>
      </w:r>
      <w:r w:rsidR="002A7468" w:rsidRPr="00C54FE1">
        <w:rPr>
          <w:sz w:val="20"/>
          <w:szCs w:val="20"/>
        </w:rPr>
        <w:t>Inspektora nadzoru</w:t>
      </w:r>
      <w:r w:rsidRPr="00C54FE1">
        <w:rPr>
          <w:sz w:val="20"/>
          <w:szCs w:val="20"/>
        </w:rPr>
        <w:t>.</w:t>
      </w:r>
    </w:p>
    <w:p w14:paraId="49D84BEC" w14:textId="77777777" w:rsidR="00717446" w:rsidRPr="00C54FE1" w:rsidRDefault="00717446" w:rsidP="00717446">
      <w:pPr>
        <w:pStyle w:val="Tekstpodstawowy2"/>
        <w:rPr>
          <w:sz w:val="20"/>
          <w:szCs w:val="20"/>
        </w:rPr>
      </w:pPr>
      <w:r w:rsidRPr="00C54FE1">
        <w:rPr>
          <w:sz w:val="20"/>
          <w:szCs w:val="20"/>
        </w:rP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C54FE1">
          <w:rPr>
            <w:sz w:val="20"/>
            <w:szCs w:val="20"/>
          </w:rPr>
          <w:t>10 m</w:t>
        </w:r>
      </w:smartTag>
      <w:r w:rsidRPr="00C54FE1">
        <w:rPr>
          <w:sz w:val="20"/>
          <w:szCs w:val="20"/>
        </w:rPr>
        <w:t>.</w:t>
      </w:r>
    </w:p>
    <w:p w14:paraId="09E569B0" w14:textId="77777777" w:rsidR="00717446" w:rsidRPr="00C54FE1" w:rsidRDefault="00717446" w:rsidP="00717446">
      <w:pPr>
        <w:pStyle w:val="Nagwek2"/>
        <w:spacing w:line="240" w:lineRule="auto"/>
        <w:jc w:val="left"/>
        <w:rPr>
          <w:rFonts w:eastAsia="Arial Unicode MS"/>
          <w:sz w:val="20"/>
        </w:rPr>
      </w:pPr>
      <w:r w:rsidRPr="00C54FE1">
        <w:rPr>
          <w:sz w:val="20"/>
        </w:rPr>
        <w:t>5.3. Wytwarzanie mieszanki kruszywa</w:t>
      </w:r>
    </w:p>
    <w:p w14:paraId="41144D52" w14:textId="77777777" w:rsidR="00717446" w:rsidRPr="00C54FE1" w:rsidRDefault="00717446" w:rsidP="00717446">
      <w:pPr>
        <w:pStyle w:val="Tekstpodstawowy2"/>
        <w:rPr>
          <w:sz w:val="20"/>
          <w:szCs w:val="20"/>
        </w:rPr>
      </w:pPr>
      <w:r w:rsidRPr="00C54FE1">
        <w:rPr>
          <w:sz w:val="20"/>
          <w:szCs w:val="20"/>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42E70819" w14:textId="77777777" w:rsidR="00717446" w:rsidRPr="00C54FE1" w:rsidRDefault="00717446" w:rsidP="00717446">
      <w:pPr>
        <w:pStyle w:val="Nagwek2"/>
        <w:spacing w:line="240" w:lineRule="auto"/>
        <w:jc w:val="both"/>
        <w:rPr>
          <w:rFonts w:eastAsia="Arial Unicode MS"/>
          <w:sz w:val="20"/>
        </w:rPr>
      </w:pPr>
      <w:r w:rsidRPr="00C54FE1">
        <w:rPr>
          <w:sz w:val="20"/>
        </w:rPr>
        <w:t>5.4. Wbudowywanie i zagęszczanie mieszanki</w:t>
      </w:r>
    </w:p>
    <w:p w14:paraId="342E8199" w14:textId="77777777" w:rsidR="00717446" w:rsidRPr="00C54FE1" w:rsidRDefault="00717446" w:rsidP="00717446">
      <w:pPr>
        <w:jc w:val="both"/>
        <w:rPr>
          <w:sz w:val="20"/>
          <w:szCs w:val="20"/>
        </w:rPr>
      </w:pPr>
      <w:r w:rsidRPr="00C54FE1">
        <w:rPr>
          <w:sz w:val="20"/>
          <w:szCs w:val="20"/>
        </w:rPr>
        <w:tab/>
        <w:t xml:space="preserve">Mieszanka kruszywa powinna być rozkładana w warstwie o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rsidRPr="00C54FE1">
          <w:rPr>
            <w:sz w:val="20"/>
            <w:szCs w:val="20"/>
          </w:rPr>
          <w:t>20 cm</w:t>
        </w:r>
      </w:smartTag>
      <w:r w:rsidRPr="00C54FE1">
        <w:rPr>
          <w:sz w:val="20"/>
          <w:szCs w:val="20"/>
        </w:rPr>
        <w:t xml:space="preserve">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w:t>
      </w:r>
      <w:r w:rsidR="002A7468" w:rsidRPr="00C54FE1">
        <w:rPr>
          <w:sz w:val="20"/>
          <w:szCs w:val="20"/>
        </w:rPr>
        <w:t>Inspektora nadzoru</w:t>
      </w:r>
      <w:r w:rsidRPr="00C54FE1">
        <w:rPr>
          <w:sz w:val="20"/>
          <w:szCs w:val="20"/>
        </w:rPr>
        <w:t>.</w:t>
      </w:r>
    </w:p>
    <w:p w14:paraId="772E8E3D" w14:textId="77777777" w:rsidR="00717446" w:rsidRPr="00C54FE1" w:rsidRDefault="00717446" w:rsidP="00717446">
      <w:pPr>
        <w:jc w:val="both"/>
        <w:rPr>
          <w:sz w:val="20"/>
          <w:szCs w:val="20"/>
        </w:rPr>
      </w:pPr>
      <w:r w:rsidRPr="00C54FE1">
        <w:rPr>
          <w:sz w:val="20"/>
          <w:szCs w:val="20"/>
        </w:rPr>
        <w:tab/>
        <w:t xml:space="preserve">Wilgotność mieszanki kruszywa podczas zagęszczania powinna odpowiadać wilgotności optymalnej, określonej według próby </w:t>
      </w:r>
      <w:proofErr w:type="spellStart"/>
      <w:r w:rsidRPr="00C54FE1">
        <w:rPr>
          <w:sz w:val="20"/>
          <w:szCs w:val="20"/>
        </w:rPr>
        <w:t>Proctora</w:t>
      </w:r>
      <w:proofErr w:type="spellEnd"/>
      <w:r w:rsidRPr="00C54FE1">
        <w:rPr>
          <w:sz w:val="20"/>
          <w:szCs w:val="20"/>
        </w:rP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5013BB30" w14:textId="77777777" w:rsidR="00717446" w:rsidRPr="00C54FE1" w:rsidRDefault="00717446" w:rsidP="00717446">
      <w:pPr>
        <w:pStyle w:val="Tekstpodstawowy2"/>
        <w:rPr>
          <w:sz w:val="20"/>
          <w:szCs w:val="20"/>
        </w:rPr>
      </w:pPr>
      <w:r w:rsidRPr="00C54FE1">
        <w:rPr>
          <w:sz w:val="20"/>
          <w:szCs w:val="20"/>
        </w:rPr>
        <w:tab/>
        <w:t>Wskaźnik zagęszczenia podbudowy wg BN-77/8931-12 powinien odpowiadać przyjętemu poziomowi wskaźnika nośności podbudowy.</w:t>
      </w:r>
    </w:p>
    <w:p w14:paraId="2000F230" w14:textId="77777777" w:rsidR="00717446" w:rsidRPr="00C54FE1" w:rsidRDefault="00717446" w:rsidP="00717446">
      <w:pPr>
        <w:pStyle w:val="Nagwek2"/>
        <w:spacing w:line="240" w:lineRule="auto"/>
        <w:jc w:val="left"/>
        <w:rPr>
          <w:rFonts w:eastAsia="Arial Unicode MS"/>
          <w:sz w:val="20"/>
        </w:rPr>
      </w:pPr>
      <w:r w:rsidRPr="00C54FE1">
        <w:rPr>
          <w:sz w:val="20"/>
        </w:rPr>
        <w:lastRenderedPageBreak/>
        <w:t xml:space="preserve">5.5. Utrzymanie podbudowy </w:t>
      </w:r>
    </w:p>
    <w:p w14:paraId="5F57D56E" w14:textId="77777777" w:rsidR="00717446" w:rsidRPr="00C54FE1" w:rsidRDefault="00717446" w:rsidP="00717446">
      <w:pPr>
        <w:pStyle w:val="Tekstpodstawowy2"/>
        <w:rPr>
          <w:sz w:val="20"/>
          <w:szCs w:val="20"/>
        </w:rPr>
      </w:pPr>
      <w:r w:rsidRPr="00C54FE1">
        <w:rPr>
          <w:sz w:val="20"/>
          <w:szCs w:val="20"/>
        </w:rPr>
        <w:tab/>
        <w:t xml:space="preserve">Podbudowa po wykonaniu, a przed ułożeniem następnej warstwy, powinna być utrzymywana w dobrym stanie.  Jeżeli Wykonawca będzie wykorzystywał, za zgodą </w:t>
      </w:r>
      <w:r w:rsidR="002A7468" w:rsidRPr="00C54FE1">
        <w:rPr>
          <w:sz w:val="20"/>
          <w:szCs w:val="20"/>
        </w:rPr>
        <w:t>Inspektora nadzoru</w:t>
      </w:r>
      <w:r w:rsidRPr="00C54FE1">
        <w:rPr>
          <w:sz w:val="20"/>
          <w:szCs w:val="20"/>
        </w:rPr>
        <w:t xml:space="preserve">, gotową podbudowę do ruchu budowlanego, to jest obowiązany naprawić wszelkie uszkodzenia podbudowy, spowodowane przez ten ruch. Koszt napraw wynikłych z niewłaściwego utrzymania podbudowy obciąża Wykonawcę robót. </w:t>
      </w:r>
    </w:p>
    <w:p w14:paraId="47A3CD6E" w14:textId="77777777" w:rsidR="00717446" w:rsidRPr="00C54FE1" w:rsidRDefault="00717446" w:rsidP="00717446">
      <w:pPr>
        <w:pStyle w:val="Nagwek1"/>
        <w:rPr>
          <w:rFonts w:eastAsia="Arial Unicode MS"/>
          <w:sz w:val="20"/>
          <w:u w:val="single"/>
        </w:rPr>
      </w:pPr>
    </w:p>
    <w:p w14:paraId="720CC116" w14:textId="77777777" w:rsidR="00717446" w:rsidRPr="00C54FE1" w:rsidRDefault="00717446" w:rsidP="00717446">
      <w:pPr>
        <w:pStyle w:val="Nagwek1"/>
        <w:ind w:left="0"/>
        <w:rPr>
          <w:rFonts w:eastAsia="Arial Unicode MS"/>
          <w:b/>
          <w:sz w:val="20"/>
          <w:u w:val="single"/>
        </w:rPr>
      </w:pPr>
      <w:r w:rsidRPr="00C54FE1">
        <w:rPr>
          <w:b/>
          <w:sz w:val="20"/>
          <w:u w:val="single"/>
        </w:rPr>
        <w:t>6. KONTROLA JAKOŚCI ROBÓT</w:t>
      </w:r>
    </w:p>
    <w:p w14:paraId="6E5857CF" w14:textId="77777777" w:rsidR="00717446" w:rsidRPr="00C54FE1" w:rsidRDefault="00717446" w:rsidP="00717446">
      <w:pPr>
        <w:pStyle w:val="Nagwek2"/>
        <w:spacing w:line="240" w:lineRule="auto"/>
        <w:jc w:val="left"/>
        <w:rPr>
          <w:rFonts w:eastAsia="Arial Unicode MS"/>
          <w:sz w:val="20"/>
        </w:rPr>
      </w:pPr>
      <w:r w:rsidRPr="00C54FE1">
        <w:rPr>
          <w:sz w:val="20"/>
        </w:rPr>
        <w:t>6.1. Ogólne zasady kontroli jakości robót</w:t>
      </w:r>
    </w:p>
    <w:p w14:paraId="4E2D92EA" w14:textId="77777777" w:rsidR="00717446" w:rsidRPr="00C54FE1" w:rsidRDefault="00717446" w:rsidP="00717446">
      <w:pPr>
        <w:rPr>
          <w:sz w:val="20"/>
          <w:szCs w:val="20"/>
        </w:rPr>
      </w:pPr>
      <w:r w:rsidRPr="00C54FE1">
        <w:rPr>
          <w:sz w:val="20"/>
          <w:szCs w:val="20"/>
        </w:rPr>
        <w:tab/>
        <w:t>Ogólne zasady kontroli jakości robót podano w ST D-M-00.00.00 „Wymagania ogólne” pkt 6.</w:t>
      </w:r>
    </w:p>
    <w:p w14:paraId="4569F872" w14:textId="77777777" w:rsidR="00717446" w:rsidRPr="00C54FE1" w:rsidRDefault="00717446" w:rsidP="00717446">
      <w:pPr>
        <w:pStyle w:val="Nagwek2"/>
        <w:spacing w:line="240" w:lineRule="auto"/>
        <w:jc w:val="left"/>
        <w:rPr>
          <w:rFonts w:eastAsia="Arial Unicode MS"/>
          <w:sz w:val="20"/>
        </w:rPr>
      </w:pPr>
      <w:r w:rsidRPr="00C54FE1">
        <w:rPr>
          <w:sz w:val="20"/>
        </w:rPr>
        <w:t>6.2. Badania przed przystąpieniem do robót</w:t>
      </w:r>
    </w:p>
    <w:p w14:paraId="0D6CF44D" w14:textId="77777777" w:rsidR="00717446" w:rsidRPr="00C54FE1" w:rsidRDefault="00717446" w:rsidP="00717446">
      <w:pPr>
        <w:pStyle w:val="Tekstpodstawowy2"/>
        <w:rPr>
          <w:sz w:val="20"/>
          <w:szCs w:val="20"/>
        </w:rPr>
      </w:pPr>
      <w:r w:rsidRPr="00C54FE1">
        <w:rPr>
          <w:sz w:val="20"/>
          <w:szCs w:val="20"/>
        </w:rPr>
        <w:tab/>
        <w:t xml:space="preserve">Przed przystąpieniem do robót Wykonawca powinien wykonać badania kruszyw  przeznaczonych do wykonania robót i przedstawić wyniki tych badań </w:t>
      </w:r>
      <w:r w:rsidR="000E23DD">
        <w:rPr>
          <w:sz w:val="20"/>
          <w:szCs w:val="20"/>
        </w:rPr>
        <w:t xml:space="preserve">Inspektor </w:t>
      </w:r>
      <w:proofErr w:type="spellStart"/>
      <w:r w:rsidR="000E23DD">
        <w:rPr>
          <w:sz w:val="20"/>
          <w:szCs w:val="20"/>
        </w:rPr>
        <w:t>nadzoru</w:t>
      </w:r>
      <w:r w:rsidRPr="00C54FE1">
        <w:rPr>
          <w:sz w:val="20"/>
          <w:szCs w:val="20"/>
        </w:rPr>
        <w:t>owi</w:t>
      </w:r>
      <w:proofErr w:type="spellEnd"/>
      <w:r w:rsidRPr="00C54FE1">
        <w:rPr>
          <w:sz w:val="20"/>
          <w:szCs w:val="20"/>
        </w:rPr>
        <w:t xml:space="preserve"> w celu akceptacji materiałów. Badania te powinny obejmować wszystkie właściwości określone w pkt 2.3 niniejszej ST.</w:t>
      </w:r>
    </w:p>
    <w:p w14:paraId="27E4DB02" w14:textId="77777777" w:rsidR="00717446" w:rsidRPr="00C54FE1" w:rsidRDefault="00717446" w:rsidP="00717446">
      <w:pPr>
        <w:pStyle w:val="Nagwek2"/>
        <w:spacing w:line="240" w:lineRule="auto"/>
        <w:jc w:val="left"/>
        <w:rPr>
          <w:rFonts w:eastAsia="Arial Unicode MS"/>
          <w:sz w:val="20"/>
        </w:rPr>
      </w:pPr>
      <w:r w:rsidRPr="00C54FE1">
        <w:rPr>
          <w:sz w:val="20"/>
        </w:rPr>
        <w:t>6.3. Badania w czasie robót</w:t>
      </w:r>
    </w:p>
    <w:p w14:paraId="11B29593" w14:textId="77777777" w:rsidR="00717446" w:rsidRPr="00C54FE1" w:rsidRDefault="00717446" w:rsidP="00717446">
      <w:pPr>
        <w:rPr>
          <w:sz w:val="20"/>
          <w:szCs w:val="20"/>
        </w:rPr>
      </w:pPr>
      <w:r w:rsidRPr="00C54FE1">
        <w:rPr>
          <w:b/>
          <w:sz w:val="20"/>
          <w:szCs w:val="20"/>
        </w:rPr>
        <w:t xml:space="preserve">6.3.1. </w:t>
      </w:r>
      <w:r w:rsidRPr="00C54FE1">
        <w:rPr>
          <w:sz w:val="20"/>
          <w:szCs w:val="20"/>
        </w:rPr>
        <w:t>Częstotliwość oraz zakres badań i pomiarów</w:t>
      </w:r>
    </w:p>
    <w:p w14:paraId="0B20E493" w14:textId="77777777" w:rsidR="00717446" w:rsidRPr="00C54FE1" w:rsidRDefault="00717446" w:rsidP="00717446">
      <w:pPr>
        <w:widowControl w:val="0"/>
        <w:spacing w:after="120"/>
        <w:rPr>
          <w:sz w:val="20"/>
          <w:szCs w:val="20"/>
        </w:rPr>
      </w:pPr>
      <w:r w:rsidRPr="00C54FE1">
        <w:rPr>
          <w:sz w:val="20"/>
          <w:szCs w:val="20"/>
        </w:rPr>
        <w:t>Częstotliwość ora zakres  badań przy budowie podbudowy z kruszyw  stabilizowanych mechanicznie</w:t>
      </w:r>
    </w:p>
    <w:tbl>
      <w:tblPr>
        <w:tblW w:w="0" w:type="auto"/>
        <w:jc w:val="center"/>
        <w:tblLayout w:type="fixed"/>
        <w:tblCellMar>
          <w:left w:w="70" w:type="dxa"/>
          <w:right w:w="70" w:type="dxa"/>
        </w:tblCellMar>
        <w:tblLook w:val="0000" w:firstRow="0" w:lastRow="0" w:firstColumn="0" w:lastColumn="0" w:noHBand="0" w:noVBand="0"/>
      </w:tblPr>
      <w:tblGrid>
        <w:gridCol w:w="496"/>
        <w:gridCol w:w="4274"/>
        <w:gridCol w:w="2450"/>
        <w:gridCol w:w="2450"/>
      </w:tblGrid>
      <w:tr w:rsidR="00717446" w:rsidRPr="00C54FE1" w14:paraId="7420EF31" w14:textId="77777777">
        <w:trPr>
          <w:jc w:val="center"/>
        </w:trPr>
        <w:tc>
          <w:tcPr>
            <w:tcW w:w="496" w:type="dxa"/>
            <w:tcBorders>
              <w:top w:val="single" w:sz="6" w:space="0" w:color="auto"/>
              <w:left w:val="single" w:sz="6" w:space="0" w:color="auto"/>
              <w:bottom w:val="nil"/>
              <w:right w:val="nil"/>
            </w:tcBorders>
          </w:tcPr>
          <w:p w14:paraId="07ED8969" w14:textId="77777777" w:rsidR="00717446" w:rsidRPr="00C54FE1" w:rsidRDefault="00717446" w:rsidP="00FA22C8">
            <w:pPr>
              <w:pStyle w:val="tekstost"/>
              <w:jc w:val="center"/>
              <w:rPr>
                <w:b/>
              </w:rPr>
            </w:pPr>
          </w:p>
        </w:tc>
        <w:tc>
          <w:tcPr>
            <w:tcW w:w="4274" w:type="dxa"/>
            <w:tcBorders>
              <w:top w:val="single" w:sz="6" w:space="0" w:color="auto"/>
              <w:left w:val="single" w:sz="6" w:space="0" w:color="auto"/>
              <w:bottom w:val="nil"/>
              <w:right w:val="nil"/>
            </w:tcBorders>
          </w:tcPr>
          <w:p w14:paraId="3EBD48DA" w14:textId="77777777" w:rsidR="00717446" w:rsidRPr="00C54FE1" w:rsidRDefault="00717446" w:rsidP="00FA22C8">
            <w:pPr>
              <w:pStyle w:val="tekstost"/>
              <w:jc w:val="center"/>
              <w:rPr>
                <w:b/>
              </w:rPr>
            </w:pPr>
          </w:p>
        </w:tc>
        <w:tc>
          <w:tcPr>
            <w:tcW w:w="4900" w:type="dxa"/>
            <w:gridSpan w:val="2"/>
            <w:tcBorders>
              <w:top w:val="single" w:sz="6" w:space="0" w:color="auto"/>
              <w:left w:val="single" w:sz="6" w:space="0" w:color="auto"/>
              <w:bottom w:val="single" w:sz="6" w:space="0" w:color="auto"/>
              <w:right w:val="single" w:sz="6" w:space="0" w:color="auto"/>
            </w:tcBorders>
          </w:tcPr>
          <w:p w14:paraId="7EA0A683" w14:textId="77777777" w:rsidR="00717446" w:rsidRPr="00C54FE1" w:rsidRDefault="00717446" w:rsidP="00FA22C8">
            <w:pPr>
              <w:pStyle w:val="tekstost"/>
              <w:jc w:val="center"/>
              <w:rPr>
                <w:b/>
              </w:rPr>
            </w:pPr>
            <w:r w:rsidRPr="00C54FE1">
              <w:rPr>
                <w:b/>
              </w:rPr>
              <w:t>Częstotliwość badań</w:t>
            </w:r>
          </w:p>
        </w:tc>
      </w:tr>
      <w:tr w:rsidR="00717446" w:rsidRPr="00C54FE1" w14:paraId="5E2119BC" w14:textId="77777777">
        <w:trPr>
          <w:jc w:val="center"/>
        </w:trPr>
        <w:tc>
          <w:tcPr>
            <w:tcW w:w="496" w:type="dxa"/>
            <w:tcBorders>
              <w:top w:val="nil"/>
              <w:left w:val="single" w:sz="6" w:space="0" w:color="auto"/>
              <w:bottom w:val="double" w:sz="6" w:space="0" w:color="auto"/>
              <w:right w:val="single" w:sz="6" w:space="0" w:color="auto"/>
            </w:tcBorders>
          </w:tcPr>
          <w:p w14:paraId="2E851187" w14:textId="77777777" w:rsidR="00717446" w:rsidRPr="00C54FE1" w:rsidRDefault="00717446" w:rsidP="00FA22C8">
            <w:pPr>
              <w:pStyle w:val="tekstost"/>
              <w:jc w:val="center"/>
              <w:rPr>
                <w:b/>
              </w:rPr>
            </w:pPr>
          </w:p>
          <w:p w14:paraId="41FE4315" w14:textId="77777777" w:rsidR="00717446" w:rsidRPr="00C54FE1" w:rsidRDefault="00717446" w:rsidP="00FA22C8">
            <w:pPr>
              <w:pStyle w:val="tekstost"/>
              <w:jc w:val="center"/>
              <w:rPr>
                <w:b/>
              </w:rPr>
            </w:pPr>
            <w:r w:rsidRPr="00C54FE1">
              <w:rPr>
                <w:b/>
              </w:rPr>
              <w:t>Lp.</w:t>
            </w:r>
          </w:p>
        </w:tc>
        <w:tc>
          <w:tcPr>
            <w:tcW w:w="4274" w:type="dxa"/>
            <w:tcBorders>
              <w:top w:val="nil"/>
              <w:left w:val="nil"/>
              <w:bottom w:val="double" w:sz="6" w:space="0" w:color="auto"/>
              <w:right w:val="nil"/>
            </w:tcBorders>
          </w:tcPr>
          <w:p w14:paraId="52604AB4" w14:textId="77777777" w:rsidR="00717446" w:rsidRPr="00C54FE1" w:rsidRDefault="00717446" w:rsidP="00FA22C8">
            <w:pPr>
              <w:pStyle w:val="tekstost"/>
              <w:rPr>
                <w:b/>
              </w:rPr>
            </w:pPr>
          </w:p>
          <w:p w14:paraId="531EBF92" w14:textId="77777777" w:rsidR="00717446" w:rsidRPr="00C54FE1" w:rsidRDefault="00717446" w:rsidP="00FA22C8">
            <w:pPr>
              <w:pStyle w:val="tekstost"/>
              <w:jc w:val="center"/>
              <w:rPr>
                <w:b/>
              </w:rPr>
            </w:pPr>
            <w:r w:rsidRPr="00C54FE1">
              <w:rPr>
                <w:b/>
              </w:rPr>
              <w:t>Wyszczególnienie badań</w:t>
            </w:r>
          </w:p>
        </w:tc>
        <w:tc>
          <w:tcPr>
            <w:tcW w:w="2450" w:type="dxa"/>
            <w:tcBorders>
              <w:top w:val="single" w:sz="6" w:space="0" w:color="auto"/>
              <w:left w:val="single" w:sz="6" w:space="0" w:color="auto"/>
              <w:bottom w:val="double" w:sz="6" w:space="0" w:color="auto"/>
              <w:right w:val="single" w:sz="6" w:space="0" w:color="auto"/>
            </w:tcBorders>
          </w:tcPr>
          <w:p w14:paraId="5DA81842" w14:textId="77777777" w:rsidR="00717446" w:rsidRPr="00C54FE1" w:rsidRDefault="00717446" w:rsidP="00FA22C8">
            <w:pPr>
              <w:pStyle w:val="tekstost"/>
              <w:jc w:val="center"/>
              <w:rPr>
                <w:b/>
              </w:rPr>
            </w:pPr>
            <w:r w:rsidRPr="00C54FE1">
              <w:rPr>
                <w:b/>
              </w:rPr>
              <w:t>Minimalna liczba badań na dziennej działce roboczej</w:t>
            </w:r>
          </w:p>
        </w:tc>
        <w:tc>
          <w:tcPr>
            <w:tcW w:w="2450" w:type="dxa"/>
            <w:tcBorders>
              <w:top w:val="single" w:sz="6" w:space="0" w:color="auto"/>
              <w:left w:val="single" w:sz="6" w:space="0" w:color="auto"/>
              <w:bottom w:val="double" w:sz="6" w:space="0" w:color="auto"/>
              <w:right w:val="single" w:sz="6" w:space="0" w:color="auto"/>
            </w:tcBorders>
          </w:tcPr>
          <w:p w14:paraId="14B77C1D" w14:textId="77777777" w:rsidR="00717446" w:rsidRPr="00C54FE1" w:rsidRDefault="00717446" w:rsidP="00FA22C8">
            <w:pPr>
              <w:pStyle w:val="tekstost"/>
              <w:jc w:val="left"/>
              <w:rPr>
                <w:b/>
              </w:rPr>
            </w:pPr>
            <w:r w:rsidRPr="00C54FE1">
              <w:rPr>
                <w:b/>
              </w:rPr>
              <w:t>Maksymalna powierzchnia podbudowy przy-padająca na jedno badanie (m</w:t>
            </w:r>
            <w:r w:rsidRPr="00C54FE1">
              <w:rPr>
                <w:b/>
                <w:vertAlign w:val="superscript"/>
              </w:rPr>
              <w:t>2</w:t>
            </w:r>
            <w:r w:rsidRPr="00C54FE1">
              <w:rPr>
                <w:b/>
              </w:rPr>
              <w:t>)</w:t>
            </w:r>
          </w:p>
        </w:tc>
      </w:tr>
      <w:tr w:rsidR="00717446" w:rsidRPr="00C54FE1" w14:paraId="65DB66A1" w14:textId="77777777">
        <w:trPr>
          <w:jc w:val="center"/>
        </w:trPr>
        <w:tc>
          <w:tcPr>
            <w:tcW w:w="496" w:type="dxa"/>
            <w:tcBorders>
              <w:top w:val="nil"/>
              <w:left w:val="single" w:sz="6" w:space="0" w:color="auto"/>
              <w:bottom w:val="single" w:sz="6" w:space="0" w:color="auto"/>
              <w:right w:val="single" w:sz="6" w:space="0" w:color="auto"/>
            </w:tcBorders>
          </w:tcPr>
          <w:p w14:paraId="36E519CA" w14:textId="77777777" w:rsidR="00717446" w:rsidRPr="00C54FE1" w:rsidRDefault="00717446" w:rsidP="00FA22C8">
            <w:pPr>
              <w:pStyle w:val="tekstost"/>
              <w:jc w:val="center"/>
            </w:pPr>
            <w:r w:rsidRPr="00C54FE1">
              <w:t>1</w:t>
            </w:r>
          </w:p>
        </w:tc>
        <w:tc>
          <w:tcPr>
            <w:tcW w:w="4274" w:type="dxa"/>
            <w:tcBorders>
              <w:top w:val="nil"/>
              <w:left w:val="single" w:sz="6" w:space="0" w:color="auto"/>
              <w:bottom w:val="single" w:sz="6" w:space="0" w:color="auto"/>
              <w:right w:val="nil"/>
            </w:tcBorders>
          </w:tcPr>
          <w:p w14:paraId="0E1B21B8" w14:textId="77777777" w:rsidR="00717446" w:rsidRPr="00C54FE1" w:rsidRDefault="00717446" w:rsidP="00FA22C8">
            <w:pPr>
              <w:pStyle w:val="tekstost"/>
            </w:pPr>
            <w:r w:rsidRPr="00C54FE1">
              <w:t xml:space="preserve">Uziarnienie mieszanki </w:t>
            </w:r>
          </w:p>
        </w:tc>
        <w:tc>
          <w:tcPr>
            <w:tcW w:w="2450" w:type="dxa"/>
            <w:tcBorders>
              <w:top w:val="nil"/>
              <w:left w:val="single" w:sz="6" w:space="0" w:color="auto"/>
              <w:bottom w:val="nil"/>
              <w:right w:val="nil"/>
            </w:tcBorders>
          </w:tcPr>
          <w:p w14:paraId="41E94053" w14:textId="77777777" w:rsidR="00717446" w:rsidRPr="00C54FE1" w:rsidRDefault="00717446" w:rsidP="00FA22C8">
            <w:pPr>
              <w:pStyle w:val="tekstost"/>
              <w:jc w:val="center"/>
            </w:pPr>
          </w:p>
        </w:tc>
        <w:tc>
          <w:tcPr>
            <w:tcW w:w="2450" w:type="dxa"/>
            <w:tcBorders>
              <w:top w:val="nil"/>
              <w:left w:val="single" w:sz="6" w:space="0" w:color="auto"/>
              <w:bottom w:val="nil"/>
              <w:right w:val="single" w:sz="6" w:space="0" w:color="auto"/>
            </w:tcBorders>
          </w:tcPr>
          <w:p w14:paraId="2C5577A3" w14:textId="77777777" w:rsidR="00717446" w:rsidRPr="00C54FE1" w:rsidRDefault="00717446" w:rsidP="00FA22C8">
            <w:pPr>
              <w:pStyle w:val="tekstost"/>
              <w:jc w:val="center"/>
            </w:pPr>
          </w:p>
        </w:tc>
      </w:tr>
      <w:tr w:rsidR="00717446" w:rsidRPr="00C54FE1" w14:paraId="4E65FC48" w14:textId="77777777">
        <w:trPr>
          <w:jc w:val="center"/>
        </w:trPr>
        <w:tc>
          <w:tcPr>
            <w:tcW w:w="496" w:type="dxa"/>
            <w:tcBorders>
              <w:top w:val="single" w:sz="6" w:space="0" w:color="auto"/>
              <w:left w:val="single" w:sz="6" w:space="0" w:color="auto"/>
              <w:bottom w:val="single" w:sz="6" w:space="0" w:color="auto"/>
              <w:right w:val="single" w:sz="6" w:space="0" w:color="auto"/>
            </w:tcBorders>
          </w:tcPr>
          <w:p w14:paraId="2CFD1418" w14:textId="77777777" w:rsidR="00717446" w:rsidRPr="00C54FE1" w:rsidRDefault="00717446" w:rsidP="00FA22C8">
            <w:pPr>
              <w:pStyle w:val="tekstost"/>
              <w:jc w:val="center"/>
            </w:pPr>
            <w:r w:rsidRPr="00C54FE1">
              <w:t>2</w:t>
            </w:r>
          </w:p>
        </w:tc>
        <w:tc>
          <w:tcPr>
            <w:tcW w:w="4274" w:type="dxa"/>
            <w:tcBorders>
              <w:top w:val="single" w:sz="6" w:space="0" w:color="auto"/>
              <w:left w:val="single" w:sz="6" w:space="0" w:color="auto"/>
              <w:bottom w:val="single" w:sz="6" w:space="0" w:color="auto"/>
              <w:right w:val="nil"/>
            </w:tcBorders>
          </w:tcPr>
          <w:p w14:paraId="03F89BE3" w14:textId="77777777" w:rsidR="00717446" w:rsidRPr="00C54FE1" w:rsidRDefault="00717446" w:rsidP="00FA22C8">
            <w:pPr>
              <w:pStyle w:val="tekstost"/>
            </w:pPr>
            <w:r w:rsidRPr="00C54FE1">
              <w:t xml:space="preserve">Wilgotność mieszanki </w:t>
            </w:r>
          </w:p>
        </w:tc>
        <w:tc>
          <w:tcPr>
            <w:tcW w:w="2450" w:type="dxa"/>
            <w:tcBorders>
              <w:top w:val="nil"/>
              <w:left w:val="single" w:sz="6" w:space="0" w:color="auto"/>
              <w:bottom w:val="nil"/>
              <w:right w:val="nil"/>
            </w:tcBorders>
          </w:tcPr>
          <w:p w14:paraId="73810BA9" w14:textId="77777777" w:rsidR="00717446" w:rsidRPr="00C54FE1" w:rsidRDefault="00717446" w:rsidP="00FA22C8">
            <w:pPr>
              <w:pStyle w:val="tekstost"/>
              <w:jc w:val="center"/>
            </w:pPr>
            <w:r w:rsidRPr="00C54FE1">
              <w:t>2</w:t>
            </w:r>
          </w:p>
        </w:tc>
        <w:tc>
          <w:tcPr>
            <w:tcW w:w="2450" w:type="dxa"/>
            <w:tcBorders>
              <w:top w:val="nil"/>
              <w:left w:val="single" w:sz="6" w:space="0" w:color="auto"/>
              <w:bottom w:val="single" w:sz="6" w:space="0" w:color="auto"/>
              <w:right w:val="single" w:sz="6" w:space="0" w:color="auto"/>
            </w:tcBorders>
          </w:tcPr>
          <w:p w14:paraId="38A93513" w14:textId="77777777" w:rsidR="00717446" w:rsidRPr="00C54FE1" w:rsidRDefault="00717446" w:rsidP="00FA22C8">
            <w:pPr>
              <w:pStyle w:val="tekstost"/>
              <w:jc w:val="center"/>
            </w:pPr>
            <w:r w:rsidRPr="00C54FE1">
              <w:t>600</w:t>
            </w:r>
          </w:p>
        </w:tc>
      </w:tr>
      <w:tr w:rsidR="00717446" w:rsidRPr="00C54FE1" w14:paraId="776BEF3C" w14:textId="77777777">
        <w:trPr>
          <w:jc w:val="center"/>
        </w:trPr>
        <w:tc>
          <w:tcPr>
            <w:tcW w:w="496" w:type="dxa"/>
            <w:tcBorders>
              <w:top w:val="single" w:sz="6" w:space="0" w:color="auto"/>
              <w:left w:val="single" w:sz="6" w:space="0" w:color="auto"/>
              <w:bottom w:val="single" w:sz="6" w:space="0" w:color="auto"/>
              <w:right w:val="single" w:sz="6" w:space="0" w:color="auto"/>
            </w:tcBorders>
          </w:tcPr>
          <w:p w14:paraId="398C42F4" w14:textId="77777777" w:rsidR="00717446" w:rsidRPr="00C54FE1" w:rsidRDefault="00717446" w:rsidP="00FA22C8">
            <w:pPr>
              <w:pStyle w:val="tekstost"/>
              <w:jc w:val="center"/>
            </w:pPr>
            <w:r w:rsidRPr="00C54FE1">
              <w:t>3</w:t>
            </w:r>
          </w:p>
        </w:tc>
        <w:tc>
          <w:tcPr>
            <w:tcW w:w="4274" w:type="dxa"/>
            <w:tcBorders>
              <w:top w:val="single" w:sz="6" w:space="0" w:color="auto"/>
              <w:left w:val="single" w:sz="6" w:space="0" w:color="auto"/>
              <w:bottom w:val="single" w:sz="6" w:space="0" w:color="auto"/>
              <w:right w:val="nil"/>
            </w:tcBorders>
          </w:tcPr>
          <w:p w14:paraId="54F15A97" w14:textId="77777777" w:rsidR="00717446" w:rsidRPr="00C54FE1" w:rsidRDefault="00717446" w:rsidP="00FA22C8">
            <w:pPr>
              <w:pStyle w:val="tekstost"/>
            </w:pPr>
            <w:r w:rsidRPr="00C54FE1">
              <w:t>Zagęszczenie warstwy</w:t>
            </w:r>
          </w:p>
        </w:tc>
        <w:tc>
          <w:tcPr>
            <w:tcW w:w="2450" w:type="dxa"/>
            <w:tcBorders>
              <w:top w:val="single" w:sz="6" w:space="0" w:color="auto"/>
              <w:left w:val="single" w:sz="6" w:space="0" w:color="auto"/>
              <w:bottom w:val="single" w:sz="6" w:space="0" w:color="auto"/>
              <w:right w:val="nil"/>
            </w:tcBorders>
          </w:tcPr>
          <w:p w14:paraId="4A2D256D" w14:textId="77777777" w:rsidR="00717446" w:rsidRPr="00C54FE1" w:rsidRDefault="00717446" w:rsidP="00FA22C8">
            <w:pPr>
              <w:pStyle w:val="tekstost"/>
              <w:jc w:val="right"/>
            </w:pPr>
            <w:r w:rsidRPr="00C54FE1">
              <w:t>10 próbek</w:t>
            </w:r>
          </w:p>
        </w:tc>
        <w:tc>
          <w:tcPr>
            <w:tcW w:w="2450" w:type="dxa"/>
            <w:tcBorders>
              <w:top w:val="nil"/>
              <w:left w:val="nil"/>
              <w:bottom w:val="single" w:sz="6" w:space="0" w:color="auto"/>
              <w:right w:val="single" w:sz="6" w:space="0" w:color="auto"/>
            </w:tcBorders>
          </w:tcPr>
          <w:p w14:paraId="4101A6E1" w14:textId="77777777" w:rsidR="00717446" w:rsidRPr="00C54FE1" w:rsidRDefault="00717446" w:rsidP="00FA22C8">
            <w:pPr>
              <w:pStyle w:val="tekstost"/>
              <w:jc w:val="left"/>
            </w:pPr>
            <w:r w:rsidRPr="00C54FE1">
              <w:t xml:space="preserve">na </w:t>
            </w:r>
            <w:smartTag w:uri="urn:schemas-microsoft-com:office:smarttags" w:element="metricconverter">
              <w:smartTagPr>
                <w:attr w:name="ProductID" w:val="10000 m2"/>
              </w:smartTagPr>
              <w:r w:rsidRPr="00C54FE1">
                <w:t>10000 m</w:t>
              </w:r>
              <w:r w:rsidRPr="00C54FE1">
                <w:rPr>
                  <w:vertAlign w:val="superscript"/>
                </w:rPr>
                <w:t>2</w:t>
              </w:r>
            </w:smartTag>
          </w:p>
        </w:tc>
      </w:tr>
      <w:tr w:rsidR="00717446" w:rsidRPr="00C54FE1" w14:paraId="7A70B79D" w14:textId="77777777">
        <w:trPr>
          <w:jc w:val="center"/>
        </w:trPr>
        <w:tc>
          <w:tcPr>
            <w:tcW w:w="496" w:type="dxa"/>
            <w:tcBorders>
              <w:top w:val="single" w:sz="6" w:space="0" w:color="auto"/>
              <w:left w:val="single" w:sz="6" w:space="0" w:color="auto"/>
              <w:bottom w:val="single" w:sz="6" w:space="0" w:color="auto"/>
              <w:right w:val="single" w:sz="6" w:space="0" w:color="auto"/>
            </w:tcBorders>
          </w:tcPr>
          <w:p w14:paraId="02C5C76A" w14:textId="77777777" w:rsidR="00717446" w:rsidRPr="00C54FE1" w:rsidRDefault="00717446" w:rsidP="00FA22C8">
            <w:pPr>
              <w:pStyle w:val="tekstost"/>
              <w:jc w:val="center"/>
            </w:pPr>
            <w:r w:rsidRPr="00C54FE1">
              <w:t>4</w:t>
            </w:r>
          </w:p>
        </w:tc>
        <w:tc>
          <w:tcPr>
            <w:tcW w:w="4274" w:type="dxa"/>
            <w:tcBorders>
              <w:top w:val="single" w:sz="6" w:space="0" w:color="auto"/>
              <w:left w:val="single" w:sz="6" w:space="0" w:color="auto"/>
              <w:bottom w:val="single" w:sz="6" w:space="0" w:color="auto"/>
              <w:right w:val="single" w:sz="6" w:space="0" w:color="auto"/>
            </w:tcBorders>
          </w:tcPr>
          <w:p w14:paraId="787FCF4C" w14:textId="77777777" w:rsidR="00717446" w:rsidRPr="00C54FE1" w:rsidRDefault="00717446" w:rsidP="00FA22C8">
            <w:pPr>
              <w:pStyle w:val="tekstost"/>
            </w:pPr>
            <w:r w:rsidRPr="00C54FE1">
              <w:t>Badanie właściwości kruszywa wg tab. 1, pkt 2.3.2</w:t>
            </w:r>
          </w:p>
        </w:tc>
        <w:tc>
          <w:tcPr>
            <w:tcW w:w="4900" w:type="dxa"/>
            <w:gridSpan w:val="2"/>
            <w:tcBorders>
              <w:top w:val="single" w:sz="6" w:space="0" w:color="auto"/>
              <w:left w:val="single" w:sz="6" w:space="0" w:color="auto"/>
              <w:bottom w:val="single" w:sz="6" w:space="0" w:color="auto"/>
              <w:right w:val="single" w:sz="6" w:space="0" w:color="auto"/>
            </w:tcBorders>
          </w:tcPr>
          <w:p w14:paraId="5A4093BE" w14:textId="77777777" w:rsidR="00717446" w:rsidRPr="00C54FE1" w:rsidRDefault="00717446" w:rsidP="00FA22C8">
            <w:pPr>
              <w:pStyle w:val="tekstost"/>
              <w:jc w:val="center"/>
            </w:pPr>
            <w:r w:rsidRPr="00C54FE1">
              <w:t>dla każdej partii kruszywa i przy każdej zmianie kruszywa</w:t>
            </w:r>
          </w:p>
        </w:tc>
      </w:tr>
    </w:tbl>
    <w:p w14:paraId="5140E8D6" w14:textId="77777777" w:rsidR="00717446" w:rsidRPr="00C54FE1" w:rsidRDefault="00717446" w:rsidP="00717446">
      <w:pPr>
        <w:pStyle w:val="tekstost"/>
      </w:pPr>
    </w:p>
    <w:p w14:paraId="42313BAC" w14:textId="77777777" w:rsidR="00717446" w:rsidRPr="00C54FE1" w:rsidRDefault="00717446" w:rsidP="00717446">
      <w:pPr>
        <w:pStyle w:val="tekstost"/>
      </w:pPr>
      <w:r w:rsidRPr="00C54FE1">
        <w:rPr>
          <w:b/>
        </w:rPr>
        <w:t xml:space="preserve">6.3.2. </w:t>
      </w:r>
      <w:r w:rsidRPr="00C54FE1">
        <w:t>Uziarnienie mieszanki</w:t>
      </w:r>
    </w:p>
    <w:p w14:paraId="75CB1ED5" w14:textId="77777777" w:rsidR="00717446" w:rsidRPr="00C54FE1" w:rsidRDefault="00717446" w:rsidP="00717446">
      <w:pPr>
        <w:pStyle w:val="tekstost"/>
      </w:pPr>
      <w:r w:rsidRPr="00C54FE1">
        <w:tab/>
        <w:t xml:space="preserve">Uziarnienie mieszanki powinno być zgodne z wymaganiami podanymi w pkt 2.3. Próbki należy pobierać w sposób losowy, z rozłożonej warstwy, przed jej zagęszczeniem. Wyniki badań powinny być na bieżąco przekazywane </w:t>
      </w:r>
      <w:r w:rsidR="000E23DD">
        <w:t xml:space="preserve">Inspektor </w:t>
      </w:r>
      <w:proofErr w:type="spellStart"/>
      <w:r w:rsidR="000E23DD">
        <w:t>nadzoru</w:t>
      </w:r>
      <w:r w:rsidRPr="00C54FE1">
        <w:t>owi</w:t>
      </w:r>
      <w:proofErr w:type="spellEnd"/>
      <w:r w:rsidRPr="00C54FE1">
        <w:t>.</w:t>
      </w:r>
    </w:p>
    <w:p w14:paraId="0C6ABA0F" w14:textId="77777777" w:rsidR="00717446" w:rsidRPr="00C54FE1" w:rsidRDefault="00717446" w:rsidP="00717446">
      <w:pPr>
        <w:pStyle w:val="tekstost"/>
      </w:pPr>
      <w:r w:rsidRPr="00C54FE1">
        <w:rPr>
          <w:b/>
        </w:rPr>
        <w:t xml:space="preserve">6.3.3. </w:t>
      </w:r>
      <w:r w:rsidRPr="00C54FE1">
        <w:t xml:space="preserve">Wilgotność mieszanki </w:t>
      </w:r>
    </w:p>
    <w:p w14:paraId="75707B7B" w14:textId="77777777" w:rsidR="00717446" w:rsidRPr="00C54FE1" w:rsidRDefault="00717446" w:rsidP="00717446">
      <w:pPr>
        <w:pStyle w:val="tekstost"/>
      </w:pPr>
      <w:r w:rsidRPr="00C54FE1">
        <w:tab/>
        <w:t xml:space="preserve">Wilgotność mieszanki powinna odpowiadać wilgotności optymalnej, określonej według próby </w:t>
      </w:r>
      <w:proofErr w:type="spellStart"/>
      <w:r w:rsidRPr="00C54FE1">
        <w:t>Proctora</w:t>
      </w:r>
      <w:proofErr w:type="spellEnd"/>
      <w:r w:rsidRPr="00C54FE1">
        <w:t>, zgodnie z PN-B-04481 (metoda II), z tolerancją +10% -20%.</w:t>
      </w:r>
    </w:p>
    <w:p w14:paraId="773E1A10" w14:textId="77777777" w:rsidR="00717446" w:rsidRPr="00C54FE1" w:rsidRDefault="00717446" w:rsidP="00717446">
      <w:pPr>
        <w:pStyle w:val="tekstost"/>
      </w:pPr>
      <w:r w:rsidRPr="00C54FE1">
        <w:tab/>
        <w:t>Wilgotność należy określić według PN-B-06714-17.</w:t>
      </w:r>
    </w:p>
    <w:p w14:paraId="247AC5BC" w14:textId="77777777" w:rsidR="00717446" w:rsidRPr="00C54FE1" w:rsidRDefault="00717446" w:rsidP="00717446">
      <w:pPr>
        <w:pStyle w:val="tekstost"/>
      </w:pPr>
      <w:r w:rsidRPr="00C54FE1">
        <w:rPr>
          <w:b/>
        </w:rPr>
        <w:t xml:space="preserve">6.3.4. </w:t>
      </w:r>
      <w:r w:rsidRPr="00C54FE1">
        <w:t>Zagęszczenie podbudowy</w:t>
      </w:r>
    </w:p>
    <w:p w14:paraId="150082C2" w14:textId="77777777" w:rsidR="00717446" w:rsidRPr="00C54FE1" w:rsidRDefault="00717446" w:rsidP="00717446">
      <w:pPr>
        <w:pStyle w:val="tekstost"/>
      </w:pPr>
      <w:r w:rsidRPr="00C54FE1">
        <w:tab/>
        <w:t>Zagęszczenie każdej warstwy powinno odbywać się aż do osiągnięcia wymaganego wskaźnika zagęszczenia.</w:t>
      </w:r>
    </w:p>
    <w:p w14:paraId="4FA50E90" w14:textId="77777777" w:rsidR="00717446" w:rsidRPr="00C54FE1" w:rsidRDefault="00717446" w:rsidP="00717446">
      <w:pPr>
        <w:pStyle w:val="tekstost"/>
      </w:pPr>
      <w:r w:rsidRPr="00C54FE1">
        <w:tab/>
        <w:t xml:space="preserve">Zagęszczenie podbudowy należy sprawdzać według BN-77/8931-12. W przypadku, gdy przeprowadzenie badania jest niemożliwe ze względu na gruboziarniste kruszywo, kontrolę zagęszczenia należy oprzeć na metodzie obciążeń płytowych, wg BN-64/8931-02 i nie rzadziej niż raz na </w:t>
      </w:r>
      <w:smartTag w:uri="urn:schemas-microsoft-com:office:smarttags" w:element="metricconverter">
        <w:smartTagPr>
          <w:attr w:name="ProductID" w:val="5000 m2"/>
        </w:smartTagPr>
        <w:r w:rsidRPr="00C54FE1">
          <w:t>5000 m</w:t>
        </w:r>
        <w:r w:rsidRPr="00C54FE1">
          <w:rPr>
            <w:vertAlign w:val="superscript"/>
          </w:rPr>
          <w:t>2</w:t>
        </w:r>
      </w:smartTag>
      <w:r w:rsidRPr="00C54FE1">
        <w:t xml:space="preserve">, lub według zaleceń </w:t>
      </w:r>
      <w:r w:rsidR="002A7468" w:rsidRPr="00C54FE1">
        <w:t>Inspektora nadzoru</w:t>
      </w:r>
      <w:r w:rsidRPr="00C54FE1">
        <w:t>.</w:t>
      </w:r>
    </w:p>
    <w:p w14:paraId="0A2C8C19" w14:textId="77777777" w:rsidR="00717446" w:rsidRPr="00C54FE1" w:rsidRDefault="00717446" w:rsidP="00717446">
      <w:pPr>
        <w:pStyle w:val="tekstost"/>
      </w:pPr>
      <w:r w:rsidRPr="00C54FE1">
        <w:tab/>
      </w:r>
    </w:p>
    <w:p w14:paraId="6A075021" w14:textId="77777777" w:rsidR="00717446" w:rsidRPr="00C54FE1" w:rsidRDefault="00717446" w:rsidP="00717446">
      <w:pPr>
        <w:pStyle w:val="tekstost"/>
      </w:pPr>
      <w:r w:rsidRPr="00C54FE1">
        <w:t xml:space="preserve">       Zagęszczenie podbudowy stabilizowanej mechanicznie należy uznać za prawidłowe, gdy stosunek wtórnego modułu </w:t>
      </w:r>
      <w:r w:rsidRPr="00C54FE1">
        <w:rPr>
          <w:i/>
        </w:rPr>
        <w:t>E</w:t>
      </w:r>
      <w:r w:rsidRPr="00C54FE1">
        <w:rPr>
          <w:vertAlign w:val="subscript"/>
        </w:rPr>
        <w:t>2</w:t>
      </w:r>
      <w:r w:rsidRPr="00C54FE1">
        <w:t xml:space="preserve"> do pierwotnego modułu odkształcenia </w:t>
      </w:r>
      <w:r w:rsidRPr="00C54FE1">
        <w:rPr>
          <w:i/>
        </w:rPr>
        <w:t>E</w:t>
      </w:r>
      <w:r w:rsidRPr="00C54FE1">
        <w:rPr>
          <w:vertAlign w:val="subscript"/>
        </w:rPr>
        <w:t>1</w:t>
      </w:r>
      <w:r w:rsidRPr="00C54FE1">
        <w:t xml:space="preserve"> jest nie większy od 2,2 dla każdej warstwy konstrukcyjnej podbudowy.</w:t>
      </w:r>
    </w:p>
    <w:p w14:paraId="3599F2E8" w14:textId="77777777" w:rsidR="00717446" w:rsidRPr="00C54FE1" w:rsidRDefault="00717446" w:rsidP="00717446">
      <w:pPr>
        <w:pStyle w:val="tekstost"/>
      </w:pPr>
      <w:r w:rsidRPr="00C54FE1">
        <w:tab/>
      </w:r>
      <w:r w:rsidRPr="00C54FE1">
        <w:tab/>
      </w:r>
      <w:r w:rsidRPr="00C54FE1">
        <w:tab/>
      </w:r>
      <w:r w:rsidRPr="00C54FE1">
        <w:tab/>
      </w:r>
      <w:r w:rsidRPr="00C54FE1">
        <w:rPr>
          <w:position w:val="-28"/>
        </w:rPr>
        <w:object w:dxaOrig="340" w:dyaOrig="680" w14:anchorId="4E7C58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33.75pt" o:ole="">
            <v:imagedata r:id="rId9" o:title=""/>
          </v:shape>
          <o:OLEObject Type="Embed" ProgID="Equation.3" ShapeID="_x0000_i1025" DrawAspect="Content" ObjectID="_1646812312" r:id="rId10"/>
        </w:object>
      </w:r>
      <w:r w:rsidRPr="00C54FE1">
        <w:t xml:space="preserve">  </w:t>
      </w:r>
      <w:r w:rsidRPr="00C54FE1">
        <w:sym w:font="Symbol" w:char="00A3"/>
      </w:r>
      <w:r w:rsidRPr="00C54FE1">
        <w:t xml:space="preserve">   2,2</w:t>
      </w:r>
    </w:p>
    <w:p w14:paraId="6E087DDA" w14:textId="77777777" w:rsidR="00717446" w:rsidRPr="00C54FE1" w:rsidRDefault="00717446" w:rsidP="00717446">
      <w:pPr>
        <w:pStyle w:val="tekstost"/>
      </w:pPr>
      <w:r w:rsidRPr="00C54FE1">
        <w:rPr>
          <w:b/>
        </w:rPr>
        <w:t xml:space="preserve">6.3.5. </w:t>
      </w:r>
      <w:r w:rsidRPr="00C54FE1">
        <w:t>Właściwości kruszywa</w:t>
      </w:r>
    </w:p>
    <w:p w14:paraId="56D110A6" w14:textId="77777777" w:rsidR="00717446" w:rsidRPr="00C54FE1" w:rsidRDefault="00717446" w:rsidP="00717446">
      <w:pPr>
        <w:pStyle w:val="tekstost"/>
      </w:pPr>
      <w:r w:rsidRPr="00C54FE1">
        <w:tab/>
        <w:t>Badania kruszywa powinny obejmować ocenę wszystkich właściwości określonych w pkt 2.3.2.</w:t>
      </w:r>
    </w:p>
    <w:p w14:paraId="2D78A545" w14:textId="77777777" w:rsidR="00717446" w:rsidRPr="00C54FE1" w:rsidRDefault="00717446" w:rsidP="00717446">
      <w:pPr>
        <w:pStyle w:val="tekstost"/>
      </w:pPr>
      <w:r w:rsidRPr="00C54FE1">
        <w:tab/>
        <w:t xml:space="preserve">Próbki do badań pełnych powinny być pobierane przez Wykonawcę w sposób losowy w obecności </w:t>
      </w:r>
      <w:r w:rsidR="002A7468" w:rsidRPr="00C54FE1">
        <w:t>Inspektora nadzoru</w:t>
      </w:r>
      <w:r w:rsidRPr="00C54FE1">
        <w:t>.</w:t>
      </w:r>
    </w:p>
    <w:p w14:paraId="0869104D" w14:textId="77777777" w:rsidR="00717446" w:rsidRPr="00C54FE1" w:rsidRDefault="00717446" w:rsidP="00717446">
      <w:pPr>
        <w:pStyle w:val="Nagwek2"/>
        <w:spacing w:line="240" w:lineRule="auto"/>
        <w:jc w:val="left"/>
        <w:rPr>
          <w:rFonts w:eastAsia="Arial Unicode MS"/>
          <w:sz w:val="20"/>
        </w:rPr>
      </w:pPr>
      <w:r w:rsidRPr="00C54FE1">
        <w:rPr>
          <w:sz w:val="20"/>
        </w:rPr>
        <w:t xml:space="preserve">6.4. Wymagania dotyczące cech geometrycznych podbudowy </w:t>
      </w:r>
    </w:p>
    <w:p w14:paraId="41A31158" w14:textId="77777777" w:rsidR="00717446" w:rsidRPr="00C54FE1" w:rsidRDefault="00717446" w:rsidP="00717446">
      <w:pPr>
        <w:keepNext/>
        <w:spacing w:before="120"/>
        <w:ind w:right="-11"/>
        <w:rPr>
          <w:sz w:val="20"/>
          <w:szCs w:val="20"/>
        </w:rPr>
      </w:pPr>
      <w:r w:rsidRPr="00C54FE1">
        <w:rPr>
          <w:b/>
          <w:sz w:val="20"/>
          <w:szCs w:val="20"/>
        </w:rPr>
        <w:t>6.4.</w:t>
      </w:r>
      <w:r w:rsidR="0049239F" w:rsidRPr="00C54FE1">
        <w:rPr>
          <w:b/>
          <w:sz w:val="20"/>
          <w:szCs w:val="20"/>
        </w:rPr>
        <w:t>1</w:t>
      </w:r>
      <w:r w:rsidRPr="00C54FE1">
        <w:rPr>
          <w:b/>
          <w:sz w:val="20"/>
          <w:szCs w:val="20"/>
        </w:rPr>
        <w:t xml:space="preserve">. </w:t>
      </w:r>
      <w:r w:rsidRPr="00C54FE1">
        <w:rPr>
          <w:sz w:val="20"/>
          <w:szCs w:val="20"/>
        </w:rPr>
        <w:t xml:space="preserve">Szerokość podbudowy </w:t>
      </w:r>
    </w:p>
    <w:p w14:paraId="27DD3FBA" w14:textId="77777777" w:rsidR="00717446" w:rsidRPr="00C54FE1" w:rsidRDefault="00717446" w:rsidP="00717446">
      <w:pPr>
        <w:ind w:right="-11"/>
        <w:jc w:val="both"/>
        <w:rPr>
          <w:sz w:val="20"/>
          <w:szCs w:val="20"/>
        </w:rPr>
      </w:pPr>
      <w:r w:rsidRPr="00C54FE1">
        <w:rPr>
          <w:sz w:val="20"/>
          <w:szCs w:val="20"/>
        </w:rPr>
        <w:tab/>
        <w:t>Szerokość podbudowy nie może różnić się od szerokości projektowanej o więcej niż +</w:t>
      </w:r>
      <w:smartTag w:uri="urn:schemas-microsoft-com:office:smarttags" w:element="metricconverter">
        <w:smartTagPr>
          <w:attr w:name="ProductID" w:val="10 cm"/>
        </w:smartTagPr>
        <w:r w:rsidRPr="00C54FE1">
          <w:rPr>
            <w:sz w:val="20"/>
            <w:szCs w:val="20"/>
          </w:rPr>
          <w:t>10 cm</w:t>
        </w:r>
      </w:smartTag>
      <w:r w:rsidRPr="00C54FE1">
        <w:rPr>
          <w:sz w:val="20"/>
          <w:szCs w:val="20"/>
        </w:rPr>
        <w:t xml:space="preserve">, </w:t>
      </w:r>
      <w:smartTag w:uri="urn:schemas-microsoft-com:office:smarttags" w:element="metricconverter">
        <w:smartTagPr>
          <w:attr w:name="ProductID" w:val="-5 cm"/>
        </w:smartTagPr>
        <w:r w:rsidRPr="00C54FE1">
          <w:rPr>
            <w:sz w:val="20"/>
            <w:szCs w:val="20"/>
          </w:rPr>
          <w:t>-5 cm</w:t>
        </w:r>
      </w:smartTag>
      <w:r w:rsidRPr="00C54FE1">
        <w:rPr>
          <w:sz w:val="20"/>
          <w:szCs w:val="20"/>
        </w:rPr>
        <w:t>.</w:t>
      </w:r>
    </w:p>
    <w:p w14:paraId="6DE2857B" w14:textId="77777777" w:rsidR="00717446" w:rsidRPr="00C54FE1" w:rsidRDefault="00717446" w:rsidP="00717446">
      <w:pPr>
        <w:ind w:right="-11"/>
        <w:jc w:val="both"/>
        <w:rPr>
          <w:sz w:val="20"/>
          <w:szCs w:val="20"/>
        </w:rPr>
      </w:pPr>
      <w:r w:rsidRPr="00C54FE1">
        <w:rPr>
          <w:sz w:val="20"/>
          <w:szCs w:val="20"/>
        </w:rPr>
        <w:tab/>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rsidRPr="00C54FE1">
          <w:rPr>
            <w:sz w:val="20"/>
            <w:szCs w:val="20"/>
          </w:rPr>
          <w:t>25 cm</w:t>
        </w:r>
      </w:smartTag>
      <w:r w:rsidRPr="00C54FE1">
        <w:rPr>
          <w:sz w:val="20"/>
          <w:szCs w:val="20"/>
        </w:rPr>
        <w:t xml:space="preserve"> lub o wartość wskazaną w dokumentacji projektowej.</w:t>
      </w:r>
    </w:p>
    <w:p w14:paraId="2627A164" w14:textId="77777777" w:rsidR="00717446" w:rsidRPr="00C54FE1" w:rsidRDefault="00717446" w:rsidP="00717446">
      <w:pPr>
        <w:ind w:right="-11"/>
        <w:rPr>
          <w:sz w:val="20"/>
          <w:szCs w:val="20"/>
        </w:rPr>
      </w:pPr>
      <w:r w:rsidRPr="00C54FE1">
        <w:rPr>
          <w:b/>
          <w:sz w:val="20"/>
          <w:szCs w:val="20"/>
        </w:rPr>
        <w:t xml:space="preserve">6.4.3. </w:t>
      </w:r>
      <w:r w:rsidRPr="00C54FE1">
        <w:rPr>
          <w:sz w:val="20"/>
          <w:szCs w:val="20"/>
        </w:rPr>
        <w:t xml:space="preserve">Równość podbudowy </w:t>
      </w:r>
    </w:p>
    <w:p w14:paraId="59674DC5" w14:textId="77777777" w:rsidR="00717446" w:rsidRPr="00C54FE1" w:rsidRDefault="00717446" w:rsidP="00717446">
      <w:pPr>
        <w:ind w:right="-11"/>
        <w:jc w:val="both"/>
        <w:rPr>
          <w:sz w:val="20"/>
          <w:szCs w:val="20"/>
        </w:rPr>
      </w:pPr>
      <w:r w:rsidRPr="00C54FE1">
        <w:rPr>
          <w:sz w:val="20"/>
          <w:szCs w:val="20"/>
        </w:rPr>
        <w:tab/>
        <w:t xml:space="preserve">Nierówności podłużne podbudowy należy mierzyć 4-metrową łatą lub </w:t>
      </w:r>
      <w:proofErr w:type="spellStart"/>
      <w:r w:rsidRPr="00C54FE1">
        <w:rPr>
          <w:sz w:val="20"/>
          <w:szCs w:val="20"/>
        </w:rPr>
        <w:t>planografem</w:t>
      </w:r>
      <w:proofErr w:type="spellEnd"/>
      <w:r w:rsidRPr="00C54FE1">
        <w:rPr>
          <w:sz w:val="20"/>
          <w:szCs w:val="20"/>
        </w:rPr>
        <w:t xml:space="preserve">, zgodnie z BN-68/8931-04. </w:t>
      </w:r>
    </w:p>
    <w:p w14:paraId="6B1F739A" w14:textId="77777777" w:rsidR="00717446" w:rsidRPr="00C54FE1" w:rsidRDefault="00717446" w:rsidP="00717446">
      <w:pPr>
        <w:ind w:right="-11"/>
        <w:rPr>
          <w:sz w:val="20"/>
          <w:szCs w:val="20"/>
        </w:rPr>
      </w:pPr>
      <w:r w:rsidRPr="00C54FE1">
        <w:rPr>
          <w:sz w:val="20"/>
          <w:szCs w:val="20"/>
        </w:rPr>
        <w:tab/>
        <w:t xml:space="preserve">Nierówności poprzeczne podbudowy należy mierzyć 4-metrową łatą. </w:t>
      </w:r>
    </w:p>
    <w:p w14:paraId="30A2D082" w14:textId="77777777" w:rsidR="00717446" w:rsidRPr="00C54FE1" w:rsidRDefault="00717446" w:rsidP="00717446">
      <w:pPr>
        <w:ind w:right="-11"/>
        <w:rPr>
          <w:sz w:val="20"/>
          <w:szCs w:val="20"/>
        </w:rPr>
      </w:pPr>
      <w:r w:rsidRPr="00C54FE1">
        <w:rPr>
          <w:sz w:val="20"/>
          <w:szCs w:val="20"/>
        </w:rPr>
        <w:lastRenderedPageBreak/>
        <w:tab/>
        <w:t>Nierówności podbudowy  nie mogą przekraczać:</w:t>
      </w:r>
    </w:p>
    <w:p w14:paraId="7125E4EA" w14:textId="77777777" w:rsidR="00717446" w:rsidRPr="00C54FE1" w:rsidRDefault="00717446" w:rsidP="00717446">
      <w:pPr>
        <w:numPr>
          <w:ilvl w:val="0"/>
          <w:numId w:val="26"/>
        </w:numPr>
        <w:ind w:right="-11"/>
        <w:rPr>
          <w:sz w:val="20"/>
          <w:szCs w:val="20"/>
        </w:rPr>
      </w:pPr>
      <w:smartTag w:uri="urn:schemas-microsoft-com:office:smarttags" w:element="metricconverter">
        <w:smartTagPr>
          <w:attr w:name="ProductID" w:val="10 mm"/>
        </w:smartTagPr>
        <w:r w:rsidRPr="00C54FE1">
          <w:rPr>
            <w:sz w:val="20"/>
            <w:szCs w:val="20"/>
          </w:rPr>
          <w:t>10 mm</w:t>
        </w:r>
      </w:smartTag>
      <w:r w:rsidRPr="00C54FE1">
        <w:rPr>
          <w:sz w:val="20"/>
          <w:szCs w:val="20"/>
        </w:rPr>
        <w:t xml:space="preserve"> dla podbudowy zasadniczej,</w:t>
      </w:r>
    </w:p>
    <w:p w14:paraId="55CBCF1B" w14:textId="77777777" w:rsidR="00717446" w:rsidRPr="00C54FE1" w:rsidRDefault="00717446" w:rsidP="00717446">
      <w:pPr>
        <w:numPr>
          <w:ilvl w:val="0"/>
          <w:numId w:val="26"/>
        </w:numPr>
        <w:ind w:right="-11"/>
        <w:rPr>
          <w:sz w:val="20"/>
          <w:szCs w:val="20"/>
        </w:rPr>
      </w:pPr>
      <w:smartTag w:uri="urn:schemas-microsoft-com:office:smarttags" w:element="metricconverter">
        <w:smartTagPr>
          <w:attr w:name="ProductID" w:val="20 mm"/>
        </w:smartTagPr>
        <w:r w:rsidRPr="00C54FE1">
          <w:rPr>
            <w:sz w:val="20"/>
            <w:szCs w:val="20"/>
          </w:rPr>
          <w:t>20 mm</w:t>
        </w:r>
      </w:smartTag>
      <w:r w:rsidRPr="00C54FE1">
        <w:rPr>
          <w:sz w:val="20"/>
          <w:szCs w:val="20"/>
        </w:rPr>
        <w:t xml:space="preserve"> dla podbudowy pomocniczej.</w:t>
      </w:r>
    </w:p>
    <w:p w14:paraId="06D52072" w14:textId="77777777" w:rsidR="00717446" w:rsidRPr="00C54FE1" w:rsidRDefault="00717446" w:rsidP="00717446">
      <w:pPr>
        <w:widowControl w:val="0"/>
        <w:ind w:right="-11"/>
        <w:rPr>
          <w:sz w:val="20"/>
          <w:szCs w:val="20"/>
        </w:rPr>
      </w:pPr>
      <w:r w:rsidRPr="00C54FE1">
        <w:rPr>
          <w:b/>
          <w:sz w:val="20"/>
          <w:szCs w:val="20"/>
        </w:rPr>
        <w:t xml:space="preserve">6.4.4. </w:t>
      </w:r>
      <w:r w:rsidRPr="00C54FE1">
        <w:rPr>
          <w:sz w:val="20"/>
          <w:szCs w:val="20"/>
        </w:rPr>
        <w:t xml:space="preserve">Spadki poprzeczne podbudowy </w:t>
      </w:r>
    </w:p>
    <w:p w14:paraId="394A5C87" w14:textId="77777777" w:rsidR="00717446" w:rsidRPr="00C54FE1" w:rsidRDefault="00717446" w:rsidP="00717446">
      <w:pPr>
        <w:widowControl w:val="0"/>
        <w:ind w:right="-11"/>
        <w:jc w:val="both"/>
        <w:rPr>
          <w:sz w:val="20"/>
          <w:szCs w:val="20"/>
        </w:rPr>
      </w:pPr>
      <w:r w:rsidRPr="00C54FE1">
        <w:rPr>
          <w:sz w:val="20"/>
          <w:szCs w:val="20"/>
        </w:rPr>
        <w:tab/>
        <w:t xml:space="preserve">Spadki poprzeczne podbudowy na prostych i łukach powinny być zgodne z dokumentacją projektową,  z tolerancją </w:t>
      </w:r>
      <w:r w:rsidRPr="00C54FE1">
        <w:rPr>
          <w:sz w:val="20"/>
          <w:szCs w:val="20"/>
        </w:rPr>
        <w:sym w:font="Symbol" w:char="00B1"/>
      </w:r>
      <w:r w:rsidRPr="00C54FE1">
        <w:rPr>
          <w:sz w:val="20"/>
          <w:szCs w:val="20"/>
        </w:rPr>
        <w:t xml:space="preserve"> 0,5 %.</w:t>
      </w:r>
    </w:p>
    <w:p w14:paraId="74CC79D6" w14:textId="77777777" w:rsidR="00717446" w:rsidRPr="00C54FE1" w:rsidRDefault="00717446" w:rsidP="00717446">
      <w:pPr>
        <w:widowControl w:val="0"/>
        <w:ind w:right="-11"/>
        <w:rPr>
          <w:sz w:val="20"/>
          <w:szCs w:val="20"/>
        </w:rPr>
      </w:pPr>
      <w:r w:rsidRPr="00C54FE1">
        <w:rPr>
          <w:b/>
          <w:sz w:val="20"/>
          <w:szCs w:val="20"/>
        </w:rPr>
        <w:t xml:space="preserve">6.4.5. </w:t>
      </w:r>
      <w:r w:rsidRPr="00C54FE1">
        <w:rPr>
          <w:sz w:val="20"/>
          <w:szCs w:val="20"/>
        </w:rPr>
        <w:t xml:space="preserve">Rzędne wysokościowe podbudowy </w:t>
      </w:r>
    </w:p>
    <w:p w14:paraId="636AFBEE" w14:textId="77777777" w:rsidR="00717446" w:rsidRPr="00C54FE1" w:rsidRDefault="00717446" w:rsidP="00717446">
      <w:pPr>
        <w:widowControl w:val="0"/>
        <w:ind w:right="-11"/>
        <w:jc w:val="both"/>
        <w:rPr>
          <w:sz w:val="20"/>
          <w:szCs w:val="20"/>
        </w:rPr>
      </w:pPr>
      <w:r w:rsidRPr="00C54FE1">
        <w:rPr>
          <w:sz w:val="20"/>
          <w:szCs w:val="20"/>
        </w:rPr>
        <w:tab/>
        <w:t xml:space="preserve">Różnice pomiędzy rzędnymi wysokościowymi podbudowy i rzędnymi projektowanymi nie powinny przekraczać + </w:t>
      </w:r>
      <w:smartTag w:uri="urn:schemas-microsoft-com:office:smarttags" w:element="metricconverter">
        <w:smartTagPr>
          <w:attr w:name="ProductID" w:val="1 cm"/>
        </w:smartTagPr>
        <w:r w:rsidRPr="00C54FE1">
          <w:rPr>
            <w:sz w:val="20"/>
            <w:szCs w:val="20"/>
          </w:rPr>
          <w:t>1 cm</w:t>
        </w:r>
      </w:smartTag>
      <w:r w:rsidRPr="00C54FE1">
        <w:rPr>
          <w:sz w:val="20"/>
          <w:szCs w:val="20"/>
        </w:rPr>
        <w:t xml:space="preserve">, </w:t>
      </w:r>
      <w:smartTag w:uri="urn:schemas-microsoft-com:office:smarttags" w:element="metricconverter">
        <w:smartTagPr>
          <w:attr w:name="ProductID" w:val="-2 cm"/>
        </w:smartTagPr>
        <w:r w:rsidRPr="00C54FE1">
          <w:rPr>
            <w:sz w:val="20"/>
            <w:szCs w:val="20"/>
          </w:rPr>
          <w:t>-2 cm</w:t>
        </w:r>
      </w:smartTag>
      <w:r w:rsidRPr="00C54FE1">
        <w:rPr>
          <w:sz w:val="20"/>
          <w:szCs w:val="20"/>
        </w:rPr>
        <w:t>.</w:t>
      </w:r>
    </w:p>
    <w:p w14:paraId="1A4FB699" w14:textId="77777777" w:rsidR="00717446" w:rsidRPr="00C54FE1" w:rsidRDefault="00717446" w:rsidP="00717446">
      <w:pPr>
        <w:widowControl w:val="0"/>
        <w:ind w:right="-11"/>
        <w:rPr>
          <w:sz w:val="20"/>
          <w:szCs w:val="20"/>
        </w:rPr>
      </w:pPr>
      <w:r w:rsidRPr="00C54FE1">
        <w:rPr>
          <w:b/>
          <w:sz w:val="20"/>
          <w:szCs w:val="20"/>
        </w:rPr>
        <w:t xml:space="preserve">6.4.6. </w:t>
      </w:r>
      <w:r w:rsidRPr="00C54FE1">
        <w:rPr>
          <w:sz w:val="20"/>
          <w:szCs w:val="20"/>
        </w:rPr>
        <w:t>Ukształtowanie osi podbudowy i ulepszonego podłoża</w:t>
      </w:r>
    </w:p>
    <w:p w14:paraId="7F1CDCF3" w14:textId="77777777" w:rsidR="00717446" w:rsidRPr="00C54FE1" w:rsidRDefault="00717446" w:rsidP="00717446">
      <w:pPr>
        <w:ind w:right="-11"/>
        <w:jc w:val="both"/>
        <w:rPr>
          <w:sz w:val="20"/>
          <w:szCs w:val="20"/>
        </w:rPr>
      </w:pPr>
      <w:r w:rsidRPr="00C54FE1">
        <w:rPr>
          <w:sz w:val="20"/>
          <w:szCs w:val="20"/>
        </w:rPr>
        <w:tab/>
        <w:t xml:space="preserve">Oś podbudowy w planie nie może być przesunięta w stosunku do osi projektowanej o więcej niż  </w:t>
      </w:r>
      <w:r w:rsidRPr="00C54FE1">
        <w:rPr>
          <w:sz w:val="20"/>
          <w:szCs w:val="20"/>
        </w:rPr>
        <w:sym w:font="Symbol" w:char="00B1"/>
      </w:r>
      <w:r w:rsidRPr="00C54FE1">
        <w:rPr>
          <w:sz w:val="20"/>
          <w:szCs w:val="20"/>
        </w:rPr>
        <w:t xml:space="preserve"> </w:t>
      </w:r>
      <w:smartTag w:uri="urn:schemas-microsoft-com:office:smarttags" w:element="metricconverter">
        <w:smartTagPr>
          <w:attr w:name="ProductID" w:val="5 cm"/>
        </w:smartTagPr>
        <w:r w:rsidRPr="00C54FE1">
          <w:rPr>
            <w:sz w:val="20"/>
            <w:szCs w:val="20"/>
          </w:rPr>
          <w:t>5 cm</w:t>
        </w:r>
      </w:smartTag>
      <w:r w:rsidRPr="00C54FE1">
        <w:rPr>
          <w:sz w:val="20"/>
          <w:szCs w:val="20"/>
        </w:rPr>
        <w:t>.</w:t>
      </w:r>
    </w:p>
    <w:p w14:paraId="11556086" w14:textId="77777777" w:rsidR="00717446" w:rsidRPr="00C54FE1" w:rsidRDefault="00717446" w:rsidP="00717446">
      <w:pPr>
        <w:ind w:right="-11"/>
        <w:rPr>
          <w:sz w:val="20"/>
          <w:szCs w:val="20"/>
        </w:rPr>
      </w:pPr>
      <w:r w:rsidRPr="00C54FE1">
        <w:rPr>
          <w:b/>
          <w:sz w:val="20"/>
          <w:szCs w:val="20"/>
        </w:rPr>
        <w:t xml:space="preserve">6.4.7. </w:t>
      </w:r>
      <w:r w:rsidRPr="00C54FE1">
        <w:rPr>
          <w:sz w:val="20"/>
          <w:szCs w:val="20"/>
        </w:rPr>
        <w:t>Grubość podbudowy i ulepszonego podłoża</w:t>
      </w:r>
    </w:p>
    <w:p w14:paraId="1364AD1B" w14:textId="77777777" w:rsidR="00717446" w:rsidRPr="00C54FE1" w:rsidRDefault="00717446" w:rsidP="00717446">
      <w:pPr>
        <w:ind w:right="-11"/>
        <w:rPr>
          <w:sz w:val="20"/>
          <w:szCs w:val="20"/>
        </w:rPr>
      </w:pPr>
      <w:r w:rsidRPr="00C54FE1">
        <w:rPr>
          <w:sz w:val="20"/>
          <w:szCs w:val="20"/>
        </w:rPr>
        <w:tab/>
        <w:t>Grubość podbudowy nie może się  różnić od grubości projektowanej o więcej niż:</w:t>
      </w:r>
    </w:p>
    <w:p w14:paraId="18518FAC" w14:textId="77777777" w:rsidR="00717446" w:rsidRPr="00C54FE1" w:rsidRDefault="00717446" w:rsidP="00717446">
      <w:pPr>
        <w:numPr>
          <w:ilvl w:val="0"/>
          <w:numId w:val="27"/>
        </w:numPr>
        <w:ind w:right="-11"/>
        <w:rPr>
          <w:sz w:val="20"/>
          <w:szCs w:val="20"/>
        </w:rPr>
      </w:pPr>
      <w:r w:rsidRPr="00C54FE1">
        <w:rPr>
          <w:sz w:val="20"/>
          <w:szCs w:val="20"/>
        </w:rPr>
        <w:t xml:space="preserve">dla podbudowy zasadniczej  </w:t>
      </w:r>
      <w:r w:rsidRPr="00C54FE1">
        <w:rPr>
          <w:sz w:val="20"/>
          <w:szCs w:val="20"/>
        </w:rPr>
        <w:sym w:font="Symbol" w:char="00B1"/>
      </w:r>
      <w:r w:rsidRPr="00C54FE1">
        <w:rPr>
          <w:sz w:val="20"/>
          <w:szCs w:val="20"/>
        </w:rPr>
        <w:t xml:space="preserve"> 10%,</w:t>
      </w:r>
    </w:p>
    <w:p w14:paraId="0C016911" w14:textId="77777777" w:rsidR="00717446" w:rsidRPr="00C54FE1" w:rsidRDefault="00717446" w:rsidP="00717446">
      <w:pPr>
        <w:pStyle w:val="tekstost"/>
        <w:numPr>
          <w:ilvl w:val="0"/>
          <w:numId w:val="27"/>
        </w:numPr>
      </w:pPr>
      <w:r w:rsidRPr="00C54FE1">
        <w:t>dla podbudowy pomocniczej +10%, -15%.</w:t>
      </w:r>
    </w:p>
    <w:p w14:paraId="2D2871C4" w14:textId="77777777" w:rsidR="00717446" w:rsidRPr="00C54FE1" w:rsidRDefault="00717446" w:rsidP="00717446">
      <w:pPr>
        <w:pStyle w:val="tekstost"/>
      </w:pPr>
      <w:r w:rsidRPr="00C54FE1">
        <w:rPr>
          <w:b/>
        </w:rPr>
        <w:t xml:space="preserve">6.4.8. </w:t>
      </w:r>
      <w:r w:rsidRPr="00C54FE1">
        <w:t>Nośność podbudowy</w:t>
      </w:r>
    </w:p>
    <w:p w14:paraId="03A135B6" w14:textId="77777777" w:rsidR="00717446" w:rsidRPr="00C54FE1" w:rsidRDefault="00717446" w:rsidP="00717446">
      <w:pPr>
        <w:pStyle w:val="tekstost"/>
        <w:numPr>
          <w:ilvl w:val="0"/>
          <w:numId w:val="28"/>
        </w:numPr>
      </w:pPr>
      <w:r w:rsidRPr="00C54FE1">
        <w:t>moduł odkształcenia wg BN-64/8931-02 powinien być zgodny z podanym w tablicy,</w:t>
      </w:r>
    </w:p>
    <w:p w14:paraId="5A9641DC" w14:textId="77777777" w:rsidR="00717446" w:rsidRPr="00C54FE1" w:rsidRDefault="00717446" w:rsidP="00717446">
      <w:pPr>
        <w:pStyle w:val="tekstost"/>
        <w:numPr>
          <w:ilvl w:val="0"/>
          <w:numId w:val="28"/>
        </w:numPr>
      </w:pPr>
      <w:r w:rsidRPr="00C54FE1">
        <w:t>ugięcie sprężyste wg BN-70/8931-06 powinno być zgodne z podanym w tablicy.</w:t>
      </w:r>
    </w:p>
    <w:p w14:paraId="51697E58" w14:textId="77777777" w:rsidR="00717446" w:rsidRPr="00C54FE1" w:rsidRDefault="00717446" w:rsidP="00BC7319">
      <w:pPr>
        <w:pStyle w:val="tekstost"/>
        <w:widowControl w:val="0"/>
        <w:rPr>
          <w:i/>
        </w:rPr>
      </w:pPr>
      <w:r w:rsidRPr="00C54FE1">
        <w:rPr>
          <w:i/>
        </w:rPr>
        <w:t>Cechy podbudowy</w:t>
      </w:r>
    </w:p>
    <w:tbl>
      <w:tblPr>
        <w:tblW w:w="0" w:type="auto"/>
        <w:tblLayout w:type="fixed"/>
        <w:tblCellMar>
          <w:left w:w="70" w:type="dxa"/>
          <w:right w:w="70" w:type="dxa"/>
        </w:tblCellMar>
        <w:tblLook w:val="0000" w:firstRow="0" w:lastRow="0" w:firstColumn="0" w:lastColumn="0" w:noHBand="0" w:noVBand="0"/>
      </w:tblPr>
      <w:tblGrid>
        <w:gridCol w:w="1770"/>
        <w:gridCol w:w="1700"/>
        <w:gridCol w:w="1550"/>
        <w:gridCol w:w="1550"/>
        <w:gridCol w:w="1550"/>
        <w:gridCol w:w="1550"/>
      </w:tblGrid>
      <w:tr w:rsidR="00717446" w:rsidRPr="00C54FE1" w14:paraId="3948696B" w14:textId="77777777">
        <w:trPr>
          <w:cantSplit/>
        </w:trPr>
        <w:tc>
          <w:tcPr>
            <w:tcW w:w="1770" w:type="dxa"/>
            <w:vMerge w:val="restart"/>
            <w:tcBorders>
              <w:top w:val="single" w:sz="6" w:space="0" w:color="auto"/>
              <w:left w:val="single" w:sz="6" w:space="0" w:color="auto"/>
              <w:bottom w:val="double" w:sz="6" w:space="0" w:color="auto"/>
              <w:right w:val="nil"/>
            </w:tcBorders>
          </w:tcPr>
          <w:p w14:paraId="5720E59C" w14:textId="77777777" w:rsidR="00717446" w:rsidRPr="00C54FE1" w:rsidRDefault="00717446" w:rsidP="00FA22C8">
            <w:pPr>
              <w:jc w:val="center"/>
              <w:rPr>
                <w:b/>
                <w:sz w:val="20"/>
                <w:szCs w:val="20"/>
              </w:rPr>
            </w:pPr>
          </w:p>
          <w:p w14:paraId="2415843D" w14:textId="77777777" w:rsidR="00717446" w:rsidRPr="00C54FE1" w:rsidRDefault="00717446" w:rsidP="00FA22C8">
            <w:pPr>
              <w:jc w:val="center"/>
              <w:rPr>
                <w:b/>
                <w:sz w:val="20"/>
                <w:szCs w:val="20"/>
              </w:rPr>
            </w:pPr>
            <w:r w:rsidRPr="00C54FE1">
              <w:rPr>
                <w:b/>
                <w:sz w:val="20"/>
                <w:szCs w:val="20"/>
              </w:rPr>
              <w:t>Podbudowa</w:t>
            </w:r>
          </w:p>
          <w:p w14:paraId="687EE795" w14:textId="77777777" w:rsidR="00717446" w:rsidRPr="00C54FE1" w:rsidRDefault="00717446" w:rsidP="00FA22C8">
            <w:pPr>
              <w:jc w:val="center"/>
              <w:rPr>
                <w:b/>
                <w:sz w:val="20"/>
                <w:szCs w:val="20"/>
              </w:rPr>
            </w:pPr>
            <w:r w:rsidRPr="00C54FE1">
              <w:rPr>
                <w:b/>
                <w:sz w:val="20"/>
                <w:szCs w:val="20"/>
              </w:rPr>
              <w:t>z kruszywa o wskaźniku w</w:t>
            </w:r>
            <w:r w:rsidRPr="00C54FE1">
              <w:rPr>
                <w:b/>
                <w:sz w:val="20"/>
                <w:szCs w:val="20"/>
                <w:vertAlign w:val="subscript"/>
              </w:rPr>
              <w:t>noś</w:t>
            </w:r>
            <w:r w:rsidRPr="00C54FE1">
              <w:rPr>
                <w:b/>
                <w:sz w:val="20"/>
                <w:szCs w:val="20"/>
              </w:rPr>
              <w:t xml:space="preserve"> nie mniejszym </w:t>
            </w:r>
          </w:p>
          <w:p w14:paraId="67872DA5" w14:textId="77777777" w:rsidR="00717446" w:rsidRPr="00C54FE1" w:rsidRDefault="00717446" w:rsidP="00FA22C8">
            <w:pPr>
              <w:jc w:val="center"/>
              <w:rPr>
                <w:b/>
                <w:sz w:val="20"/>
                <w:szCs w:val="20"/>
              </w:rPr>
            </w:pPr>
            <w:r w:rsidRPr="00C54FE1">
              <w:rPr>
                <w:b/>
                <w:sz w:val="20"/>
                <w:szCs w:val="20"/>
              </w:rPr>
              <w:t>niż,   %</w:t>
            </w:r>
          </w:p>
        </w:tc>
        <w:tc>
          <w:tcPr>
            <w:tcW w:w="7900" w:type="dxa"/>
            <w:gridSpan w:val="5"/>
            <w:tcBorders>
              <w:top w:val="single" w:sz="6" w:space="0" w:color="auto"/>
              <w:left w:val="single" w:sz="6" w:space="0" w:color="auto"/>
              <w:bottom w:val="single" w:sz="6" w:space="0" w:color="auto"/>
              <w:right w:val="single" w:sz="6" w:space="0" w:color="auto"/>
            </w:tcBorders>
          </w:tcPr>
          <w:p w14:paraId="47EF1012" w14:textId="77777777" w:rsidR="00717446" w:rsidRPr="00C54FE1" w:rsidRDefault="00717446" w:rsidP="00FA22C8">
            <w:pPr>
              <w:pStyle w:val="tekstost"/>
              <w:jc w:val="center"/>
              <w:rPr>
                <w:b/>
              </w:rPr>
            </w:pPr>
            <w:r w:rsidRPr="00C54FE1">
              <w:rPr>
                <w:b/>
              </w:rPr>
              <w:t>Wymagane cechy podbudowy</w:t>
            </w:r>
          </w:p>
        </w:tc>
      </w:tr>
      <w:tr w:rsidR="00717446" w:rsidRPr="00C54FE1" w14:paraId="66F7D546" w14:textId="77777777">
        <w:trPr>
          <w:cantSplit/>
          <w:trHeight w:val="699"/>
        </w:trPr>
        <w:tc>
          <w:tcPr>
            <w:tcW w:w="1770" w:type="dxa"/>
            <w:vMerge/>
            <w:tcBorders>
              <w:top w:val="single" w:sz="6" w:space="0" w:color="auto"/>
              <w:left w:val="single" w:sz="6" w:space="0" w:color="auto"/>
              <w:bottom w:val="double" w:sz="6" w:space="0" w:color="auto"/>
              <w:right w:val="nil"/>
            </w:tcBorders>
            <w:vAlign w:val="center"/>
          </w:tcPr>
          <w:p w14:paraId="2A00F069" w14:textId="77777777" w:rsidR="00717446" w:rsidRPr="00C54FE1" w:rsidRDefault="00717446" w:rsidP="00FA22C8">
            <w:pPr>
              <w:rPr>
                <w:b/>
                <w:sz w:val="20"/>
                <w:szCs w:val="20"/>
              </w:rPr>
            </w:pPr>
          </w:p>
        </w:tc>
        <w:tc>
          <w:tcPr>
            <w:tcW w:w="1700" w:type="dxa"/>
            <w:vMerge w:val="restart"/>
            <w:tcBorders>
              <w:top w:val="single" w:sz="6" w:space="0" w:color="auto"/>
              <w:left w:val="single" w:sz="6" w:space="0" w:color="auto"/>
              <w:bottom w:val="double" w:sz="6" w:space="0" w:color="auto"/>
              <w:right w:val="single" w:sz="6" w:space="0" w:color="auto"/>
            </w:tcBorders>
          </w:tcPr>
          <w:p w14:paraId="0113AB03" w14:textId="77777777" w:rsidR="00717446" w:rsidRPr="00C54FE1" w:rsidRDefault="00717446" w:rsidP="00FA22C8">
            <w:pPr>
              <w:jc w:val="center"/>
              <w:rPr>
                <w:b/>
                <w:sz w:val="20"/>
                <w:szCs w:val="20"/>
              </w:rPr>
            </w:pPr>
          </w:p>
          <w:p w14:paraId="6A9454C6" w14:textId="77777777" w:rsidR="00717446" w:rsidRPr="00C54FE1" w:rsidRDefault="00717446" w:rsidP="00FA22C8">
            <w:pPr>
              <w:jc w:val="center"/>
              <w:rPr>
                <w:b/>
                <w:sz w:val="20"/>
                <w:szCs w:val="20"/>
              </w:rPr>
            </w:pPr>
            <w:r w:rsidRPr="00C54FE1">
              <w:rPr>
                <w:b/>
                <w:sz w:val="20"/>
                <w:szCs w:val="20"/>
              </w:rPr>
              <w:t>Wskaźnik zagęszczenia I</w:t>
            </w:r>
            <w:r w:rsidRPr="00C54FE1">
              <w:rPr>
                <w:b/>
                <w:sz w:val="20"/>
                <w:szCs w:val="20"/>
                <w:vertAlign w:val="subscript"/>
              </w:rPr>
              <w:t>S</w:t>
            </w:r>
            <w:r w:rsidRPr="00C54FE1">
              <w:rPr>
                <w:b/>
                <w:sz w:val="20"/>
                <w:szCs w:val="20"/>
              </w:rPr>
              <w:t xml:space="preserve">   nie</w:t>
            </w:r>
          </w:p>
          <w:p w14:paraId="57852318" w14:textId="77777777" w:rsidR="00717446" w:rsidRPr="00C54FE1" w:rsidRDefault="00717446" w:rsidP="00FA22C8">
            <w:pPr>
              <w:jc w:val="center"/>
              <w:rPr>
                <w:b/>
                <w:sz w:val="20"/>
                <w:szCs w:val="20"/>
              </w:rPr>
            </w:pPr>
            <w:r w:rsidRPr="00C54FE1">
              <w:rPr>
                <w:b/>
                <w:sz w:val="20"/>
                <w:szCs w:val="20"/>
              </w:rPr>
              <w:t xml:space="preserve">mniejszy niż </w:t>
            </w:r>
          </w:p>
        </w:tc>
        <w:tc>
          <w:tcPr>
            <w:tcW w:w="3100" w:type="dxa"/>
            <w:gridSpan w:val="2"/>
            <w:tcBorders>
              <w:top w:val="single" w:sz="6" w:space="0" w:color="auto"/>
              <w:left w:val="single" w:sz="6" w:space="0" w:color="auto"/>
              <w:bottom w:val="single" w:sz="6" w:space="0" w:color="auto"/>
              <w:right w:val="single" w:sz="6" w:space="0" w:color="auto"/>
            </w:tcBorders>
          </w:tcPr>
          <w:p w14:paraId="29A03BFE" w14:textId="77777777" w:rsidR="00717446" w:rsidRPr="00C54FE1" w:rsidRDefault="00717446" w:rsidP="00FA22C8">
            <w:pPr>
              <w:jc w:val="center"/>
              <w:rPr>
                <w:b/>
                <w:sz w:val="20"/>
                <w:szCs w:val="20"/>
              </w:rPr>
            </w:pPr>
          </w:p>
          <w:p w14:paraId="032A44D0" w14:textId="77777777" w:rsidR="00717446" w:rsidRPr="00C54FE1" w:rsidRDefault="00717446" w:rsidP="00FA22C8">
            <w:pPr>
              <w:jc w:val="center"/>
              <w:rPr>
                <w:b/>
                <w:sz w:val="20"/>
                <w:szCs w:val="20"/>
              </w:rPr>
            </w:pPr>
            <w:r w:rsidRPr="00C54FE1">
              <w:rPr>
                <w:b/>
                <w:sz w:val="20"/>
                <w:szCs w:val="20"/>
              </w:rPr>
              <w:t>Maksymalne ugięcie sprężyste pod kołem, mm</w:t>
            </w:r>
          </w:p>
        </w:tc>
        <w:tc>
          <w:tcPr>
            <w:tcW w:w="3100" w:type="dxa"/>
            <w:gridSpan w:val="2"/>
            <w:tcBorders>
              <w:top w:val="single" w:sz="6" w:space="0" w:color="auto"/>
              <w:left w:val="single" w:sz="6" w:space="0" w:color="auto"/>
              <w:bottom w:val="single" w:sz="6" w:space="0" w:color="auto"/>
              <w:right w:val="single" w:sz="6" w:space="0" w:color="auto"/>
            </w:tcBorders>
          </w:tcPr>
          <w:p w14:paraId="079E8242" w14:textId="77777777" w:rsidR="00717446" w:rsidRPr="00C54FE1" w:rsidRDefault="00717446" w:rsidP="00FA22C8">
            <w:pPr>
              <w:jc w:val="center"/>
              <w:rPr>
                <w:b/>
                <w:sz w:val="20"/>
                <w:szCs w:val="20"/>
              </w:rPr>
            </w:pPr>
            <w:r w:rsidRPr="00C54FE1">
              <w:rPr>
                <w:b/>
                <w:sz w:val="20"/>
                <w:szCs w:val="20"/>
              </w:rPr>
              <w:t xml:space="preserve">Minimalny moduł </w:t>
            </w:r>
            <w:proofErr w:type="spellStart"/>
            <w:r w:rsidRPr="00C54FE1">
              <w:rPr>
                <w:b/>
                <w:sz w:val="20"/>
                <w:szCs w:val="20"/>
              </w:rPr>
              <w:t>odkształ-cenia</w:t>
            </w:r>
            <w:proofErr w:type="spellEnd"/>
            <w:r w:rsidRPr="00C54FE1">
              <w:rPr>
                <w:b/>
                <w:sz w:val="20"/>
                <w:szCs w:val="20"/>
              </w:rPr>
              <w:t xml:space="preserve"> mierzony płytą o średnicy </w:t>
            </w:r>
            <w:smartTag w:uri="urn:schemas-microsoft-com:office:smarttags" w:element="metricconverter">
              <w:smartTagPr>
                <w:attr w:name="ProductID" w:val="30 cm"/>
              </w:smartTagPr>
              <w:r w:rsidRPr="00C54FE1">
                <w:rPr>
                  <w:b/>
                  <w:sz w:val="20"/>
                  <w:szCs w:val="20"/>
                </w:rPr>
                <w:t>30 cm</w:t>
              </w:r>
            </w:smartTag>
            <w:r w:rsidRPr="00C54FE1">
              <w:rPr>
                <w:b/>
                <w:sz w:val="20"/>
                <w:szCs w:val="20"/>
              </w:rPr>
              <w:t xml:space="preserve">, </w:t>
            </w:r>
            <w:proofErr w:type="spellStart"/>
            <w:r w:rsidRPr="00C54FE1">
              <w:rPr>
                <w:b/>
                <w:sz w:val="20"/>
                <w:szCs w:val="20"/>
              </w:rPr>
              <w:t>MPa</w:t>
            </w:r>
            <w:proofErr w:type="spellEnd"/>
          </w:p>
        </w:tc>
      </w:tr>
      <w:tr w:rsidR="00717446" w:rsidRPr="00C54FE1" w14:paraId="5760194F" w14:textId="77777777">
        <w:trPr>
          <w:cantSplit/>
        </w:trPr>
        <w:tc>
          <w:tcPr>
            <w:tcW w:w="1770" w:type="dxa"/>
            <w:vMerge/>
            <w:tcBorders>
              <w:top w:val="single" w:sz="6" w:space="0" w:color="auto"/>
              <w:left w:val="single" w:sz="6" w:space="0" w:color="auto"/>
              <w:bottom w:val="double" w:sz="6" w:space="0" w:color="auto"/>
              <w:right w:val="nil"/>
            </w:tcBorders>
            <w:vAlign w:val="center"/>
          </w:tcPr>
          <w:p w14:paraId="4CBDD136" w14:textId="77777777" w:rsidR="00717446" w:rsidRPr="00C54FE1" w:rsidRDefault="00717446" w:rsidP="00FA22C8">
            <w:pPr>
              <w:rPr>
                <w:b/>
                <w:sz w:val="20"/>
                <w:szCs w:val="20"/>
              </w:rPr>
            </w:pPr>
          </w:p>
        </w:tc>
        <w:tc>
          <w:tcPr>
            <w:tcW w:w="1700" w:type="dxa"/>
            <w:vMerge/>
            <w:tcBorders>
              <w:top w:val="single" w:sz="6" w:space="0" w:color="auto"/>
              <w:left w:val="single" w:sz="6" w:space="0" w:color="auto"/>
              <w:bottom w:val="double" w:sz="6" w:space="0" w:color="auto"/>
              <w:right w:val="single" w:sz="6" w:space="0" w:color="auto"/>
            </w:tcBorders>
            <w:vAlign w:val="center"/>
          </w:tcPr>
          <w:p w14:paraId="290FD9AA" w14:textId="77777777" w:rsidR="00717446" w:rsidRPr="00C54FE1" w:rsidRDefault="00717446" w:rsidP="00FA22C8">
            <w:pPr>
              <w:rPr>
                <w:b/>
                <w:sz w:val="20"/>
                <w:szCs w:val="20"/>
              </w:rPr>
            </w:pPr>
          </w:p>
        </w:tc>
        <w:tc>
          <w:tcPr>
            <w:tcW w:w="1550" w:type="dxa"/>
            <w:tcBorders>
              <w:top w:val="nil"/>
              <w:left w:val="single" w:sz="6" w:space="0" w:color="auto"/>
              <w:bottom w:val="double" w:sz="6" w:space="0" w:color="auto"/>
              <w:right w:val="single" w:sz="6" w:space="0" w:color="auto"/>
            </w:tcBorders>
          </w:tcPr>
          <w:p w14:paraId="601E0873" w14:textId="77777777" w:rsidR="00717446" w:rsidRPr="00C54FE1" w:rsidRDefault="00717446" w:rsidP="00FA22C8">
            <w:pPr>
              <w:jc w:val="center"/>
              <w:rPr>
                <w:b/>
                <w:sz w:val="20"/>
                <w:szCs w:val="20"/>
              </w:rPr>
            </w:pPr>
            <w:r w:rsidRPr="00C54FE1">
              <w:rPr>
                <w:b/>
                <w:sz w:val="20"/>
                <w:szCs w:val="20"/>
              </w:rPr>
              <w:t xml:space="preserve">40 </w:t>
            </w:r>
            <w:proofErr w:type="spellStart"/>
            <w:r w:rsidRPr="00C54FE1">
              <w:rPr>
                <w:b/>
                <w:sz w:val="20"/>
                <w:szCs w:val="20"/>
              </w:rPr>
              <w:t>kN</w:t>
            </w:r>
            <w:proofErr w:type="spellEnd"/>
          </w:p>
        </w:tc>
        <w:tc>
          <w:tcPr>
            <w:tcW w:w="1550" w:type="dxa"/>
            <w:tcBorders>
              <w:top w:val="nil"/>
              <w:left w:val="single" w:sz="6" w:space="0" w:color="auto"/>
              <w:bottom w:val="double" w:sz="6" w:space="0" w:color="auto"/>
              <w:right w:val="single" w:sz="6" w:space="0" w:color="auto"/>
            </w:tcBorders>
          </w:tcPr>
          <w:p w14:paraId="7B371EBB" w14:textId="77777777" w:rsidR="00717446" w:rsidRPr="00C54FE1" w:rsidRDefault="00717446" w:rsidP="00FA22C8">
            <w:pPr>
              <w:jc w:val="center"/>
              <w:rPr>
                <w:b/>
                <w:sz w:val="20"/>
                <w:szCs w:val="20"/>
              </w:rPr>
            </w:pPr>
            <w:r w:rsidRPr="00C54FE1">
              <w:rPr>
                <w:b/>
                <w:sz w:val="20"/>
                <w:szCs w:val="20"/>
              </w:rPr>
              <w:t xml:space="preserve">50 </w:t>
            </w:r>
            <w:proofErr w:type="spellStart"/>
            <w:r w:rsidRPr="00C54FE1">
              <w:rPr>
                <w:b/>
                <w:sz w:val="20"/>
                <w:szCs w:val="20"/>
              </w:rPr>
              <w:t>kN</w:t>
            </w:r>
            <w:proofErr w:type="spellEnd"/>
          </w:p>
        </w:tc>
        <w:tc>
          <w:tcPr>
            <w:tcW w:w="1550" w:type="dxa"/>
            <w:tcBorders>
              <w:top w:val="nil"/>
              <w:left w:val="single" w:sz="6" w:space="0" w:color="auto"/>
              <w:bottom w:val="double" w:sz="6" w:space="0" w:color="auto"/>
              <w:right w:val="single" w:sz="6" w:space="0" w:color="auto"/>
            </w:tcBorders>
          </w:tcPr>
          <w:p w14:paraId="0CA2EEE9" w14:textId="77777777" w:rsidR="00717446" w:rsidRPr="00C54FE1" w:rsidRDefault="00717446" w:rsidP="00FA22C8">
            <w:pPr>
              <w:jc w:val="center"/>
              <w:rPr>
                <w:b/>
                <w:sz w:val="20"/>
                <w:szCs w:val="20"/>
              </w:rPr>
            </w:pPr>
            <w:r w:rsidRPr="00C54FE1">
              <w:rPr>
                <w:b/>
                <w:sz w:val="20"/>
                <w:szCs w:val="20"/>
              </w:rPr>
              <w:t>od pierwszego obciążenia E</w:t>
            </w:r>
            <w:r w:rsidRPr="00C54FE1">
              <w:rPr>
                <w:b/>
                <w:sz w:val="20"/>
                <w:szCs w:val="20"/>
                <w:vertAlign w:val="subscript"/>
              </w:rPr>
              <w:t>1</w:t>
            </w:r>
          </w:p>
        </w:tc>
        <w:tc>
          <w:tcPr>
            <w:tcW w:w="1550" w:type="dxa"/>
            <w:tcBorders>
              <w:top w:val="nil"/>
              <w:left w:val="single" w:sz="6" w:space="0" w:color="auto"/>
              <w:bottom w:val="double" w:sz="6" w:space="0" w:color="auto"/>
              <w:right w:val="single" w:sz="6" w:space="0" w:color="auto"/>
            </w:tcBorders>
          </w:tcPr>
          <w:p w14:paraId="61B4279A" w14:textId="77777777" w:rsidR="00717446" w:rsidRPr="00C54FE1" w:rsidRDefault="00717446" w:rsidP="00FA22C8">
            <w:pPr>
              <w:jc w:val="center"/>
              <w:rPr>
                <w:b/>
                <w:sz w:val="20"/>
                <w:szCs w:val="20"/>
              </w:rPr>
            </w:pPr>
            <w:r w:rsidRPr="00C54FE1">
              <w:rPr>
                <w:b/>
                <w:sz w:val="20"/>
                <w:szCs w:val="20"/>
              </w:rPr>
              <w:t>od drugiego obciążenia E</w:t>
            </w:r>
            <w:r w:rsidRPr="00C54FE1">
              <w:rPr>
                <w:b/>
                <w:sz w:val="20"/>
                <w:szCs w:val="20"/>
                <w:vertAlign w:val="subscript"/>
              </w:rPr>
              <w:t>2</w:t>
            </w:r>
          </w:p>
        </w:tc>
      </w:tr>
      <w:tr w:rsidR="00717446" w:rsidRPr="00C54FE1" w14:paraId="22AF4782" w14:textId="77777777">
        <w:tc>
          <w:tcPr>
            <w:tcW w:w="1770" w:type="dxa"/>
            <w:tcBorders>
              <w:top w:val="nil"/>
              <w:left w:val="single" w:sz="6" w:space="0" w:color="auto"/>
              <w:bottom w:val="single" w:sz="6" w:space="0" w:color="auto"/>
              <w:right w:val="single" w:sz="6" w:space="0" w:color="auto"/>
            </w:tcBorders>
          </w:tcPr>
          <w:p w14:paraId="1CB7C7CA" w14:textId="77777777" w:rsidR="00717446" w:rsidRPr="00C54FE1" w:rsidRDefault="00717446" w:rsidP="00FA22C8">
            <w:pPr>
              <w:jc w:val="center"/>
              <w:rPr>
                <w:sz w:val="20"/>
                <w:szCs w:val="20"/>
              </w:rPr>
            </w:pPr>
            <w:r w:rsidRPr="00C54FE1">
              <w:rPr>
                <w:sz w:val="20"/>
                <w:szCs w:val="20"/>
              </w:rPr>
              <w:t>60</w:t>
            </w:r>
          </w:p>
          <w:p w14:paraId="51784CED" w14:textId="77777777" w:rsidR="00717446" w:rsidRPr="00C54FE1" w:rsidRDefault="00717446" w:rsidP="00FA22C8">
            <w:pPr>
              <w:jc w:val="center"/>
              <w:rPr>
                <w:sz w:val="20"/>
                <w:szCs w:val="20"/>
              </w:rPr>
            </w:pPr>
            <w:r w:rsidRPr="00C54FE1">
              <w:rPr>
                <w:sz w:val="20"/>
                <w:szCs w:val="20"/>
              </w:rPr>
              <w:t>80</w:t>
            </w:r>
          </w:p>
          <w:p w14:paraId="0F2BF0F3" w14:textId="77777777" w:rsidR="00717446" w:rsidRPr="00C54FE1" w:rsidRDefault="00717446" w:rsidP="00FA22C8">
            <w:pPr>
              <w:jc w:val="center"/>
              <w:rPr>
                <w:sz w:val="20"/>
                <w:szCs w:val="20"/>
              </w:rPr>
            </w:pPr>
            <w:r w:rsidRPr="00C54FE1">
              <w:rPr>
                <w:sz w:val="20"/>
                <w:szCs w:val="20"/>
              </w:rPr>
              <w:t>120</w:t>
            </w:r>
          </w:p>
        </w:tc>
        <w:tc>
          <w:tcPr>
            <w:tcW w:w="1700" w:type="dxa"/>
            <w:tcBorders>
              <w:top w:val="nil"/>
              <w:left w:val="single" w:sz="6" w:space="0" w:color="auto"/>
              <w:bottom w:val="single" w:sz="6" w:space="0" w:color="auto"/>
              <w:right w:val="single" w:sz="6" w:space="0" w:color="auto"/>
            </w:tcBorders>
          </w:tcPr>
          <w:p w14:paraId="23C74D61" w14:textId="77777777" w:rsidR="00717446" w:rsidRPr="00C54FE1" w:rsidRDefault="00717446" w:rsidP="00FA22C8">
            <w:pPr>
              <w:jc w:val="center"/>
              <w:rPr>
                <w:sz w:val="20"/>
                <w:szCs w:val="20"/>
              </w:rPr>
            </w:pPr>
            <w:r w:rsidRPr="00C54FE1">
              <w:rPr>
                <w:sz w:val="20"/>
                <w:szCs w:val="20"/>
              </w:rPr>
              <w:t>1,0</w:t>
            </w:r>
          </w:p>
          <w:p w14:paraId="2FF0576F" w14:textId="77777777" w:rsidR="00717446" w:rsidRPr="00C54FE1" w:rsidRDefault="00717446" w:rsidP="00FA22C8">
            <w:pPr>
              <w:jc w:val="center"/>
              <w:rPr>
                <w:sz w:val="20"/>
                <w:szCs w:val="20"/>
              </w:rPr>
            </w:pPr>
            <w:r w:rsidRPr="00C54FE1">
              <w:rPr>
                <w:sz w:val="20"/>
                <w:szCs w:val="20"/>
              </w:rPr>
              <w:t>1,0</w:t>
            </w:r>
          </w:p>
          <w:p w14:paraId="325704F5" w14:textId="77777777" w:rsidR="00717446" w:rsidRPr="00C54FE1" w:rsidRDefault="00717446" w:rsidP="00FA22C8">
            <w:pPr>
              <w:jc w:val="center"/>
              <w:rPr>
                <w:sz w:val="20"/>
                <w:szCs w:val="20"/>
              </w:rPr>
            </w:pPr>
            <w:r w:rsidRPr="00C54FE1">
              <w:rPr>
                <w:sz w:val="20"/>
                <w:szCs w:val="20"/>
              </w:rPr>
              <w:t>1,03</w:t>
            </w:r>
          </w:p>
        </w:tc>
        <w:tc>
          <w:tcPr>
            <w:tcW w:w="1550" w:type="dxa"/>
            <w:tcBorders>
              <w:top w:val="nil"/>
              <w:left w:val="single" w:sz="6" w:space="0" w:color="auto"/>
              <w:bottom w:val="single" w:sz="6" w:space="0" w:color="auto"/>
              <w:right w:val="single" w:sz="6" w:space="0" w:color="auto"/>
            </w:tcBorders>
          </w:tcPr>
          <w:p w14:paraId="4F65F75B" w14:textId="77777777" w:rsidR="00717446" w:rsidRPr="00C54FE1" w:rsidRDefault="00717446" w:rsidP="00FA22C8">
            <w:pPr>
              <w:jc w:val="center"/>
              <w:rPr>
                <w:sz w:val="20"/>
                <w:szCs w:val="20"/>
              </w:rPr>
            </w:pPr>
            <w:r w:rsidRPr="00C54FE1">
              <w:rPr>
                <w:sz w:val="20"/>
                <w:szCs w:val="20"/>
              </w:rPr>
              <w:t>1,40</w:t>
            </w:r>
          </w:p>
          <w:p w14:paraId="15CF3B6C" w14:textId="77777777" w:rsidR="00717446" w:rsidRPr="00C54FE1" w:rsidRDefault="00717446" w:rsidP="00FA22C8">
            <w:pPr>
              <w:jc w:val="center"/>
              <w:rPr>
                <w:sz w:val="20"/>
                <w:szCs w:val="20"/>
              </w:rPr>
            </w:pPr>
            <w:r w:rsidRPr="00C54FE1">
              <w:rPr>
                <w:sz w:val="20"/>
                <w:szCs w:val="20"/>
              </w:rPr>
              <w:t>1,25</w:t>
            </w:r>
          </w:p>
          <w:p w14:paraId="4A275E26" w14:textId="77777777" w:rsidR="00717446" w:rsidRPr="00C54FE1" w:rsidRDefault="00717446" w:rsidP="00FA22C8">
            <w:pPr>
              <w:jc w:val="center"/>
              <w:rPr>
                <w:sz w:val="20"/>
                <w:szCs w:val="20"/>
              </w:rPr>
            </w:pPr>
            <w:r w:rsidRPr="00C54FE1">
              <w:rPr>
                <w:sz w:val="20"/>
                <w:szCs w:val="20"/>
              </w:rPr>
              <w:t>1,10</w:t>
            </w:r>
          </w:p>
        </w:tc>
        <w:tc>
          <w:tcPr>
            <w:tcW w:w="1550" w:type="dxa"/>
            <w:tcBorders>
              <w:top w:val="nil"/>
              <w:left w:val="single" w:sz="6" w:space="0" w:color="auto"/>
              <w:bottom w:val="single" w:sz="6" w:space="0" w:color="auto"/>
              <w:right w:val="single" w:sz="6" w:space="0" w:color="auto"/>
            </w:tcBorders>
          </w:tcPr>
          <w:p w14:paraId="6353AF52" w14:textId="77777777" w:rsidR="00717446" w:rsidRPr="00C54FE1" w:rsidRDefault="00717446" w:rsidP="00FA22C8">
            <w:pPr>
              <w:jc w:val="center"/>
              <w:rPr>
                <w:sz w:val="20"/>
                <w:szCs w:val="20"/>
              </w:rPr>
            </w:pPr>
            <w:r w:rsidRPr="00C54FE1">
              <w:rPr>
                <w:sz w:val="20"/>
                <w:szCs w:val="20"/>
              </w:rPr>
              <w:t>1,60</w:t>
            </w:r>
          </w:p>
          <w:p w14:paraId="1C79BCA0" w14:textId="77777777" w:rsidR="00717446" w:rsidRPr="00C54FE1" w:rsidRDefault="00717446" w:rsidP="00FA22C8">
            <w:pPr>
              <w:jc w:val="center"/>
              <w:rPr>
                <w:sz w:val="20"/>
                <w:szCs w:val="20"/>
              </w:rPr>
            </w:pPr>
            <w:r w:rsidRPr="00C54FE1">
              <w:rPr>
                <w:sz w:val="20"/>
                <w:szCs w:val="20"/>
              </w:rPr>
              <w:t>1,40</w:t>
            </w:r>
          </w:p>
          <w:p w14:paraId="054605D1" w14:textId="77777777" w:rsidR="00717446" w:rsidRPr="00C54FE1" w:rsidRDefault="00717446" w:rsidP="00FA22C8">
            <w:pPr>
              <w:jc w:val="center"/>
              <w:rPr>
                <w:sz w:val="20"/>
                <w:szCs w:val="20"/>
              </w:rPr>
            </w:pPr>
            <w:r w:rsidRPr="00C54FE1">
              <w:rPr>
                <w:sz w:val="20"/>
                <w:szCs w:val="20"/>
              </w:rPr>
              <w:t>1,20</w:t>
            </w:r>
          </w:p>
        </w:tc>
        <w:tc>
          <w:tcPr>
            <w:tcW w:w="1550" w:type="dxa"/>
            <w:tcBorders>
              <w:top w:val="nil"/>
              <w:left w:val="single" w:sz="6" w:space="0" w:color="auto"/>
              <w:bottom w:val="single" w:sz="6" w:space="0" w:color="auto"/>
              <w:right w:val="single" w:sz="6" w:space="0" w:color="auto"/>
            </w:tcBorders>
          </w:tcPr>
          <w:p w14:paraId="6A59E589" w14:textId="77777777" w:rsidR="00717446" w:rsidRPr="00C54FE1" w:rsidRDefault="00717446" w:rsidP="00FA22C8">
            <w:pPr>
              <w:jc w:val="center"/>
              <w:rPr>
                <w:sz w:val="20"/>
                <w:szCs w:val="20"/>
              </w:rPr>
            </w:pPr>
            <w:r w:rsidRPr="00C54FE1">
              <w:rPr>
                <w:sz w:val="20"/>
                <w:szCs w:val="20"/>
              </w:rPr>
              <w:t>60</w:t>
            </w:r>
          </w:p>
          <w:p w14:paraId="15C7A4F8" w14:textId="77777777" w:rsidR="00717446" w:rsidRPr="00C54FE1" w:rsidRDefault="00717446" w:rsidP="00FA22C8">
            <w:pPr>
              <w:jc w:val="center"/>
              <w:rPr>
                <w:sz w:val="20"/>
                <w:szCs w:val="20"/>
              </w:rPr>
            </w:pPr>
            <w:r w:rsidRPr="00C54FE1">
              <w:rPr>
                <w:sz w:val="20"/>
                <w:szCs w:val="20"/>
              </w:rPr>
              <w:t>80</w:t>
            </w:r>
          </w:p>
          <w:p w14:paraId="27107CA9" w14:textId="77777777" w:rsidR="00717446" w:rsidRPr="00C54FE1" w:rsidRDefault="00717446" w:rsidP="00FA22C8">
            <w:pPr>
              <w:jc w:val="center"/>
              <w:rPr>
                <w:sz w:val="20"/>
                <w:szCs w:val="20"/>
              </w:rPr>
            </w:pPr>
            <w:r w:rsidRPr="00C54FE1">
              <w:rPr>
                <w:sz w:val="20"/>
                <w:szCs w:val="20"/>
              </w:rPr>
              <w:t>100</w:t>
            </w:r>
          </w:p>
        </w:tc>
        <w:tc>
          <w:tcPr>
            <w:tcW w:w="1550" w:type="dxa"/>
            <w:tcBorders>
              <w:top w:val="nil"/>
              <w:left w:val="single" w:sz="6" w:space="0" w:color="auto"/>
              <w:bottom w:val="single" w:sz="6" w:space="0" w:color="auto"/>
              <w:right w:val="single" w:sz="6" w:space="0" w:color="auto"/>
            </w:tcBorders>
          </w:tcPr>
          <w:p w14:paraId="3E8B2C92" w14:textId="77777777" w:rsidR="00717446" w:rsidRPr="00C54FE1" w:rsidRDefault="00717446" w:rsidP="00FA22C8">
            <w:pPr>
              <w:jc w:val="center"/>
              <w:rPr>
                <w:sz w:val="20"/>
                <w:szCs w:val="20"/>
              </w:rPr>
            </w:pPr>
            <w:r w:rsidRPr="00C54FE1">
              <w:rPr>
                <w:sz w:val="20"/>
                <w:szCs w:val="20"/>
              </w:rPr>
              <w:t>120</w:t>
            </w:r>
          </w:p>
          <w:p w14:paraId="7C39BA52" w14:textId="77777777" w:rsidR="00717446" w:rsidRPr="00C54FE1" w:rsidRDefault="00717446" w:rsidP="00FA22C8">
            <w:pPr>
              <w:jc w:val="center"/>
              <w:rPr>
                <w:sz w:val="20"/>
                <w:szCs w:val="20"/>
              </w:rPr>
            </w:pPr>
            <w:r w:rsidRPr="00C54FE1">
              <w:rPr>
                <w:sz w:val="20"/>
                <w:szCs w:val="20"/>
              </w:rPr>
              <w:t>140</w:t>
            </w:r>
          </w:p>
          <w:p w14:paraId="4DADE176" w14:textId="77777777" w:rsidR="00717446" w:rsidRPr="00C54FE1" w:rsidRDefault="00717446" w:rsidP="00FA22C8">
            <w:pPr>
              <w:jc w:val="center"/>
              <w:rPr>
                <w:sz w:val="20"/>
                <w:szCs w:val="20"/>
              </w:rPr>
            </w:pPr>
            <w:r w:rsidRPr="00C54FE1">
              <w:rPr>
                <w:sz w:val="20"/>
                <w:szCs w:val="20"/>
              </w:rPr>
              <w:t>180</w:t>
            </w:r>
          </w:p>
        </w:tc>
      </w:tr>
    </w:tbl>
    <w:p w14:paraId="3956FF53" w14:textId="77777777" w:rsidR="00717446" w:rsidRPr="00C54FE1" w:rsidRDefault="00717446" w:rsidP="00717446">
      <w:pPr>
        <w:rPr>
          <w:sz w:val="20"/>
          <w:szCs w:val="20"/>
        </w:rPr>
      </w:pPr>
    </w:p>
    <w:p w14:paraId="598DD65D" w14:textId="77777777" w:rsidR="00717446" w:rsidRPr="00C54FE1" w:rsidRDefault="00717446" w:rsidP="00717446">
      <w:pPr>
        <w:pStyle w:val="Nagwek2"/>
        <w:spacing w:line="240" w:lineRule="auto"/>
        <w:jc w:val="left"/>
        <w:rPr>
          <w:rFonts w:eastAsia="Arial Unicode MS"/>
          <w:sz w:val="20"/>
        </w:rPr>
      </w:pPr>
      <w:r w:rsidRPr="00C54FE1">
        <w:rPr>
          <w:sz w:val="20"/>
        </w:rPr>
        <w:t xml:space="preserve">6.5. Zasady postępowania z wadliwie wykonanymi odcinkami podbudowy </w:t>
      </w:r>
    </w:p>
    <w:p w14:paraId="31658501" w14:textId="77777777" w:rsidR="00717446" w:rsidRPr="00C54FE1" w:rsidRDefault="00717446" w:rsidP="00717446">
      <w:pPr>
        <w:rPr>
          <w:sz w:val="20"/>
          <w:szCs w:val="20"/>
        </w:rPr>
      </w:pPr>
      <w:r w:rsidRPr="00C54FE1">
        <w:rPr>
          <w:b/>
          <w:sz w:val="20"/>
          <w:szCs w:val="20"/>
        </w:rPr>
        <w:t xml:space="preserve">6.5.1. </w:t>
      </w:r>
      <w:r w:rsidRPr="00C54FE1">
        <w:rPr>
          <w:sz w:val="20"/>
          <w:szCs w:val="20"/>
        </w:rPr>
        <w:t xml:space="preserve">Niewłaściwe cechy geometryczne podbudowy </w:t>
      </w:r>
    </w:p>
    <w:p w14:paraId="1EAC3B53" w14:textId="77777777" w:rsidR="00717446" w:rsidRPr="00C54FE1" w:rsidRDefault="00717446" w:rsidP="00717446">
      <w:pPr>
        <w:jc w:val="both"/>
        <w:rPr>
          <w:sz w:val="20"/>
          <w:szCs w:val="20"/>
        </w:rPr>
      </w:pPr>
      <w:r w:rsidRPr="00C54FE1">
        <w:rPr>
          <w:sz w:val="20"/>
          <w:szCs w:val="20"/>
        </w:rPr>
        <w:tab/>
        <w:t xml:space="preserve">Wszystkie powierzchnie podbudowy,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rsidRPr="00C54FE1">
          <w:rPr>
            <w:sz w:val="20"/>
            <w:szCs w:val="20"/>
          </w:rPr>
          <w:t>10 cm</w:t>
        </w:r>
      </w:smartTag>
      <w:r w:rsidRPr="00C54FE1">
        <w:rPr>
          <w:sz w:val="20"/>
          <w:szCs w:val="20"/>
        </w:rPr>
        <w:t>, wyrównane i powtórnie zagęszczone. Dodanie nowego materiału bez spulchnienia wykonanej warstwy jest niedopuszczalne.</w:t>
      </w:r>
    </w:p>
    <w:p w14:paraId="506CAF53" w14:textId="77777777" w:rsidR="00717446" w:rsidRPr="00C54FE1" w:rsidRDefault="00717446" w:rsidP="00717446">
      <w:pPr>
        <w:pStyle w:val="Tekstpodstawowy2"/>
        <w:rPr>
          <w:sz w:val="20"/>
          <w:szCs w:val="20"/>
        </w:rPr>
      </w:pPr>
      <w:r w:rsidRPr="00C54FE1">
        <w:rPr>
          <w:sz w:val="20"/>
          <w:szCs w:val="20"/>
        </w:rPr>
        <w:tab/>
        <w:t xml:space="preserve">Jeżeli szerokość podbudowy jest mniejsza od szerokości projektowanej o więcej niż </w:t>
      </w:r>
      <w:smartTag w:uri="urn:schemas-microsoft-com:office:smarttags" w:element="metricconverter">
        <w:smartTagPr>
          <w:attr w:name="ProductID" w:val="5 cm"/>
        </w:smartTagPr>
        <w:r w:rsidRPr="00C54FE1">
          <w:rPr>
            <w:sz w:val="20"/>
            <w:szCs w:val="20"/>
          </w:rPr>
          <w:t>5 cm</w:t>
        </w:r>
      </w:smartTag>
      <w:r w:rsidRPr="00C54FE1">
        <w:rPr>
          <w:sz w:val="20"/>
          <w:szCs w:val="20"/>
        </w:rPr>
        <w:t xml:space="preserve"> i nie zapewnia podparcia warstwom wyżej leżącym, to Wykonawca powinien na własny koszt poszerzyć podbudowę przez spulchnienie warstwy na pełną grubość do połowy szerokości pasa ruchu, dołożenie materiału i powtórne zagęszczenie.</w:t>
      </w:r>
    </w:p>
    <w:p w14:paraId="748EEAA0" w14:textId="77777777" w:rsidR="00717446" w:rsidRPr="00C54FE1" w:rsidRDefault="00717446" w:rsidP="00717446">
      <w:pPr>
        <w:jc w:val="both"/>
        <w:rPr>
          <w:sz w:val="20"/>
          <w:szCs w:val="20"/>
        </w:rPr>
      </w:pPr>
      <w:r w:rsidRPr="00C54FE1">
        <w:rPr>
          <w:b/>
          <w:sz w:val="20"/>
          <w:szCs w:val="20"/>
        </w:rPr>
        <w:t xml:space="preserve">6.5.2. </w:t>
      </w:r>
      <w:r w:rsidRPr="00C54FE1">
        <w:rPr>
          <w:sz w:val="20"/>
          <w:szCs w:val="20"/>
        </w:rPr>
        <w:t xml:space="preserve">Niewłaściwa grubość podbudowy </w:t>
      </w:r>
    </w:p>
    <w:p w14:paraId="29CBF669" w14:textId="77777777" w:rsidR="00717446" w:rsidRPr="00C54FE1" w:rsidRDefault="00717446" w:rsidP="00717446">
      <w:pPr>
        <w:widowControl w:val="0"/>
        <w:jc w:val="both"/>
        <w:rPr>
          <w:sz w:val="20"/>
          <w:szCs w:val="20"/>
        </w:rPr>
      </w:pPr>
      <w:r w:rsidRPr="00C54FE1">
        <w:rPr>
          <w:sz w:val="20"/>
          <w:szCs w:val="20"/>
        </w:rPr>
        <w:tab/>
        <w:t xml:space="preserve">Na wszystkich powierzchniach wadliwych pod względem grubości, Wykonawca wykona naprawę podbudowy. Powierzchnie powinny być naprawione przez spulchnienie lub wybranie warstwy na odpowiednią głębokość, zgodnie z decyzją </w:t>
      </w:r>
      <w:r w:rsidR="002A7468" w:rsidRPr="00C54FE1">
        <w:rPr>
          <w:sz w:val="20"/>
          <w:szCs w:val="20"/>
        </w:rPr>
        <w:t>Inspektora nadzoru</w:t>
      </w:r>
      <w:r w:rsidRPr="00C54FE1">
        <w:rPr>
          <w:sz w:val="20"/>
          <w:szCs w:val="20"/>
        </w:rPr>
        <w:t>, uzupełnione nowym materiałem o odpowiednich właściwościach, wyrównane i ponownie zagęszczone.</w:t>
      </w:r>
    </w:p>
    <w:p w14:paraId="10B8DE68" w14:textId="77777777" w:rsidR="00717446" w:rsidRPr="00C54FE1" w:rsidRDefault="00717446" w:rsidP="00717446">
      <w:pPr>
        <w:ind w:firstLine="709"/>
        <w:jc w:val="both"/>
        <w:rPr>
          <w:sz w:val="20"/>
          <w:szCs w:val="20"/>
        </w:rPr>
      </w:pPr>
      <w:r w:rsidRPr="00C54FE1">
        <w:rPr>
          <w:sz w:val="20"/>
          <w:szCs w:val="20"/>
        </w:rPr>
        <w:t>Roboty te Wykonawca wykona na własny koszt. Po wykonaniu tych robót nastąpi ponowny pomiar i ocena grubości warstwy, według wyżej podanych zasad, na koszt Wykonawcy.</w:t>
      </w:r>
    </w:p>
    <w:p w14:paraId="1F390178" w14:textId="77777777" w:rsidR="00717446" w:rsidRPr="00C54FE1" w:rsidRDefault="00717446" w:rsidP="00717446">
      <w:pPr>
        <w:jc w:val="both"/>
        <w:rPr>
          <w:sz w:val="20"/>
          <w:szCs w:val="20"/>
        </w:rPr>
      </w:pPr>
      <w:r w:rsidRPr="00C54FE1">
        <w:rPr>
          <w:b/>
          <w:sz w:val="20"/>
          <w:szCs w:val="20"/>
        </w:rPr>
        <w:t xml:space="preserve">6.5.3. </w:t>
      </w:r>
      <w:r w:rsidRPr="00C54FE1">
        <w:rPr>
          <w:sz w:val="20"/>
          <w:szCs w:val="20"/>
        </w:rPr>
        <w:t xml:space="preserve">Niewłaściwa nośność podbudowy </w:t>
      </w:r>
    </w:p>
    <w:p w14:paraId="68FA0938" w14:textId="77777777" w:rsidR="00717446" w:rsidRPr="00C54FE1" w:rsidRDefault="00717446" w:rsidP="00717446">
      <w:pPr>
        <w:jc w:val="both"/>
        <w:rPr>
          <w:sz w:val="20"/>
          <w:szCs w:val="20"/>
        </w:rPr>
      </w:pPr>
      <w:r w:rsidRPr="00C54FE1">
        <w:rPr>
          <w:sz w:val="20"/>
          <w:szCs w:val="20"/>
        </w:rPr>
        <w:tab/>
        <w:t xml:space="preserve">Jeżeli nośność podbudowy będzie mniejsza od wymaganej, to Wykonawca wykona wszelkie roboty niezbędne do zapewnienia wymaganej nośności, zalecone przez </w:t>
      </w:r>
      <w:r w:rsidR="002A7468" w:rsidRPr="00C54FE1">
        <w:rPr>
          <w:sz w:val="20"/>
          <w:szCs w:val="20"/>
        </w:rPr>
        <w:t>Inspektora nadzoru</w:t>
      </w:r>
      <w:r w:rsidRPr="00C54FE1">
        <w:rPr>
          <w:sz w:val="20"/>
          <w:szCs w:val="20"/>
        </w:rPr>
        <w:t>.</w:t>
      </w:r>
    </w:p>
    <w:p w14:paraId="5B40A520" w14:textId="77777777" w:rsidR="00717446" w:rsidRPr="00C54FE1" w:rsidRDefault="00717446" w:rsidP="00717446">
      <w:pPr>
        <w:jc w:val="both"/>
        <w:rPr>
          <w:sz w:val="20"/>
          <w:szCs w:val="20"/>
        </w:rPr>
      </w:pPr>
      <w:r w:rsidRPr="00C54FE1">
        <w:rPr>
          <w:sz w:val="20"/>
          <w:szCs w:val="20"/>
        </w:rPr>
        <w:tab/>
        <w:t>Koszty tych dodatkowych robót poniesie Wykonawca podbudowy tylko wtedy, gdy zaniżenie nośności podbudowy wynikło z niewłaściwego wykonania robót przez Wykonawcę podbudowy.</w:t>
      </w:r>
    </w:p>
    <w:p w14:paraId="5A0B9929" w14:textId="77777777" w:rsidR="00717446" w:rsidRPr="00C54FE1" w:rsidRDefault="00717446" w:rsidP="00717446">
      <w:pPr>
        <w:pStyle w:val="Nagwek1"/>
        <w:rPr>
          <w:rFonts w:eastAsia="Arial Unicode MS"/>
          <w:sz w:val="20"/>
          <w:u w:val="single"/>
        </w:rPr>
      </w:pPr>
    </w:p>
    <w:p w14:paraId="09FFA040" w14:textId="77777777" w:rsidR="00717446" w:rsidRPr="00C54FE1" w:rsidRDefault="00717446" w:rsidP="00717446">
      <w:pPr>
        <w:pStyle w:val="Nagwek1"/>
        <w:ind w:left="0"/>
        <w:rPr>
          <w:rFonts w:eastAsia="Arial Unicode MS"/>
          <w:b/>
          <w:sz w:val="20"/>
          <w:u w:val="single"/>
        </w:rPr>
      </w:pPr>
      <w:r w:rsidRPr="00C54FE1">
        <w:rPr>
          <w:b/>
          <w:sz w:val="20"/>
          <w:u w:val="single"/>
        </w:rPr>
        <w:t>7. OBMIAR ROBÓT</w:t>
      </w:r>
    </w:p>
    <w:p w14:paraId="2EB36F5F" w14:textId="77777777" w:rsidR="00717446" w:rsidRPr="00C54FE1" w:rsidRDefault="00717446" w:rsidP="00717446">
      <w:pPr>
        <w:pStyle w:val="Nagwek2"/>
        <w:spacing w:line="240" w:lineRule="auto"/>
        <w:jc w:val="left"/>
        <w:rPr>
          <w:rFonts w:eastAsia="Arial Unicode MS"/>
          <w:sz w:val="20"/>
        </w:rPr>
      </w:pPr>
      <w:r w:rsidRPr="00C54FE1">
        <w:rPr>
          <w:sz w:val="20"/>
        </w:rPr>
        <w:t>7.1. Ogólne zasady obmiaru robót</w:t>
      </w:r>
    </w:p>
    <w:p w14:paraId="34C46B3A" w14:textId="77777777" w:rsidR="00717446" w:rsidRPr="00C54FE1" w:rsidRDefault="00717446" w:rsidP="00717446">
      <w:pPr>
        <w:ind w:right="-11"/>
        <w:rPr>
          <w:sz w:val="20"/>
          <w:szCs w:val="20"/>
        </w:rPr>
      </w:pPr>
      <w:r w:rsidRPr="00C54FE1">
        <w:rPr>
          <w:sz w:val="20"/>
          <w:szCs w:val="20"/>
        </w:rPr>
        <w:tab/>
        <w:t>Ogólne zasady obmiaru robót podano w ST D-M-00.00.00 „Wymagania ogólne” pkt 7.</w:t>
      </w:r>
    </w:p>
    <w:p w14:paraId="6E525022" w14:textId="77777777" w:rsidR="00717446" w:rsidRPr="00C54FE1" w:rsidRDefault="00717446" w:rsidP="00717446">
      <w:pPr>
        <w:pStyle w:val="Nagwek2"/>
        <w:spacing w:line="240" w:lineRule="auto"/>
        <w:jc w:val="left"/>
        <w:rPr>
          <w:rFonts w:eastAsia="Arial Unicode MS"/>
          <w:sz w:val="20"/>
        </w:rPr>
      </w:pPr>
      <w:r w:rsidRPr="00C54FE1">
        <w:rPr>
          <w:sz w:val="20"/>
        </w:rPr>
        <w:t>7.2. Jednostka obmiarowa</w:t>
      </w:r>
    </w:p>
    <w:p w14:paraId="66D90DCD" w14:textId="77777777" w:rsidR="00717446" w:rsidRPr="00C54FE1" w:rsidRDefault="00717446" w:rsidP="00717446">
      <w:pPr>
        <w:widowControl w:val="0"/>
        <w:ind w:right="-11"/>
        <w:jc w:val="both"/>
        <w:rPr>
          <w:sz w:val="20"/>
          <w:szCs w:val="20"/>
        </w:rPr>
      </w:pPr>
      <w:r w:rsidRPr="00C54FE1">
        <w:rPr>
          <w:sz w:val="20"/>
          <w:szCs w:val="20"/>
        </w:rPr>
        <w:tab/>
        <w:t>Jednostką obmiarową jest  m2 (metr kwadratowy) podbudowy  z kruszywa łamanego stabilizowanego mechanicznie.</w:t>
      </w:r>
    </w:p>
    <w:p w14:paraId="2FF36F94" w14:textId="77777777" w:rsidR="00717446" w:rsidRPr="00C54FE1" w:rsidRDefault="00717446" w:rsidP="00717446">
      <w:pPr>
        <w:pStyle w:val="Nagwek1"/>
        <w:keepNext w:val="0"/>
        <w:widowControl w:val="0"/>
        <w:ind w:left="0"/>
        <w:rPr>
          <w:b/>
          <w:sz w:val="20"/>
          <w:u w:val="single"/>
        </w:rPr>
      </w:pPr>
    </w:p>
    <w:p w14:paraId="290C4F24" w14:textId="77777777" w:rsidR="00717446" w:rsidRPr="00C54FE1" w:rsidRDefault="00717446" w:rsidP="00717446">
      <w:pPr>
        <w:pStyle w:val="Nagwek1"/>
        <w:keepNext w:val="0"/>
        <w:widowControl w:val="0"/>
        <w:ind w:left="0"/>
        <w:rPr>
          <w:rFonts w:eastAsia="Arial Unicode MS"/>
          <w:b/>
          <w:sz w:val="20"/>
          <w:u w:val="single"/>
        </w:rPr>
      </w:pPr>
      <w:r w:rsidRPr="00C54FE1">
        <w:rPr>
          <w:b/>
          <w:sz w:val="20"/>
          <w:u w:val="single"/>
        </w:rPr>
        <w:t>8. ODBIÓR ROBÓT</w:t>
      </w:r>
    </w:p>
    <w:p w14:paraId="5844F1C4" w14:textId="77777777" w:rsidR="00717446" w:rsidRPr="00C54FE1" w:rsidRDefault="00717446" w:rsidP="00717446">
      <w:pPr>
        <w:widowControl w:val="0"/>
        <w:ind w:right="-11"/>
        <w:rPr>
          <w:sz w:val="20"/>
          <w:szCs w:val="20"/>
        </w:rPr>
      </w:pPr>
      <w:r w:rsidRPr="00C54FE1">
        <w:rPr>
          <w:sz w:val="20"/>
          <w:szCs w:val="20"/>
        </w:rPr>
        <w:lastRenderedPageBreak/>
        <w:tab/>
        <w:t>Ogólne zasady odbioru robót podano w ST D-M-00.00.00 „Wymagania ogólne” pkt 8.</w:t>
      </w:r>
    </w:p>
    <w:p w14:paraId="67FBD64D" w14:textId="77777777" w:rsidR="00717446" w:rsidRPr="00C54FE1" w:rsidRDefault="00717446" w:rsidP="00717446">
      <w:pPr>
        <w:ind w:right="-11"/>
        <w:jc w:val="both"/>
        <w:rPr>
          <w:sz w:val="20"/>
          <w:szCs w:val="20"/>
        </w:rPr>
      </w:pPr>
      <w:r w:rsidRPr="00C54FE1">
        <w:rPr>
          <w:sz w:val="20"/>
          <w:szCs w:val="20"/>
        </w:rPr>
        <w:tab/>
        <w:t xml:space="preserve">Roboty uznaje się za zgodne z dokumentacją projektową, ST i wymaganiami </w:t>
      </w:r>
      <w:r w:rsidR="002A7468" w:rsidRPr="00C54FE1">
        <w:rPr>
          <w:sz w:val="20"/>
          <w:szCs w:val="20"/>
        </w:rPr>
        <w:t>Inspektora nadzoru</w:t>
      </w:r>
      <w:r w:rsidRPr="00C54FE1">
        <w:rPr>
          <w:sz w:val="20"/>
          <w:szCs w:val="20"/>
        </w:rPr>
        <w:t>, jeżeli wszystkie pomiary i badania z zachowaniem tolerancji wg pkt 6 dały wyniki pozytywne.</w:t>
      </w:r>
    </w:p>
    <w:p w14:paraId="4359299B" w14:textId="77777777" w:rsidR="00717446" w:rsidRPr="00C54FE1" w:rsidRDefault="00717446" w:rsidP="00717446">
      <w:pPr>
        <w:pStyle w:val="Nagwek1"/>
        <w:rPr>
          <w:rFonts w:eastAsia="Arial Unicode MS"/>
          <w:sz w:val="20"/>
          <w:u w:val="single"/>
        </w:rPr>
      </w:pPr>
    </w:p>
    <w:p w14:paraId="4E9DECC9" w14:textId="77777777" w:rsidR="00717446" w:rsidRPr="00C54FE1" w:rsidRDefault="00717446" w:rsidP="00717446">
      <w:pPr>
        <w:pStyle w:val="Nagwek1"/>
        <w:ind w:left="0"/>
        <w:rPr>
          <w:rFonts w:eastAsia="Arial Unicode MS"/>
          <w:b/>
          <w:sz w:val="20"/>
          <w:u w:val="single"/>
        </w:rPr>
      </w:pPr>
      <w:r w:rsidRPr="00C54FE1">
        <w:rPr>
          <w:b/>
          <w:sz w:val="20"/>
          <w:u w:val="single"/>
        </w:rPr>
        <w:t>9. PODSTAWA PŁATNOŚCI</w:t>
      </w:r>
    </w:p>
    <w:p w14:paraId="1B91ADD1" w14:textId="77777777" w:rsidR="00717446" w:rsidRPr="00C54FE1" w:rsidRDefault="00717446" w:rsidP="00717446">
      <w:pPr>
        <w:pStyle w:val="Nagwek2"/>
        <w:spacing w:line="240" w:lineRule="auto"/>
        <w:jc w:val="left"/>
        <w:rPr>
          <w:rFonts w:eastAsia="Arial Unicode MS"/>
          <w:sz w:val="20"/>
        </w:rPr>
      </w:pPr>
      <w:r w:rsidRPr="00C54FE1">
        <w:rPr>
          <w:sz w:val="20"/>
        </w:rPr>
        <w:t>9.1. Ogólne ustalenia dotyczące podstawy płatności</w:t>
      </w:r>
    </w:p>
    <w:p w14:paraId="3EC5F9C0" w14:textId="77777777" w:rsidR="00717446" w:rsidRPr="00C54FE1" w:rsidRDefault="00717446" w:rsidP="00717446">
      <w:pPr>
        <w:ind w:right="-11"/>
        <w:rPr>
          <w:snapToGrid w:val="0"/>
          <w:sz w:val="20"/>
          <w:szCs w:val="20"/>
        </w:rPr>
      </w:pPr>
      <w:r w:rsidRPr="00C54FE1">
        <w:rPr>
          <w:b/>
          <w:sz w:val="20"/>
          <w:szCs w:val="20"/>
        </w:rPr>
        <w:tab/>
      </w:r>
      <w:r w:rsidRPr="00C54FE1">
        <w:rPr>
          <w:sz w:val="20"/>
          <w:szCs w:val="20"/>
        </w:rPr>
        <w:t>Ogólne ustalenia dotyczące podstawy płatności podano w ST D-M-00.00.00 „Wymagania ogólne” pkt 9.</w:t>
      </w:r>
    </w:p>
    <w:p w14:paraId="4C0B17E3" w14:textId="77777777" w:rsidR="00717446" w:rsidRPr="00C54FE1" w:rsidRDefault="00717446" w:rsidP="00717446">
      <w:pPr>
        <w:pStyle w:val="Tekstpodstawowy2"/>
        <w:ind w:firstLine="708"/>
        <w:rPr>
          <w:snapToGrid w:val="0"/>
          <w:sz w:val="20"/>
          <w:szCs w:val="20"/>
        </w:rPr>
      </w:pPr>
      <w:r w:rsidRPr="00C54FE1">
        <w:rPr>
          <w:snapToGrid w:val="0"/>
          <w:sz w:val="20"/>
          <w:szCs w:val="20"/>
        </w:rPr>
        <w:t>Płatność za m2 należy przyjmować zgodnie z obmiarem i oceną jakości materiału oraz jakości wykonanej warstwy na podstawie wyników pomiarów i badań laboratoryjnych.</w:t>
      </w:r>
    </w:p>
    <w:p w14:paraId="60A030D6" w14:textId="77777777" w:rsidR="00717446" w:rsidRPr="00C54FE1" w:rsidRDefault="00717446" w:rsidP="00717446">
      <w:pPr>
        <w:rPr>
          <w:sz w:val="20"/>
          <w:szCs w:val="20"/>
        </w:rPr>
      </w:pPr>
      <w:r w:rsidRPr="00C54FE1">
        <w:rPr>
          <w:sz w:val="20"/>
          <w:szCs w:val="20"/>
        </w:rPr>
        <w:tab/>
        <w:t xml:space="preserve">Cena wykonania </w:t>
      </w:r>
      <w:smartTag w:uri="urn:schemas-microsoft-com:office:smarttags" w:element="metricconverter">
        <w:smartTagPr>
          <w:attr w:name="ProductID" w:val="1 m2"/>
        </w:smartTagPr>
        <w:r w:rsidRPr="00C54FE1">
          <w:rPr>
            <w:sz w:val="20"/>
            <w:szCs w:val="20"/>
          </w:rPr>
          <w:t>1 m2</w:t>
        </w:r>
      </w:smartTag>
      <w:r w:rsidRPr="00C54FE1">
        <w:rPr>
          <w:sz w:val="20"/>
          <w:szCs w:val="20"/>
        </w:rPr>
        <w:t xml:space="preserve"> podbudowy obejmuje:</w:t>
      </w:r>
    </w:p>
    <w:p w14:paraId="7C7E659E" w14:textId="77777777" w:rsidR="00717446" w:rsidRPr="00C54FE1" w:rsidRDefault="00717446" w:rsidP="00717446">
      <w:pPr>
        <w:numPr>
          <w:ilvl w:val="0"/>
          <w:numId w:val="29"/>
        </w:numPr>
        <w:rPr>
          <w:sz w:val="20"/>
          <w:szCs w:val="20"/>
        </w:rPr>
      </w:pPr>
      <w:r w:rsidRPr="00C54FE1">
        <w:rPr>
          <w:sz w:val="20"/>
          <w:szCs w:val="20"/>
        </w:rPr>
        <w:t>prace pomiarowe i roboty przygotowawcze,</w:t>
      </w:r>
    </w:p>
    <w:p w14:paraId="180D6379" w14:textId="77777777" w:rsidR="00717446" w:rsidRPr="00C54FE1" w:rsidRDefault="00717446" w:rsidP="00717446">
      <w:pPr>
        <w:numPr>
          <w:ilvl w:val="0"/>
          <w:numId w:val="29"/>
        </w:numPr>
        <w:rPr>
          <w:sz w:val="20"/>
          <w:szCs w:val="20"/>
        </w:rPr>
      </w:pPr>
      <w:r w:rsidRPr="00C54FE1">
        <w:rPr>
          <w:sz w:val="20"/>
          <w:szCs w:val="20"/>
        </w:rPr>
        <w:t>oznakowanie robót,</w:t>
      </w:r>
    </w:p>
    <w:p w14:paraId="54ADE336" w14:textId="77777777" w:rsidR="00717446" w:rsidRPr="00C54FE1" w:rsidRDefault="00717446" w:rsidP="00717446">
      <w:pPr>
        <w:numPr>
          <w:ilvl w:val="0"/>
          <w:numId w:val="29"/>
        </w:numPr>
        <w:rPr>
          <w:sz w:val="20"/>
          <w:szCs w:val="20"/>
        </w:rPr>
      </w:pPr>
      <w:r w:rsidRPr="00C54FE1">
        <w:rPr>
          <w:sz w:val="20"/>
          <w:szCs w:val="20"/>
        </w:rPr>
        <w:t>sprawdzenie i ewentualną naprawę podłoża,</w:t>
      </w:r>
    </w:p>
    <w:p w14:paraId="2DF268AF" w14:textId="77777777" w:rsidR="00717446" w:rsidRPr="00C54FE1" w:rsidRDefault="00717446" w:rsidP="00717446">
      <w:pPr>
        <w:numPr>
          <w:ilvl w:val="0"/>
          <w:numId w:val="29"/>
        </w:numPr>
        <w:rPr>
          <w:sz w:val="20"/>
          <w:szCs w:val="20"/>
        </w:rPr>
      </w:pPr>
      <w:r w:rsidRPr="00C54FE1">
        <w:rPr>
          <w:sz w:val="20"/>
          <w:szCs w:val="20"/>
        </w:rPr>
        <w:t>przygotowanie mieszanki z kruszywa, zgodnie z receptą,</w:t>
      </w:r>
    </w:p>
    <w:p w14:paraId="47A6C1CA" w14:textId="77777777" w:rsidR="00717446" w:rsidRPr="00C54FE1" w:rsidRDefault="00717446" w:rsidP="00717446">
      <w:pPr>
        <w:numPr>
          <w:ilvl w:val="0"/>
          <w:numId w:val="29"/>
        </w:numPr>
        <w:rPr>
          <w:sz w:val="20"/>
          <w:szCs w:val="20"/>
        </w:rPr>
      </w:pPr>
      <w:r w:rsidRPr="00C54FE1">
        <w:rPr>
          <w:sz w:val="20"/>
          <w:szCs w:val="20"/>
        </w:rPr>
        <w:t>dostarczenie mieszanki na miejsce wbudowania,</w:t>
      </w:r>
    </w:p>
    <w:p w14:paraId="63652F68" w14:textId="77777777" w:rsidR="00717446" w:rsidRPr="00C54FE1" w:rsidRDefault="00717446" w:rsidP="00717446">
      <w:pPr>
        <w:numPr>
          <w:ilvl w:val="0"/>
          <w:numId w:val="29"/>
        </w:numPr>
        <w:rPr>
          <w:sz w:val="20"/>
          <w:szCs w:val="20"/>
        </w:rPr>
      </w:pPr>
      <w:r w:rsidRPr="00C54FE1">
        <w:rPr>
          <w:sz w:val="20"/>
          <w:szCs w:val="20"/>
        </w:rPr>
        <w:t>rozłożenie mieszanki,</w:t>
      </w:r>
    </w:p>
    <w:p w14:paraId="3BD89E7F" w14:textId="77777777" w:rsidR="00717446" w:rsidRPr="00C54FE1" w:rsidRDefault="00717446" w:rsidP="00717446">
      <w:pPr>
        <w:numPr>
          <w:ilvl w:val="0"/>
          <w:numId w:val="29"/>
        </w:numPr>
        <w:rPr>
          <w:sz w:val="20"/>
          <w:szCs w:val="20"/>
        </w:rPr>
      </w:pPr>
      <w:r w:rsidRPr="00C54FE1">
        <w:rPr>
          <w:sz w:val="20"/>
          <w:szCs w:val="20"/>
        </w:rPr>
        <w:t>zagęszczenie rozłożonej mieszanki,</w:t>
      </w:r>
    </w:p>
    <w:p w14:paraId="00452F54" w14:textId="77777777" w:rsidR="00717446" w:rsidRPr="00C54FE1" w:rsidRDefault="00717446" w:rsidP="00717446">
      <w:pPr>
        <w:numPr>
          <w:ilvl w:val="0"/>
          <w:numId w:val="29"/>
        </w:numPr>
        <w:rPr>
          <w:sz w:val="20"/>
          <w:szCs w:val="20"/>
        </w:rPr>
      </w:pPr>
      <w:r w:rsidRPr="00C54FE1">
        <w:rPr>
          <w:sz w:val="20"/>
          <w:szCs w:val="20"/>
        </w:rPr>
        <w:t>przeprowadzenie pomiarów i badań laboratoryjnych określonych w specyfikacji technicznej,</w:t>
      </w:r>
    </w:p>
    <w:p w14:paraId="79355E0A" w14:textId="77777777" w:rsidR="00717446" w:rsidRPr="00C54FE1" w:rsidRDefault="00717446" w:rsidP="00717446">
      <w:pPr>
        <w:numPr>
          <w:ilvl w:val="0"/>
          <w:numId w:val="29"/>
        </w:numPr>
        <w:rPr>
          <w:sz w:val="20"/>
          <w:szCs w:val="20"/>
        </w:rPr>
      </w:pPr>
      <w:r w:rsidRPr="00C54FE1">
        <w:rPr>
          <w:sz w:val="20"/>
          <w:szCs w:val="20"/>
        </w:rPr>
        <w:t>utrzymanie podbudowy w czasie robót.</w:t>
      </w:r>
    </w:p>
    <w:p w14:paraId="0F658C24" w14:textId="77777777" w:rsidR="002F1D80" w:rsidRPr="00C54FE1" w:rsidRDefault="002F1D80" w:rsidP="002F1D80">
      <w:pPr>
        <w:rPr>
          <w:sz w:val="20"/>
          <w:szCs w:val="20"/>
        </w:rPr>
      </w:pPr>
    </w:p>
    <w:p w14:paraId="45BDEF29" w14:textId="77777777" w:rsidR="00717446" w:rsidRPr="00C54FE1" w:rsidRDefault="00717446" w:rsidP="00717446">
      <w:pPr>
        <w:pStyle w:val="Nagwek1"/>
        <w:ind w:left="0"/>
        <w:rPr>
          <w:rFonts w:eastAsia="Arial Unicode MS"/>
          <w:b/>
          <w:sz w:val="20"/>
          <w:u w:val="single"/>
        </w:rPr>
      </w:pPr>
      <w:r w:rsidRPr="00C54FE1">
        <w:rPr>
          <w:b/>
          <w:sz w:val="20"/>
          <w:u w:val="single"/>
        </w:rPr>
        <w:t>10. PRZEPISY ZWIĄZANE</w:t>
      </w:r>
    </w:p>
    <w:p w14:paraId="228CC692" w14:textId="77777777" w:rsidR="00717446" w:rsidRPr="00C54FE1" w:rsidRDefault="00717446" w:rsidP="00717446">
      <w:pPr>
        <w:pStyle w:val="Nagwek2"/>
        <w:spacing w:line="240" w:lineRule="auto"/>
        <w:jc w:val="left"/>
        <w:rPr>
          <w:rFonts w:eastAsia="Arial Unicode MS"/>
          <w:sz w:val="20"/>
        </w:rPr>
      </w:pPr>
      <w:r w:rsidRPr="00C54FE1">
        <w:rPr>
          <w:sz w:val="20"/>
        </w:rPr>
        <w:t>10.1. Normy</w:t>
      </w:r>
    </w:p>
    <w:tbl>
      <w:tblPr>
        <w:tblW w:w="0" w:type="auto"/>
        <w:tblLayout w:type="fixed"/>
        <w:tblCellMar>
          <w:left w:w="70" w:type="dxa"/>
          <w:right w:w="70" w:type="dxa"/>
        </w:tblCellMar>
        <w:tblLook w:val="0000" w:firstRow="0" w:lastRow="0" w:firstColumn="0" w:lastColumn="0" w:noHBand="0" w:noVBand="0"/>
      </w:tblPr>
      <w:tblGrid>
        <w:gridCol w:w="1570"/>
        <w:gridCol w:w="8100"/>
      </w:tblGrid>
      <w:tr w:rsidR="00717446" w:rsidRPr="00C54FE1" w14:paraId="4951860F" w14:textId="77777777">
        <w:tc>
          <w:tcPr>
            <w:tcW w:w="1570" w:type="dxa"/>
          </w:tcPr>
          <w:p w14:paraId="0DAA9E3E" w14:textId="77777777" w:rsidR="00717446" w:rsidRPr="00C54FE1" w:rsidRDefault="00717446" w:rsidP="00FA22C8">
            <w:pPr>
              <w:rPr>
                <w:sz w:val="20"/>
                <w:szCs w:val="20"/>
              </w:rPr>
            </w:pPr>
            <w:r w:rsidRPr="00C54FE1">
              <w:rPr>
                <w:sz w:val="20"/>
                <w:szCs w:val="20"/>
              </w:rPr>
              <w:t>PN-B-04481</w:t>
            </w:r>
          </w:p>
        </w:tc>
        <w:tc>
          <w:tcPr>
            <w:tcW w:w="8100" w:type="dxa"/>
          </w:tcPr>
          <w:p w14:paraId="658563C6" w14:textId="77777777" w:rsidR="00717446" w:rsidRPr="00C54FE1" w:rsidRDefault="00717446" w:rsidP="00FA22C8">
            <w:pPr>
              <w:rPr>
                <w:sz w:val="20"/>
                <w:szCs w:val="20"/>
              </w:rPr>
            </w:pPr>
            <w:r w:rsidRPr="00C54FE1">
              <w:rPr>
                <w:sz w:val="20"/>
                <w:szCs w:val="20"/>
              </w:rPr>
              <w:t>Grunty budowlane. Badania próbek gruntu</w:t>
            </w:r>
          </w:p>
        </w:tc>
      </w:tr>
      <w:tr w:rsidR="00717446" w:rsidRPr="00C54FE1" w14:paraId="19946C98" w14:textId="77777777">
        <w:tc>
          <w:tcPr>
            <w:tcW w:w="1570" w:type="dxa"/>
          </w:tcPr>
          <w:p w14:paraId="5790D333" w14:textId="77777777" w:rsidR="00717446" w:rsidRPr="00C54FE1" w:rsidRDefault="00717446" w:rsidP="00FA22C8">
            <w:pPr>
              <w:rPr>
                <w:sz w:val="20"/>
                <w:szCs w:val="20"/>
              </w:rPr>
            </w:pPr>
            <w:r w:rsidRPr="00C54FE1">
              <w:rPr>
                <w:sz w:val="20"/>
                <w:szCs w:val="20"/>
              </w:rPr>
              <w:t>PN-B-06714-12</w:t>
            </w:r>
          </w:p>
        </w:tc>
        <w:tc>
          <w:tcPr>
            <w:tcW w:w="8100" w:type="dxa"/>
          </w:tcPr>
          <w:p w14:paraId="6A033EFD" w14:textId="77777777" w:rsidR="00717446" w:rsidRPr="00C54FE1" w:rsidRDefault="00717446" w:rsidP="00FA22C8">
            <w:pPr>
              <w:rPr>
                <w:sz w:val="20"/>
                <w:szCs w:val="20"/>
              </w:rPr>
            </w:pPr>
            <w:r w:rsidRPr="00C54FE1">
              <w:rPr>
                <w:sz w:val="20"/>
                <w:szCs w:val="20"/>
              </w:rPr>
              <w:t>Kruszywa mineralne. Badania. Oznaczanie zawartości zanieczyszczeń obcych</w:t>
            </w:r>
          </w:p>
        </w:tc>
      </w:tr>
      <w:tr w:rsidR="00717446" w:rsidRPr="00C54FE1" w14:paraId="768E5AC9" w14:textId="77777777">
        <w:tc>
          <w:tcPr>
            <w:tcW w:w="1570" w:type="dxa"/>
          </w:tcPr>
          <w:p w14:paraId="6E16C048" w14:textId="77777777" w:rsidR="00717446" w:rsidRPr="00C54FE1" w:rsidRDefault="00717446" w:rsidP="00FA22C8">
            <w:pPr>
              <w:rPr>
                <w:sz w:val="20"/>
                <w:szCs w:val="20"/>
              </w:rPr>
            </w:pPr>
            <w:r w:rsidRPr="00C54FE1">
              <w:rPr>
                <w:sz w:val="20"/>
                <w:szCs w:val="20"/>
              </w:rPr>
              <w:t>PN-B-06714-15</w:t>
            </w:r>
          </w:p>
        </w:tc>
        <w:tc>
          <w:tcPr>
            <w:tcW w:w="8100" w:type="dxa"/>
          </w:tcPr>
          <w:p w14:paraId="79DB8BC7" w14:textId="77777777" w:rsidR="00717446" w:rsidRPr="00C54FE1" w:rsidRDefault="00717446" w:rsidP="00FA22C8">
            <w:pPr>
              <w:rPr>
                <w:sz w:val="20"/>
                <w:szCs w:val="20"/>
              </w:rPr>
            </w:pPr>
            <w:r w:rsidRPr="00C54FE1">
              <w:rPr>
                <w:sz w:val="20"/>
                <w:szCs w:val="20"/>
              </w:rPr>
              <w:t>Kruszywa mineralne. Badania. Oznaczanie składu ziarnowego</w:t>
            </w:r>
          </w:p>
        </w:tc>
      </w:tr>
      <w:tr w:rsidR="00717446" w:rsidRPr="00C54FE1" w14:paraId="7D8D2DFB" w14:textId="77777777">
        <w:tc>
          <w:tcPr>
            <w:tcW w:w="1570" w:type="dxa"/>
          </w:tcPr>
          <w:p w14:paraId="4E3DB6D9" w14:textId="77777777" w:rsidR="00717446" w:rsidRPr="00C54FE1" w:rsidRDefault="00717446" w:rsidP="00FA22C8">
            <w:pPr>
              <w:rPr>
                <w:sz w:val="20"/>
                <w:szCs w:val="20"/>
              </w:rPr>
            </w:pPr>
            <w:r w:rsidRPr="00C54FE1">
              <w:rPr>
                <w:sz w:val="20"/>
                <w:szCs w:val="20"/>
              </w:rPr>
              <w:t>PN-B-06714-16</w:t>
            </w:r>
          </w:p>
        </w:tc>
        <w:tc>
          <w:tcPr>
            <w:tcW w:w="8100" w:type="dxa"/>
          </w:tcPr>
          <w:p w14:paraId="309C76FA" w14:textId="77777777" w:rsidR="00717446" w:rsidRPr="00C54FE1" w:rsidRDefault="00717446" w:rsidP="00FA22C8">
            <w:pPr>
              <w:rPr>
                <w:sz w:val="20"/>
                <w:szCs w:val="20"/>
              </w:rPr>
            </w:pPr>
            <w:r w:rsidRPr="00C54FE1">
              <w:rPr>
                <w:sz w:val="20"/>
                <w:szCs w:val="20"/>
              </w:rPr>
              <w:t xml:space="preserve">Kruszywa mineralne. Badania. Oznaczanie kształtu </w:t>
            </w:r>
            <w:proofErr w:type="spellStart"/>
            <w:r w:rsidRPr="00C54FE1">
              <w:rPr>
                <w:sz w:val="20"/>
                <w:szCs w:val="20"/>
              </w:rPr>
              <w:t>ziarn</w:t>
            </w:r>
            <w:proofErr w:type="spellEnd"/>
          </w:p>
        </w:tc>
      </w:tr>
      <w:tr w:rsidR="00717446" w:rsidRPr="00C54FE1" w14:paraId="5A023AF2" w14:textId="77777777">
        <w:tc>
          <w:tcPr>
            <w:tcW w:w="1570" w:type="dxa"/>
          </w:tcPr>
          <w:p w14:paraId="2C29FC3B" w14:textId="77777777" w:rsidR="00717446" w:rsidRPr="00C54FE1" w:rsidRDefault="00717446" w:rsidP="00FA22C8">
            <w:pPr>
              <w:rPr>
                <w:sz w:val="20"/>
                <w:szCs w:val="20"/>
              </w:rPr>
            </w:pPr>
            <w:r w:rsidRPr="00C54FE1">
              <w:rPr>
                <w:sz w:val="20"/>
                <w:szCs w:val="20"/>
              </w:rPr>
              <w:t>PN-B-06714-17</w:t>
            </w:r>
          </w:p>
        </w:tc>
        <w:tc>
          <w:tcPr>
            <w:tcW w:w="8100" w:type="dxa"/>
          </w:tcPr>
          <w:p w14:paraId="61BE3B9F" w14:textId="77777777" w:rsidR="00717446" w:rsidRPr="00C54FE1" w:rsidRDefault="00717446" w:rsidP="00FA22C8">
            <w:pPr>
              <w:rPr>
                <w:sz w:val="20"/>
                <w:szCs w:val="20"/>
              </w:rPr>
            </w:pPr>
            <w:r w:rsidRPr="00C54FE1">
              <w:rPr>
                <w:sz w:val="20"/>
                <w:szCs w:val="20"/>
              </w:rPr>
              <w:t>Kruszywa mineralne. Badania. Oznaczanie wilgotności</w:t>
            </w:r>
          </w:p>
        </w:tc>
      </w:tr>
      <w:tr w:rsidR="00717446" w:rsidRPr="00C54FE1" w14:paraId="4138FCBB" w14:textId="77777777">
        <w:tc>
          <w:tcPr>
            <w:tcW w:w="1570" w:type="dxa"/>
          </w:tcPr>
          <w:p w14:paraId="229C3D3E" w14:textId="77777777" w:rsidR="00717446" w:rsidRPr="00C54FE1" w:rsidRDefault="00717446" w:rsidP="00FA22C8">
            <w:pPr>
              <w:rPr>
                <w:sz w:val="20"/>
                <w:szCs w:val="20"/>
              </w:rPr>
            </w:pPr>
            <w:r w:rsidRPr="00C54FE1">
              <w:rPr>
                <w:sz w:val="20"/>
                <w:szCs w:val="20"/>
              </w:rPr>
              <w:t>PN-B-06714-18</w:t>
            </w:r>
          </w:p>
        </w:tc>
        <w:tc>
          <w:tcPr>
            <w:tcW w:w="8100" w:type="dxa"/>
          </w:tcPr>
          <w:p w14:paraId="5EE63981" w14:textId="77777777" w:rsidR="00717446" w:rsidRPr="00C54FE1" w:rsidRDefault="00717446" w:rsidP="00FA22C8">
            <w:pPr>
              <w:rPr>
                <w:sz w:val="20"/>
                <w:szCs w:val="20"/>
              </w:rPr>
            </w:pPr>
            <w:r w:rsidRPr="00C54FE1">
              <w:rPr>
                <w:sz w:val="20"/>
                <w:szCs w:val="20"/>
              </w:rPr>
              <w:t>Kruszywa mineralne. Badania. Oznaczanie nasiąkliwości</w:t>
            </w:r>
          </w:p>
        </w:tc>
      </w:tr>
      <w:tr w:rsidR="00717446" w:rsidRPr="00C54FE1" w14:paraId="791AF1D6" w14:textId="77777777">
        <w:tc>
          <w:tcPr>
            <w:tcW w:w="1570" w:type="dxa"/>
          </w:tcPr>
          <w:p w14:paraId="424456DE" w14:textId="77777777" w:rsidR="00717446" w:rsidRPr="00C54FE1" w:rsidRDefault="00717446" w:rsidP="00FA22C8">
            <w:pPr>
              <w:rPr>
                <w:sz w:val="20"/>
                <w:szCs w:val="20"/>
              </w:rPr>
            </w:pPr>
            <w:r w:rsidRPr="00C54FE1">
              <w:rPr>
                <w:sz w:val="20"/>
                <w:szCs w:val="20"/>
              </w:rPr>
              <w:t>PN-B-06714-19</w:t>
            </w:r>
          </w:p>
        </w:tc>
        <w:tc>
          <w:tcPr>
            <w:tcW w:w="8100" w:type="dxa"/>
          </w:tcPr>
          <w:p w14:paraId="52C560AF" w14:textId="77777777" w:rsidR="00717446" w:rsidRPr="00C54FE1" w:rsidRDefault="00717446" w:rsidP="00FA22C8">
            <w:pPr>
              <w:rPr>
                <w:sz w:val="20"/>
                <w:szCs w:val="20"/>
              </w:rPr>
            </w:pPr>
            <w:r w:rsidRPr="00C54FE1">
              <w:rPr>
                <w:sz w:val="20"/>
                <w:szCs w:val="20"/>
              </w:rPr>
              <w:t>Kruszywa mineralne. Badania. Oznaczanie mrozoodporności metodą bezpośrednią</w:t>
            </w:r>
          </w:p>
        </w:tc>
      </w:tr>
      <w:tr w:rsidR="00717446" w:rsidRPr="00C54FE1" w14:paraId="14FD1849" w14:textId="77777777">
        <w:tc>
          <w:tcPr>
            <w:tcW w:w="1570" w:type="dxa"/>
          </w:tcPr>
          <w:p w14:paraId="19BC9DE6" w14:textId="77777777" w:rsidR="00717446" w:rsidRPr="00C54FE1" w:rsidRDefault="00717446" w:rsidP="00FA22C8">
            <w:pPr>
              <w:rPr>
                <w:sz w:val="20"/>
                <w:szCs w:val="20"/>
              </w:rPr>
            </w:pPr>
            <w:r w:rsidRPr="00C54FE1">
              <w:rPr>
                <w:sz w:val="20"/>
                <w:szCs w:val="20"/>
              </w:rPr>
              <w:t>PN-B-06714-26</w:t>
            </w:r>
          </w:p>
        </w:tc>
        <w:tc>
          <w:tcPr>
            <w:tcW w:w="8100" w:type="dxa"/>
          </w:tcPr>
          <w:p w14:paraId="74023D78" w14:textId="77777777" w:rsidR="00717446" w:rsidRPr="00C54FE1" w:rsidRDefault="00717446" w:rsidP="00FA22C8">
            <w:pPr>
              <w:rPr>
                <w:sz w:val="20"/>
                <w:szCs w:val="20"/>
              </w:rPr>
            </w:pPr>
            <w:r w:rsidRPr="00C54FE1">
              <w:rPr>
                <w:sz w:val="20"/>
                <w:szCs w:val="20"/>
              </w:rPr>
              <w:t>Kruszywa mineralne. Badania. Oznaczanie zawartości zanieczyszczeń organicznych</w:t>
            </w:r>
          </w:p>
        </w:tc>
      </w:tr>
      <w:tr w:rsidR="00717446" w:rsidRPr="00C54FE1" w14:paraId="413A01B9" w14:textId="77777777">
        <w:tc>
          <w:tcPr>
            <w:tcW w:w="1570" w:type="dxa"/>
          </w:tcPr>
          <w:p w14:paraId="4C996D61" w14:textId="77777777" w:rsidR="00717446" w:rsidRPr="00C54FE1" w:rsidRDefault="00717446" w:rsidP="00FA22C8">
            <w:pPr>
              <w:rPr>
                <w:sz w:val="20"/>
                <w:szCs w:val="20"/>
              </w:rPr>
            </w:pPr>
            <w:r w:rsidRPr="00C54FE1">
              <w:rPr>
                <w:sz w:val="20"/>
                <w:szCs w:val="20"/>
              </w:rPr>
              <w:t>PN-B-06714-28</w:t>
            </w:r>
          </w:p>
        </w:tc>
        <w:tc>
          <w:tcPr>
            <w:tcW w:w="8100" w:type="dxa"/>
          </w:tcPr>
          <w:p w14:paraId="3505F94E" w14:textId="77777777" w:rsidR="00717446" w:rsidRPr="00C54FE1" w:rsidRDefault="00717446" w:rsidP="00FA22C8">
            <w:pPr>
              <w:rPr>
                <w:sz w:val="20"/>
                <w:szCs w:val="20"/>
              </w:rPr>
            </w:pPr>
            <w:r w:rsidRPr="00C54FE1">
              <w:rPr>
                <w:sz w:val="20"/>
                <w:szCs w:val="20"/>
              </w:rPr>
              <w:t>Kruszywa mineralne. Badania. Oznaczanie zawartości siarki metodą bromową</w:t>
            </w:r>
          </w:p>
        </w:tc>
      </w:tr>
      <w:tr w:rsidR="00717446" w:rsidRPr="00C54FE1" w14:paraId="49E4065F" w14:textId="77777777">
        <w:tc>
          <w:tcPr>
            <w:tcW w:w="1570" w:type="dxa"/>
          </w:tcPr>
          <w:p w14:paraId="6960EE9F" w14:textId="77777777" w:rsidR="00717446" w:rsidRPr="00C54FE1" w:rsidRDefault="00717446" w:rsidP="00FA22C8">
            <w:pPr>
              <w:rPr>
                <w:sz w:val="20"/>
                <w:szCs w:val="20"/>
              </w:rPr>
            </w:pPr>
            <w:r w:rsidRPr="00C54FE1">
              <w:rPr>
                <w:sz w:val="20"/>
                <w:szCs w:val="20"/>
              </w:rPr>
              <w:t>PN-B-06714-37</w:t>
            </w:r>
          </w:p>
        </w:tc>
        <w:tc>
          <w:tcPr>
            <w:tcW w:w="8100" w:type="dxa"/>
          </w:tcPr>
          <w:p w14:paraId="46AF307D" w14:textId="77777777" w:rsidR="00717446" w:rsidRPr="00C54FE1" w:rsidRDefault="00717446" w:rsidP="00FA22C8">
            <w:pPr>
              <w:rPr>
                <w:sz w:val="20"/>
                <w:szCs w:val="20"/>
              </w:rPr>
            </w:pPr>
            <w:r w:rsidRPr="00C54FE1">
              <w:rPr>
                <w:sz w:val="20"/>
                <w:szCs w:val="20"/>
              </w:rPr>
              <w:t>Kruszywa mineralne. Badania. Oznaczanie rozpadu krzemianowego</w:t>
            </w:r>
          </w:p>
        </w:tc>
      </w:tr>
      <w:tr w:rsidR="00717446" w:rsidRPr="00C54FE1" w14:paraId="70F408E4" w14:textId="77777777">
        <w:tc>
          <w:tcPr>
            <w:tcW w:w="1570" w:type="dxa"/>
          </w:tcPr>
          <w:p w14:paraId="4BD557FB" w14:textId="77777777" w:rsidR="00717446" w:rsidRPr="00C54FE1" w:rsidRDefault="00717446" w:rsidP="00FA22C8">
            <w:pPr>
              <w:rPr>
                <w:sz w:val="20"/>
                <w:szCs w:val="20"/>
              </w:rPr>
            </w:pPr>
            <w:r w:rsidRPr="00C54FE1">
              <w:rPr>
                <w:sz w:val="20"/>
                <w:szCs w:val="20"/>
              </w:rPr>
              <w:t>PN-B-06714-39</w:t>
            </w:r>
          </w:p>
        </w:tc>
        <w:tc>
          <w:tcPr>
            <w:tcW w:w="8100" w:type="dxa"/>
          </w:tcPr>
          <w:p w14:paraId="529D207C" w14:textId="77777777" w:rsidR="00717446" w:rsidRPr="00C54FE1" w:rsidRDefault="00717446" w:rsidP="00FA22C8">
            <w:pPr>
              <w:rPr>
                <w:sz w:val="20"/>
                <w:szCs w:val="20"/>
              </w:rPr>
            </w:pPr>
            <w:r w:rsidRPr="00C54FE1">
              <w:rPr>
                <w:sz w:val="20"/>
                <w:szCs w:val="20"/>
              </w:rPr>
              <w:t>Kruszywa mineralne. Badania. Oznaczanie rozpadu żelazawego</w:t>
            </w:r>
          </w:p>
        </w:tc>
      </w:tr>
      <w:tr w:rsidR="00717446" w:rsidRPr="00C54FE1" w14:paraId="17D88D8E" w14:textId="77777777">
        <w:tc>
          <w:tcPr>
            <w:tcW w:w="1570" w:type="dxa"/>
          </w:tcPr>
          <w:p w14:paraId="5D05F67B" w14:textId="77777777" w:rsidR="00717446" w:rsidRPr="00C54FE1" w:rsidRDefault="00717446" w:rsidP="00FA22C8">
            <w:pPr>
              <w:rPr>
                <w:sz w:val="20"/>
                <w:szCs w:val="20"/>
              </w:rPr>
            </w:pPr>
            <w:r w:rsidRPr="00C54FE1">
              <w:rPr>
                <w:sz w:val="20"/>
                <w:szCs w:val="20"/>
              </w:rPr>
              <w:t>PN-B-06714-42</w:t>
            </w:r>
          </w:p>
        </w:tc>
        <w:tc>
          <w:tcPr>
            <w:tcW w:w="8100" w:type="dxa"/>
          </w:tcPr>
          <w:p w14:paraId="48CDBD00" w14:textId="77777777" w:rsidR="00717446" w:rsidRPr="00C54FE1" w:rsidRDefault="00717446" w:rsidP="00FA22C8">
            <w:pPr>
              <w:rPr>
                <w:sz w:val="20"/>
                <w:szCs w:val="20"/>
              </w:rPr>
            </w:pPr>
            <w:r w:rsidRPr="00C54FE1">
              <w:rPr>
                <w:sz w:val="20"/>
                <w:szCs w:val="20"/>
              </w:rPr>
              <w:t>Kruszywa mineralne. Badania. Oznaczanie ścieralności w bębnie Los Angeles</w:t>
            </w:r>
          </w:p>
        </w:tc>
      </w:tr>
      <w:tr w:rsidR="00717446" w:rsidRPr="00C54FE1" w14:paraId="36758ECC" w14:textId="77777777">
        <w:tc>
          <w:tcPr>
            <w:tcW w:w="1570" w:type="dxa"/>
          </w:tcPr>
          <w:p w14:paraId="69BB5148" w14:textId="77777777" w:rsidR="00717446" w:rsidRPr="00C54FE1" w:rsidRDefault="00717446" w:rsidP="00FA22C8">
            <w:pPr>
              <w:rPr>
                <w:sz w:val="20"/>
                <w:szCs w:val="20"/>
              </w:rPr>
            </w:pPr>
            <w:r w:rsidRPr="00C54FE1">
              <w:rPr>
                <w:sz w:val="20"/>
                <w:szCs w:val="20"/>
              </w:rPr>
              <w:t>PN-B-06731</w:t>
            </w:r>
          </w:p>
        </w:tc>
        <w:tc>
          <w:tcPr>
            <w:tcW w:w="8100" w:type="dxa"/>
          </w:tcPr>
          <w:p w14:paraId="522A290C" w14:textId="77777777" w:rsidR="00717446" w:rsidRPr="00C54FE1" w:rsidRDefault="00717446" w:rsidP="00FA22C8">
            <w:pPr>
              <w:rPr>
                <w:sz w:val="20"/>
                <w:szCs w:val="20"/>
              </w:rPr>
            </w:pPr>
            <w:r w:rsidRPr="00C54FE1">
              <w:rPr>
                <w:sz w:val="20"/>
                <w:szCs w:val="20"/>
              </w:rPr>
              <w:t>Żużel wielkopiecowy kawałkowy. Kruszywo budowlane i drogowe. Badania techniczne</w:t>
            </w:r>
          </w:p>
        </w:tc>
      </w:tr>
      <w:tr w:rsidR="00717446" w:rsidRPr="00C54FE1" w14:paraId="7890D553" w14:textId="77777777">
        <w:tc>
          <w:tcPr>
            <w:tcW w:w="1570" w:type="dxa"/>
          </w:tcPr>
          <w:p w14:paraId="56F3EEFE" w14:textId="77777777" w:rsidR="00717446" w:rsidRPr="00C54FE1" w:rsidRDefault="00717446" w:rsidP="00FA22C8">
            <w:pPr>
              <w:rPr>
                <w:sz w:val="20"/>
                <w:szCs w:val="20"/>
              </w:rPr>
            </w:pPr>
            <w:r w:rsidRPr="00C54FE1">
              <w:rPr>
                <w:sz w:val="20"/>
                <w:szCs w:val="20"/>
              </w:rPr>
              <w:t>PN-B-11111</w:t>
            </w:r>
          </w:p>
        </w:tc>
        <w:tc>
          <w:tcPr>
            <w:tcW w:w="8100" w:type="dxa"/>
          </w:tcPr>
          <w:p w14:paraId="672459AB" w14:textId="77777777" w:rsidR="00717446" w:rsidRPr="00C54FE1" w:rsidRDefault="00717446" w:rsidP="00FA22C8">
            <w:pPr>
              <w:rPr>
                <w:sz w:val="20"/>
                <w:szCs w:val="20"/>
              </w:rPr>
            </w:pPr>
            <w:r w:rsidRPr="00C54FE1">
              <w:rPr>
                <w:sz w:val="20"/>
                <w:szCs w:val="20"/>
              </w:rPr>
              <w:t>Kruszywa mineralne. Kruszywa naturalne do nawierzchni drogowych. Żwir i mieszanka</w:t>
            </w:r>
          </w:p>
        </w:tc>
      </w:tr>
      <w:tr w:rsidR="00717446" w:rsidRPr="00C54FE1" w14:paraId="07CCF784" w14:textId="77777777">
        <w:tc>
          <w:tcPr>
            <w:tcW w:w="1570" w:type="dxa"/>
          </w:tcPr>
          <w:p w14:paraId="6754DA0B" w14:textId="77777777" w:rsidR="00717446" w:rsidRPr="00C54FE1" w:rsidRDefault="00717446" w:rsidP="00FA22C8">
            <w:pPr>
              <w:rPr>
                <w:sz w:val="20"/>
                <w:szCs w:val="20"/>
              </w:rPr>
            </w:pPr>
            <w:r w:rsidRPr="00C54FE1">
              <w:rPr>
                <w:sz w:val="20"/>
                <w:szCs w:val="20"/>
              </w:rPr>
              <w:t>PN-B-11112</w:t>
            </w:r>
          </w:p>
        </w:tc>
        <w:tc>
          <w:tcPr>
            <w:tcW w:w="8100" w:type="dxa"/>
          </w:tcPr>
          <w:p w14:paraId="3D3DD2CE" w14:textId="77777777" w:rsidR="00717446" w:rsidRPr="00C54FE1" w:rsidRDefault="00717446" w:rsidP="00FA22C8">
            <w:pPr>
              <w:rPr>
                <w:sz w:val="20"/>
                <w:szCs w:val="20"/>
              </w:rPr>
            </w:pPr>
            <w:r w:rsidRPr="00C54FE1">
              <w:rPr>
                <w:sz w:val="20"/>
                <w:szCs w:val="20"/>
              </w:rPr>
              <w:t>Kruszywa mineralne. Kruszywa łamane do nawierzchni drogowych</w:t>
            </w:r>
          </w:p>
        </w:tc>
      </w:tr>
      <w:tr w:rsidR="00717446" w:rsidRPr="00C54FE1" w14:paraId="0C71C2C5" w14:textId="77777777">
        <w:tc>
          <w:tcPr>
            <w:tcW w:w="1570" w:type="dxa"/>
          </w:tcPr>
          <w:p w14:paraId="5D402BCA" w14:textId="77777777" w:rsidR="00717446" w:rsidRPr="00C54FE1" w:rsidRDefault="00717446" w:rsidP="00FA22C8">
            <w:pPr>
              <w:rPr>
                <w:sz w:val="20"/>
                <w:szCs w:val="20"/>
              </w:rPr>
            </w:pPr>
            <w:r w:rsidRPr="00C54FE1">
              <w:rPr>
                <w:sz w:val="20"/>
                <w:szCs w:val="20"/>
              </w:rPr>
              <w:t>PN-B-11113</w:t>
            </w:r>
          </w:p>
        </w:tc>
        <w:tc>
          <w:tcPr>
            <w:tcW w:w="8100" w:type="dxa"/>
          </w:tcPr>
          <w:p w14:paraId="01DCBE00" w14:textId="77777777" w:rsidR="00717446" w:rsidRPr="00C54FE1" w:rsidRDefault="00717446" w:rsidP="00FA22C8">
            <w:pPr>
              <w:rPr>
                <w:sz w:val="20"/>
                <w:szCs w:val="20"/>
              </w:rPr>
            </w:pPr>
            <w:r w:rsidRPr="00C54FE1">
              <w:rPr>
                <w:sz w:val="20"/>
                <w:szCs w:val="20"/>
              </w:rPr>
              <w:t>Kruszywa mineralne. Kruszywa naturalne do nawierzchni drogowych. Piasek</w:t>
            </w:r>
          </w:p>
        </w:tc>
      </w:tr>
      <w:tr w:rsidR="00717446" w:rsidRPr="00C54FE1" w14:paraId="21442072" w14:textId="77777777">
        <w:tc>
          <w:tcPr>
            <w:tcW w:w="1570" w:type="dxa"/>
          </w:tcPr>
          <w:p w14:paraId="0349BEF6" w14:textId="77777777" w:rsidR="00717446" w:rsidRPr="00C54FE1" w:rsidRDefault="00717446" w:rsidP="00FA22C8">
            <w:pPr>
              <w:rPr>
                <w:sz w:val="20"/>
                <w:szCs w:val="20"/>
              </w:rPr>
            </w:pPr>
            <w:r w:rsidRPr="00C54FE1">
              <w:rPr>
                <w:sz w:val="20"/>
                <w:szCs w:val="20"/>
              </w:rPr>
              <w:t>PN-EN-197-01</w:t>
            </w:r>
          </w:p>
        </w:tc>
        <w:tc>
          <w:tcPr>
            <w:tcW w:w="8100" w:type="dxa"/>
          </w:tcPr>
          <w:p w14:paraId="3F2FA119" w14:textId="77777777" w:rsidR="00717446" w:rsidRPr="00C54FE1" w:rsidRDefault="00717446" w:rsidP="00FA22C8">
            <w:pPr>
              <w:rPr>
                <w:sz w:val="20"/>
                <w:szCs w:val="20"/>
              </w:rPr>
            </w:pPr>
            <w:r w:rsidRPr="00C54FE1">
              <w:rPr>
                <w:sz w:val="20"/>
                <w:szCs w:val="20"/>
              </w:rPr>
              <w:t>Cement. Cement powszechnego użytku. Skład, wymagania i ocena zgodności</w:t>
            </w:r>
          </w:p>
        </w:tc>
      </w:tr>
      <w:tr w:rsidR="00717446" w:rsidRPr="00C54FE1" w14:paraId="5A584D57" w14:textId="77777777">
        <w:tc>
          <w:tcPr>
            <w:tcW w:w="1570" w:type="dxa"/>
          </w:tcPr>
          <w:p w14:paraId="4D9D6944" w14:textId="77777777" w:rsidR="00717446" w:rsidRPr="00C54FE1" w:rsidRDefault="00717446" w:rsidP="00FA22C8">
            <w:pPr>
              <w:rPr>
                <w:sz w:val="20"/>
                <w:szCs w:val="20"/>
              </w:rPr>
            </w:pPr>
            <w:r w:rsidRPr="00C54FE1">
              <w:rPr>
                <w:sz w:val="20"/>
                <w:szCs w:val="20"/>
              </w:rPr>
              <w:t>PN-B-23006</w:t>
            </w:r>
          </w:p>
        </w:tc>
        <w:tc>
          <w:tcPr>
            <w:tcW w:w="8100" w:type="dxa"/>
          </w:tcPr>
          <w:p w14:paraId="2ADC23DB" w14:textId="77777777" w:rsidR="00717446" w:rsidRPr="00C54FE1" w:rsidRDefault="00717446" w:rsidP="00FA22C8">
            <w:pPr>
              <w:rPr>
                <w:sz w:val="20"/>
                <w:szCs w:val="20"/>
              </w:rPr>
            </w:pPr>
            <w:r w:rsidRPr="00C54FE1">
              <w:rPr>
                <w:sz w:val="20"/>
                <w:szCs w:val="20"/>
              </w:rPr>
              <w:t>Kruszywo do betonu lekkiego</w:t>
            </w:r>
          </w:p>
        </w:tc>
      </w:tr>
      <w:tr w:rsidR="00717446" w:rsidRPr="00C54FE1" w14:paraId="6A14CE9D" w14:textId="77777777">
        <w:tc>
          <w:tcPr>
            <w:tcW w:w="1570" w:type="dxa"/>
          </w:tcPr>
          <w:p w14:paraId="089BF912" w14:textId="77777777" w:rsidR="00717446" w:rsidRPr="00C54FE1" w:rsidRDefault="00717446" w:rsidP="00FA22C8">
            <w:pPr>
              <w:rPr>
                <w:sz w:val="20"/>
                <w:szCs w:val="20"/>
              </w:rPr>
            </w:pPr>
            <w:r w:rsidRPr="00C54FE1">
              <w:rPr>
                <w:sz w:val="20"/>
                <w:szCs w:val="20"/>
              </w:rPr>
              <w:t>PN-B-30020</w:t>
            </w:r>
          </w:p>
        </w:tc>
        <w:tc>
          <w:tcPr>
            <w:tcW w:w="8100" w:type="dxa"/>
          </w:tcPr>
          <w:p w14:paraId="62AEE1AE" w14:textId="77777777" w:rsidR="00717446" w:rsidRPr="00C54FE1" w:rsidRDefault="00717446" w:rsidP="00FA22C8">
            <w:pPr>
              <w:rPr>
                <w:sz w:val="20"/>
                <w:szCs w:val="20"/>
              </w:rPr>
            </w:pPr>
            <w:r w:rsidRPr="00C54FE1">
              <w:rPr>
                <w:sz w:val="20"/>
                <w:szCs w:val="20"/>
              </w:rPr>
              <w:t>Wapno</w:t>
            </w:r>
          </w:p>
        </w:tc>
      </w:tr>
      <w:tr w:rsidR="00717446" w:rsidRPr="00C54FE1" w14:paraId="1B9E98CE" w14:textId="77777777">
        <w:tc>
          <w:tcPr>
            <w:tcW w:w="1570" w:type="dxa"/>
          </w:tcPr>
          <w:p w14:paraId="3B474749" w14:textId="77777777" w:rsidR="00717446" w:rsidRPr="00C54FE1" w:rsidRDefault="00717446" w:rsidP="00FA22C8">
            <w:pPr>
              <w:rPr>
                <w:sz w:val="20"/>
                <w:szCs w:val="20"/>
              </w:rPr>
            </w:pPr>
            <w:r w:rsidRPr="00C54FE1">
              <w:rPr>
                <w:sz w:val="20"/>
                <w:szCs w:val="20"/>
              </w:rPr>
              <w:t>PN-B-32250</w:t>
            </w:r>
          </w:p>
        </w:tc>
        <w:tc>
          <w:tcPr>
            <w:tcW w:w="8100" w:type="dxa"/>
          </w:tcPr>
          <w:p w14:paraId="388684BA" w14:textId="77777777" w:rsidR="00717446" w:rsidRPr="00C54FE1" w:rsidRDefault="00717446" w:rsidP="00FA22C8">
            <w:pPr>
              <w:rPr>
                <w:sz w:val="20"/>
                <w:szCs w:val="20"/>
              </w:rPr>
            </w:pPr>
            <w:r w:rsidRPr="00C54FE1">
              <w:rPr>
                <w:sz w:val="20"/>
                <w:szCs w:val="20"/>
              </w:rPr>
              <w:t>Materiały budowlane. Woda do betonu i zapraw</w:t>
            </w:r>
          </w:p>
        </w:tc>
      </w:tr>
      <w:tr w:rsidR="00717446" w:rsidRPr="00C54FE1" w14:paraId="26517EE4" w14:textId="77777777">
        <w:tc>
          <w:tcPr>
            <w:tcW w:w="1570" w:type="dxa"/>
          </w:tcPr>
          <w:p w14:paraId="2E58EA62" w14:textId="77777777" w:rsidR="00717446" w:rsidRPr="00C54FE1" w:rsidRDefault="00717446" w:rsidP="00FA22C8">
            <w:pPr>
              <w:rPr>
                <w:sz w:val="20"/>
                <w:szCs w:val="20"/>
              </w:rPr>
            </w:pPr>
            <w:r w:rsidRPr="00C54FE1">
              <w:rPr>
                <w:sz w:val="20"/>
                <w:szCs w:val="20"/>
              </w:rPr>
              <w:t>PN-S-06102</w:t>
            </w:r>
          </w:p>
        </w:tc>
        <w:tc>
          <w:tcPr>
            <w:tcW w:w="8100" w:type="dxa"/>
          </w:tcPr>
          <w:p w14:paraId="24247963" w14:textId="77777777" w:rsidR="00717446" w:rsidRPr="00C54FE1" w:rsidRDefault="00717446" w:rsidP="00FA22C8">
            <w:pPr>
              <w:rPr>
                <w:sz w:val="20"/>
                <w:szCs w:val="20"/>
              </w:rPr>
            </w:pPr>
            <w:r w:rsidRPr="00C54FE1">
              <w:rPr>
                <w:sz w:val="20"/>
                <w:szCs w:val="20"/>
              </w:rPr>
              <w:t>Drogi samochodowe. Podbudowy z kruszyw stabilizowanych mechanicznie</w:t>
            </w:r>
          </w:p>
        </w:tc>
      </w:tr>
      <w:tr w:rsidR="00717446" w:rsidRPr="00C54FE1" w14:paraId="5779DD06" w14:textId="77777777">
        <w:tc>
          <w:tcPr>
            <w:tcW w:w="1570" w:type="dxa"/>
          </w:tcPr>
          <w:p w14:paraId="1F7DC5F3" w14:textId="77777777" w:rsidR="00717446" w:rsidRPr="00C54FE1" w:rsidRDefault="00717446" w:rsidP="00FA22C8">
            <w:pPr>
              <w:rPr>
                <w:sz w:val="20"/>
                <w:szCs w:val="20"/>
              </w:rPr>
            </w:pPr>
            <w:r w:rsidRPr="00C54FE1">
              <w:rPr>
                <w:sz w:val="20"/>
                <w:szCs w:val="20"/>
              </w:rPr>
              <w:t>PN-S-96023</w:t>
            </w:r>
          </w:p>
        </w:tc>
        <w:tc>
          <w:tcPr>
            <w:tcW w:w="8100" w:type="dxa"/>
          </w:tcPr>
          <w:p w14:paraId="371FBBF1" w14:textId="77777777" w:rsidR="00717446" w:rsidRPr="00C54FE1" w:rsidRDefault="00717446" w:rsidP="00FA22C8">
            <w:pPr>
              <w:rPr>
                <w:sz w:val="20"/>
                <w:szCs w:val="20"/>
              </w:rPr>
            </w:pPr>
            <w:r w:rsidRPr="00C54FE1">
              <w:rPr>
                <w:sz w:val="20"/>
                <w:szCs w:val="20"/>
              </w:rPr>
              <w:t>Konstrukcje drogowe. Podbudowa i nawierzchnia z tłucznia kamiennego</w:t>
            </w:r>
          </w:p>
        </w:tc>
      </w:tr>
      <w:tr w:rsidR="00717446" w:rsidRPr="00C54FE1" w14:paraId="3FB5B235" w14:textId="77777777">
        <w:tc>
          <w:tcPr>
            <w:tcW w:w="1570" w:type="dxa"/>
          </w:tcPr>
          <w:p w14:paraId="79210C2A" w14:textId="77777777" w:rsidR="00717446" w:rsidRPr="00C54FE1" w:rsidRDefault="00717446" w:rsidP="00FA22C8">
            <w:pPr>
              <w:rPr>
                <w:sz w:val="20"/>
                <w:szCs w:val="20"/>
              </w:rPr>
            </w:pPr>
            <w:r w:rsidRPr="00C54FE1">
              <w:rPr>
                <w:sz w:val="20"/>
                <w:szCs w:val="20"/>
              </w:rPr>
              <w:t>PN-S-96035</w:t>
            </w:r>
          </w:p>
        </w:tc>
        <w:tc>
          <w:tcPr>
            <w:tcW w:w="8100" w:type="dxa"/>
          </w:tcPr>
          <w:p w14:paraId="03DC9110" w14:textId="77777777" w:rsidR="00717446" w:rsidRPr="00C54FE1" w:rsidRDefault="00717446" w:rsidP="00FA22C8">
            <w:pPr>
              <w:rPr>
                <w:sz w:val="20"/>
                <w:szCs w:val="20"/>
              </w:rPr>
            </w:pPr>
            <w:r w:rsidRPr="00C54FE1">
              <w:rPr>
                <w:sz w:val="20"/>
                <w:szCs w:val="20"/>
              </w:rPr>
              <w:t>Popioły lotne</w:t>
            </w:r>
          </w:p>
        </w:tc>
      </w:tr>
      <w:tr w:rsidR="00717446" w:rsidRPr="00C54FE1" w14:paraId="0ABDF4B5" w14:textId="77777777">
        <w:tc>
          <w:tcPr>
            <w:tcW w:w="1570" w:type="dxa"/>
          </w:tcPr>
          <w:p w14:paraId="38827937" w14:textId="77777777" w:rsidR="00717446" w:rsidRPr="00C54FE1" w:rsidRDefault="00717446" w:rsidP="00FA22C8">
            <w:pPr>
              <w:rPr>
                <w:sz w:val="20"/>
                <w:szCs w:val="20"/>
              </w:rPr>
            </w:pPr>
            <w:r w:rsidRPr="00C54FE1">
              <w:rPr>
                <w:sz w:val="20"/>
                <w:szCs w:val="20"/>
              </w:rPr>
              <w:t>BN-88/6731-08</w:t>
            </w:r>
          </w:p>
        </w:tc>
        <w:tc>
          <w:tcPr>
            <w:tcW w:w="8100" w:type="dxa"/>
          </w:tcPr>
          <w:p w14:paraId="00710448" w14:textId="77777777" w:rsidR="00717446" w:rsidRPr="00C54FE1" w:rsidRDefault="00717446" w:rsidP="00FA22C8">
            <w:pPr>
              <w:rPr>
                <w:sz w:val="20"/>
                <w:szCs w:val="20"/>
              </w:rPr>
            </w:pPr>
            <w:r w:rsidRPr="00C54FE1">
              <w:rPr>
                <w:sz w:val="20"/>
                <w:szCs w:val="20"/>
              </w:rPr>
              <w:t>Cement. Transport i przechowywanie</w:t>
            </w:r>
          </w:p>
        </w:tc>
      </w:tr>
      <w:tr w:rsidR="00717446" w:rsidRPr="00C54FE1" w14:paraId="3A21983A" w14:textId="77777777">
        <w:tc>
          <w:tcPr>
            <w:tcW w:w="1570" w:type="dxa"/>
          </w:tcPr>
          <w:p w14:paraId="34618039" w14:textId="77777777" w:rsidR="00717446" w:rsidRPr="00C54FE1" w:rsidRDefault="00717446" w:rsidP="00FA22C8">
            <w:pPr>
              <w:rPr>
                <w:sz w:val="20"/>
                <w:szCs w:val="20"/>
              </w:rPr>
            </w:pPr>
            <w:r w:rsidRPr="00C54FE1">
              <w:rPr>
                <w:sz w:val="20"/>
                <w:szCs w:val="20"/>
              </w:rPr>
              <w:t>BN-84/6774-02</w:t>
            </w:r>
          </w:p>
        </w:tc>
        <w:tc>
          <w:tcPr>
            <w:tcW w:w="8100" w:type="dxa"/>
          </w:tcPr>
          <w:p w14:paraId="1B80E017" w14:textId="77777777" w:rsidR="00717446" w:rsidRPr="00C54FE1" w:rsidRDefault="00717446" w:rsidP="00FA22C8">
            <w:pPr>
              <w:rPr>
                <w:sz w:val="20"/>
                <w:szCs w:val="20"/>
              </w:rPr>
            </w:pPr>
            <w:r w:rsidRPr="00C54FE1">
              <w:rPr>
                <w:sz w:val="20"/>
                <w:szCs w:val="20"/>
              </w:rPr>
              <w:t>Kruszywo mineralne. Kruszywo kamienne łamane do nawierzchni drogowych</w:t>
            </w:r>
          </w:p>
        </w:tc>
      </w:tr>
      <w:tr w:rsidR="00717446" w:rsidRPr="00C54FE1" w14:paraId="5D9FBA9A" w14:textId="77777777">
        <w:tc>
          <w:tcPr>
            <w:tcW w:w="1570" w:type="dxa"/>
          </w:tcPr>
          <w:p w14:paraId="35D9BE4D" w14:textId="77777777" w:rsidR="00717446" w:rsidRPr="00C54FE1" w:rsidRDefault="00717446" w:rsidP="00FA22C8">
            <w:pPr>
              <w:rPr>
                <w:sz w:val="20"/>
                <w:szCs w:val="20"/>
              </w:rPr>
            </w:pPr>
            <w:r w:rsidRPr="00C54FE1">
              <w:rPr>
                <w:sz w:val="20"/>
                <w:szCs w:val="20"/>
              </w:rPr>
              <w:t>BN-64/8931-01</w:t>
            </w:r>
          </w:p>
        </w:tc>
        <w:tc>
          <w:tcPr>
            <w:tcW w:w="8100" w:type="dxa"/>
          </w:tcPr>
          <w:p w14:paraId="7D666E3B" w14:textId="77777777" w:rsidR="00717446" w:rsidRPr="00C54FE1" w:rsidRDefault="00717446" w:rsidP="00FA22C8">
            <w:pPr>
              <w:rPr>
                <w:sz w:val="20"/>
                <w:szCs w:val="20"/>
              </w:rPr>
            </w:pPr>
            <w:r w:rsidRPr="00C54FE1">
              <w:rPr>
                <w:sz w:val="20"/>
                <w:szCs w:val="20"/>
              </w:rPr>
              <w:t>Drogi samochodowe. Oznaczanie wskaźnika piaskowego</w:t>
            </w:r>
          </w:p>
        </w:tc>
      </w:tr>
      <w:tr w:rsidR="00717446" w:rsidRPr="00C54FE1" w14:paraId="4CDB6E2C" w14:textId="77777777">
        <w:tc>
          <w:tcPr>
            <w:tcW w:w="1570" w:type="dxa"/>
          </w:tcPr>
          <w:p w14:paraId="53C698CF" w14:textId="77777777" w:rsidR="00717446" w:rsidRPr="00C54FE1" w:rsidRDefault="00717446" w:rsidP="00FA22C8">
            <w:pPr>
              <w:rPr>
                <w:sz w:val="20"/>
                <w:szCs w:val="20"/>
              </w:rPr>
            </w:pPr>
            <w:r w:rsidRPr="00C54FE1">
              <w:rPr>
                <w:sz w:val="20"/>
                <w:szCs w:val="20"/>
              </w:rPr>
              <w:t>BN-64/8931-02</w:t>
            </w:r>
          </w:p>
        </w:tc>
        <w:tc>
          <w:tcPr>
            <w:tcW w:w="8100" w:type="dxa"/>
          </w:tcPr>
          <w:p w14:paraId="04E12880" w14:textId="77777777" w:rsidR="00717446" w:rsidRPr="00C54FE1" w:rsidRDefault="00717446" w:rsidP="00FA22C8">
            <w:pPr>
              <w:rPr>
                <w:sz w:val="20"/>
                <w:szCs w:val="20"/>
              </w:rPr>
            </w:pPr>
            <w:r w:rsidRPr="00C54FE1">
              <w:rPr>
                <w:sz w:val="20"/>
                <w:szCs w:val="20"/>
              </w:rPr>
              <w:t>Drogi samochodowe. Oznaczanie modułu odkształcenia nawierzchni podatnych i podłoża przez obciążenie płytą</w:t>
            </w:r>
          </w:p>
        </w:tc>
      </w:tr>
      <w:tr w:rsidR="00717446" w:rsidRPr="00C54FE1" w14:paraId="0B0128D7" w14:textId="77777777">
        <w:tc>
          <w:tcPr>
            <w:tcW w:w="1570" w:type="dxa"/>
          </w:tcPr>
          <w:p w14:paraId="191E6641" w14:textId="77777777" w:rsidR="00717446" w:rsidRPr="00C54FE1" w:rsidRDefault="00717446" w:rsidP="00FA22C8">
            <w:pPr>
              <w:rPr>
                <w:sz w:val="20"/>
                <w:szCs w:val="20"/>
              </w:rPr>
            </w:pPr>
            <w:r w:rsidRPr="00C54FE1">
              <w:rPr>
                <w:sz w:val="20"/>
                <w:szCs w:val="20"/>
              </w:rPr>
              <w:t>BN-68/8931-04</w:t>
            </w:r>
          </w:p>
        </w:tc>
        <w:tc>
          <w:tcPr>
            <w:tcW w:w="8100" w:type="dxa"/>
          </w:tcPr>
          <w:p w14:paraId="3E457E0A" w14:textId="77777777" w:rsidR="00717446" w:rsidRPr="00C54FE1" w:rsidRDefault="00717446" w:rsidP="00FA22C8">
            <w:pPr>
              <w:rPr>
                <w:sz w:val="20"/>
                <w:szCs w:val="20"/>
              </w:rPr>
            </w:pPr>
            <w:r w:rsidRPr="00C54FE1">
              <w:rPr>
                <w:sz w:val="20"/>
                <w:szCs w:val="20"/>
              </w:rPr>
              <w:t xml:space="preserve">Drogi samochodowe. Pomiar równości nawierzchni </w:t>
            </w:r>
            <w:proofErr w:type="spellStart"/>
            <w:r w:rsidRPr="00C54FE1">
              <w:rPr>
                <w:sz w:val="20"/>
                <w:szCs w:val="20"/>
              </w:rPr>
              <w:t>planografem</w:t>
            </w:r>
            <w:proofErr w:type="spellEnd"/>
            <w:r w:rsidRPr="00C54FE1">
              <w:rPr>
                <w:sz w:val="20"/>
                <w:szCs w:val="20"/>
              </w:rPr>
              <w:t xml:space="preserve"> i łatą</w:t>
            </w:r>
          </w:p>
        </w:tc>
      </w:tr>
      <w:tr w:rsidR="00717446" w:rsidRPr="00C54FE1" w14:paraId="26C78A50" w14:textId="77777777">
        <w:tc>
          <w:tcPr>
            <w:tcW w:w="1570" w:type="dxa"/>
          </w:tcPr>
          <w:p w14:paraId="46888677" w14:textId="77777777" w:rsidR="00717446" w:rsidRPr="00C54FE1" w:rsidRDefault="00717446" w:rsidP="00FA22C8">
            <w:pPr>
              <w:rPr>
                <w:sz w:val="20"/>
                <w:szCs w:val="20"/>
              </w:rPr>
            </w:pPr>
            <w:r w:rsidRPr="00C54FE1">
              <w:rPr>
                <w:sz w:val="20"/>
                <w:szCs w:val="20"/>
              </w:rPr>
              <w:t>BN-70/8931-06</w:t>
            </w:r>
          </w:p>
        </w:tc>
        <w:tc>
          <w:tcPr>
            <w:tcW w:w="8100" w:type="dxa"/>
          </w:tcPr>
          <w:p w14:paraId="7E9B4C35" w14:textId="77777777" w:rsidR="00717446" w:rsidRPr="00C54FE1" w:rsidRDefault="00717446" w:rsidP="00FA22C8">
            <w:pPr>
              <w:rPr>
                <w:sz w:val="20"/>
                <w:szCs w:val="20"/>
              </w:rPr>
            </w:pPr>
            <w:r w:rsidRPr="00C54FE1">
              <w:rPr>
                <w:sz w:val="20"/>
                <w:szCs w:val="20"/>
              </w:rPr>
              <w:t xml:space="preserve">Drogi samochodowe. Pomiar ugięć podatnych </w:t>
            </w:r>
            <w:proofErr w:type="spellStart"/>
            <w:r w:rsidRPr="00C54FE1">
              <w:rPr>
                <w:sz w:val="20"/>
                <w:szCs w:val="20"/>
              </w:rPr>
              <w:t>ugięciomierzem</w:t>
            </w:r>
            <w:proofErr w:type="spellEnd"/>
            <w:r w:rsidRPr="00C54FE1">
              <w:rPr>
                <w:sz w:val="20"/>
                <w:szCs w:val="20"/>
              </w:rPr>
              <w:t xml:space="preserve"> belkowym</w:t>
            </w:r>
          </w:p>
        </w:tc>
      </w:tr>
      <w:tr w:rsidR="00717446" w:rsidRPr="00C54FE1" w14:paraId="75C6A842" w14:textId="77777777">
        <w:tc>
          <w:tcPr>
            <w:tcW w:w="1570" w:type="dxa"/>
          </w:tcPr>
          <w:p w14:paraId="5011D8AF" w14:textId="77777777" w:rsidR="00717446" w:rsidRPr="00C54FE1" w:rsidRDefault="00717446" w:rsidP="00FA22C8">
            <w:pPr>
              <w:rPr>
                <w:sz w:val="20"/>
                <w:szCs w:val="20"/>
              </w:rPr>
            </w:pPr>
            <w:r w:rsidRPr="00C54FE1">
              <w:rPr>
                <w:sz w:val="20"/>
                <w:szCs w:val="20"/>
              </w:rPr>
              <w:t>BN-77/8931-12</w:t>
            </w:r>
          </w:p>
        </w:tc>
        <w:tc>
          <w:tcPr>
            <w:tcW w:w="8100" w:type="dxa"/>
          </w:tcPr>
          <w:p w14:paraId="57B27F33" w14:textId="77777777" w:rsidR="00717446" w:rsidRPr="00C54FE1" w:rsidRDefault="00717446" w:rsidP="00FA22C8">
            <w:pPr>
              <w:rPr>
                <w:sz w:val="20"/>
                <w:szCs w:val="20"/>
              </w:rPr>
            </w:pPr>
            <w:r w:rsidRPr="00C54FE1">
              <w:rPr>
                <w:sz w:val="20"/>
                <w:szCs w:val="20"/>
              </w:rPr>
              <w:t>Oznaczanie wskaźnika zagęszczenia gruntu</w:t>
            </w:r>
          </w:p>
        </w:tc>
      </w:tr>
    </w:tbl>
    <w:p w14:paraId="6131D8EC" w14:textId="77777777" w:rsidR="00717446" w:rsidRPr="00C54FE1" w:rsidRDefault="00717446" w:rsidP="00717446">
      <w:pPr>
        <w:pStyle w:val="Nagwek2"/>
        <w:spacing w:line="240" w:lineRule="auto"/>
        <w:jc w:val="left"/>
        <w:rPr>
          <w:rFonts w:eastAsia="Arial Unicode MS"/>
          <w:sz w:val="20"/>
        </w:rPr>
      </w:pPr>
      <w:r w:rsidRPr="00C54FE1">
        <w:rPr>
          <w:sz w:val="20"/>
        </w:rPr>
        <w:t>10.2. Inne dokumenty</w:t>
      </w:r>
    </w:p>
    <w:p w14:paraId="505BB3C5" w14:textId="77777777" w:rsidR="00717446" w:rsidRPr="00C54FE1" w:rsidRDefault="00717446" w:rsidP="00717446">
      <w:pPr>
        <w:rPr>
          <w:sz w:val="20"/>
          <w:szCs w:val="20"/>
        </w:rPr>
      </w:pPr>
      <w:r w:rsidRPr="00C54FE1">
        <w:rPr>
          <w:sz w:val="20"/>
          <w:szCs w:val="20"/>
        </w:rPr>
        <w:t xml:space="preserve">Katalog typowych konstrukcji nawierzchni podatnych i półsztywnych, </w:t>
      </w:r>
      <w:proofErr w:type="spellStart"/>
      <w:r w:rsidRPr="00C54FE1">
        <w:rPr>
          <w:sz w:val="20"/>
          <w:szCs w:val="20"/>
        </w:rPr>
        <w:t>IBDiM</w:t>
      </w:r>
      <w:proofErr w:type="spellEnd"/>
      <w:r w:rsidRPr="00C54FE1">
        <w:rPr>
          <w:sz w:val="20"/>
          <w:szCs w:val="20"/>
        </w:rPr>
        <w:t xml:space="preserve"> - Warszawa 1997.</w:t>
      </w:r>
    </w:p>
    <w:p w14:paraId="690C64D4" w14:textId="77777777" w:rsidR="00717446" w:rsidRPr="00C54FE1" w:rsidRDefault="005A44FA" w:rsidP="005A44FA">
      <w:pPr>
        <w:pStyle w:val="Nagwek2"/>
        <w:widowControl w:val="0"/>
        <w:spacing w:line="240" w:lineRule="auto"/>
        <w:jc w:val="left"/>
        <w:rPr>
          <w:i/>
          <w:sz w:val="20"/>
          <w:u w:val="single"/>
        </w:rPr>
      </w:pPr>
      <w:r w:rsidRPr="00C54FE1">
        <w:rPr>
          <w:sz w:val="20"/>
        </w:rPr>
        <w:br w:type="page"/>
      </w:r>
      <w:r w:rsidRPr="00C54FE1">
        <w:rPr>
          <w:i/>
          <w:sz w:val="20"/>
          <w:u w:val="single"/>
        </w:rPr>
        <w:lastRenderedPageBreak/>
        <w:t>D-</w:t>
      </w:r>
      <w:r w:rsidR="00717446" w:rsidRPr="00C54FE1">
        <w:rPr>
          <w:i/>
          <w:sz w:val="20"/>
          <w:u w:val="single"/>
        </w:rPr>
        <w:t>08.01.01</w:t>
      </w:r>
      <w:r w:rsidRPr="00C54FE1">
        <w:rPr>
          <w:i/>
          <w:sz w:val="20"/>
          <w:u w:val="single"/>
        </w:rPr>
        <w:t xml:space="preserve"> </w:t>
      </w:r>
      <w:r w:rsidR="00670AF6" w:rsidRPr="00C54FE1">
        <w:rPr>
          <w:i/>
          <w:sz w:val="20"/>
          <w:u w:val="single"/>
        </w:rPr>
        <w:t>–</w:t>
      </w:r>
      <w:r w:rsidRPr="00C54FE1">
        <w:rPr>
          <w:i/>
          <w:sz w:val="20"/>
          <w:u w:val="single"/>
        </w:rPr>
        <w:t xml:space="preserve"> </w:t>
      </w:r>
      <w:r w:rsidR="00717446" w:rsidRPr="00C54FE1">
        <w:rPr>
          <w:i/>
          <w:sz w:val="20"/>
          <w:u w:val="single"/>
        </w:rPr>
        <w:t>KRAWĘŻNIKI BETONOWE</w:t>
      </w:r>
    </w:p>
    <w:p w14:paraId="1B85182C" w14:textId="77777777" w:rsidR="00717446" w:rsidRPr="00C54FE1" w:rsidRDefault="00717446" w:rsidP="00717446">
      <w:pPr>
        <w:widowControl w:val="0"/>
        <w:ind w:right="40"/>
        <w:rPr>
          <w:b/>
          <w:snapToGrid w:val="0"/>
          <w:sz w:val="20"/>
          <w:szCs w:val="20"/>
        </w:rPr>
      </w:pPr>
    </w:p>
    <w:p w14:paraId="5BFD0CD3" w14:textId="77777777" w:rsidR="00717446" w:rsidRPr="00C54FE1" w:rsidRDefault="00717446" w:rsidP="00717446">
      <w:pPr>
        <w:widowControl w:val="0"/>
        <w:tabs>
          <w:tab w:val="left" w:pos="6946"/>
          <w:tab w:val="left" w:pos="9320"/>
        </w:tabs>
        <w:ind w:right="136"/>
        <w:rPr>
          <w:b/>
          <w:snapToGrid w:val="0"/>
          <w:sz w:val="20"/>
          <w:szCs w:val="20"/>
          <w:u w:val="single"/>
        </w:rPr>
      </w:pPr>
      <w:r w:rsidRPr="00C54FE1">
        <w:rPr>
          <w:b/>
          <w:snapToGrid w:val="0"/>
          <w:sz w:val="20"/>
          <w:szCs w:val="20"/>
          <w:u w:val="single"/>
        </w:rPr>
        <w:t xml:space="preserve">1.WSTĘP </w:t>
      </w:r>
    </w:p>
    <w:p w14:paraId="15E1E760" w14:textId="77777777" w:rsidR="00717446" w:rsidRPr="00C54FE1" w:rsidRDefault="00717446" w:rsidP="00717446">
      <w:pPr>
        <w:widowControl w:val="0"/>
        <w:tabs>
          <w:tab w:val="left" w:pos="6946"/>
          <w:tab w:val="left" w:pos="9320"/>
        </w:tabs>
        <w:ind w:right="136"/>
        <w:jc w:val="both"/>
        <w:rPr>
          <w:b/>
          <w:snapToGrid w:val="0"/>
          <w:sz w:val="20"/>
          <w:szCs w:val="20"/>
        </w:rPr>
      </w:pPr>
      <w:r w:rsidRPr="00C54FE1">
        <w:rPr>
          <w:b/>
          <w:snapToGrid w:val="0"/>
          <w:sz w:val="20"/>
          <w:szCs w:val="20"/>
        </w:rPr>
        <w:t>1.1 Przedmiot ST</w:t>
      </w:r>
    </w:p>
    <w:p w14:paraId="167616DC" w14:textId="77777777" w:rsidR="00743F25" w:rsidRPr="00C54FE1" w:rsidRDefault="00717446" w:rsidP="005A44FA">
      <w:pPr>
        <w:widowControl w:val="0"/>
        <w:autoSpaceDE w:val="0"/>
        <w:autoSpaceDN w:val="0"/>
        <w:adjustRightInd w:val="0"/>
        <w:ind w:firstLine="709"/>
        <w:jc w:val="both"/>
        <w:rPr>
          <w:sz w:val="20"/>
          <w:szCs w:val="20"/>
        </w:rPr>
      </w:pPr>
      <w:r w:rsidRPr="00C54FE1">
        <w:rPr>
          <w:snapToGrid w:val="0"/>
          <w:sz w:val="20"/>
          <w:szCs w:val="20"/>
        </w:rPr>
        <w:t xml:space="preserve">Przedmiotem niniejszej Specyfikacji Technicznej są </w:t>
      </w:r>
      <w:r w:rsidR="005A44FA" w:rsidRPr="00C54FE1">
        <w:rPr>
          <w:snapToGrid w:val="0"/>
          <w:sz w:val="20"/>
          <w:szCs w:val="20"/>
        </w:rPr>
        <w:t>wymagania dotyczące wykonania i </w:t>
      </w:r>
      <w:r w:rsidRPr="00C54FE1">
        <w:rPr>
          <w:snapToGrid w:val="0"/>
          <w:sz w:val="20"/>
          <w:szCs w:val="20"/>
        </w:rPr>
        <w:t>odbioru robót związanych z ustawieniem krawężników betonowych na ławie</w:t>
      </w:r>
      <w:r w:rsidR="00716595" w:rsidRPr="00C54FE1">
        <w:rPr>
          <w:snapToGrid w:val="0"/>
          <w:sz w:val="20"/>
          <w:szCs w:val="20"/>
        </w:rPr>
        <w:t xml:space="preserve"> betonowej</w:t>
      </w:r>
      <w:r w:rsidR="00D46A6F" w:rsidRPr="00C54FE1">
        <w:rPr>
          <w:snapToGrid w:val="0"/>
          <w:sz w:val="20"/>
          <w:szCs w:val="20"/>
        </w:rPr>
        <w:t xml:space="preserve"> </w:t>
      </w:r>
      <w:r w:rsidR="00670AF6" w:rsidRPr="00C54FE1">
        <w:rPr>
          <w:snapToGrid w:val="0"/>
          <w:sz w:val="20"/>
          <w:szCs w:val="20"/>
        </w:rPr>
        <w:t>w ramach bieżącego utrzymania nawierzchni jezdni i chodników ulic miasta Jelenia Góra</w:t>
      </w:r>
      <w:r w:rsidR="00743F25" w:rsidRPr="00C54FE1">
        <w:rPr>
          <w:sz w:val="20"/>
          <w:szCs w:val="20"/>
        </w:rPr>
        <w:t>.</w:t>
      </w:r>
    </w:p>
    <w:p w14:paraId="4B57A640" w14:textId="77777777" w:rsidR="009B11B4" w:rsidRPr="00C54FE1" w:rsidRDefault="009B11B4" w:rsidP="009B11B4">
      <w:pPr>
        <w:widowControl w:val="0"/>
        <w:autoSpaceDE w:val="0"/>
        <w:autoSpaceDN w:val="0"/>
        <w:adjustRightInd w:val="0"/>
        <w:jc w:val="both"/>
        <w:rPr>
          <w:b/>
          <w:snapToGrid w:val="0"/>
          <w:sz w:val="20"/>
          <w:szCs w:val="20"/>
        </w:rPr>
      </w:pPr>
      <w:r w:rsidRPr="00C54FE1">
        <w:rPr>
          <w:b/>
          <w:snapToGrid w:val="0"/>
          <w:sz w:val="20"/>
          <w:szCs w:val="20"/>
        </w:rPr>
        <w:t>1.2 Zakres stosowania ST</w:t>
      </w:r>
    </w:p>
    <w:p w14:paraId="7C91C528" w14:textId="77777777" w:rsidR="009B11B4" w:rsidRPr="00C54FE1" w:rsidRDefault="009B11B4" w:rsidP="009B11B4">
      <w:pPr>
        <w:pStyle w:val="Tekstpodstawowy"/>
        <w:spacing w:line="240" w:lineRule="auto"/>
        <w:ind w:right="98"/>
        <w:jc w:val="both"/>
        <w:rPr>
          <w:snapToGrid/>
          <w:sz w:val="20"/>
        </w:rPr>
      </w:pPr>
      <w:r w:rsidRPr="00C54FE1">
        <w:rPr>
          <w:sz w:val="20"/>
        </w:rPr>
        <w:t xml:space="preserve">         Specyfikacja Techniczna jest stosowana  przy zlecaniu i realizacji robót wymienionych w pkt. 1.1.</w:t>
      </w:r>
    </w:p>
    <w:p w14:paraId="7F457C8C" w14:textId="77777777" w:rsidR="00717446" w:rsidRPr="00C54FE1" w:rsidRDefault="00717446" w:rsidP="00717446">
      <w:pPr>
        <w:widowControl w:val="0"/>
        <w:tabs>
          <w:tab w:val="left" w:pos="9320"/>
        </w:tabs>
        <w:jc w:val="both"/>
        <w:rPr>
          <w:b/>
          <w:snapToGrid w:val="0"/>
          <w:sz w:val="20"/>
          <w:szCs w:val="20"/>
        </w:rPr>
      </w:pPr>
      <w:r w:rsidRPr="00C54FE1">
        <w:rPr>
          <w:b/>
          <w:snapToGrid w:val="0"/>
          <w:sz w:val="20"/>
          <w:szCs w:val="20"/>
        </w:rPr>
        <w:t>1.3 Zakres robót obejmujących ST</w:t>
      </w:r>
    </w:p>
    <w:p w14:paraId="27C81227" w14:textId="77777777" w:rsidR="00717446" w:rsidRPr="00C54FE1" w:rsidRDefault="00717446" w:rsidP="00717446">
      <w:pPr>
        <w:widowControl w:val="0"/>
        <w:tabs>
          <w:tab w:val="left" w:pos="9320"/>
        </w:tabs>
        <w:jc w:val="both"/>
        <w:rPr>
          <w:snapToGrid w:val="0"/>
          <w:sz w:val="20"/>
          <w:szCs w:val="20"/>
        </w:rPr>
      </w:pPr>
      <w:r w:rsidRPr="00C54FE1">
        <w:rPr>
          <w:snapToGrid w:val="0"/>
          <w:sz w:val="20"/>
          <w:szCs w:val="20"/>
        </w:rPr>
        <w:t xml:space="preserve">           Ustalenia zawarte w niniejsze specyfikacji dotyczą prowadzenia robót przy ustawieniu krawężników betonowych i obejmują:</w:t>
      </w:r>
    </w:p>
    <w:p w14:paraId="416D2F6B" w14:textId="77777777" w:rsidR="00717446" w:rsidRPr="00C54FE1" w:rsidRDefault="00717446" w:rsidP="00D46A6F">
      <w:pPr>
        <w:numPr>
          <w:ilvl w:val="0"/>
          <w:numId w:val="51"/>
        </w:numPr>
        <w:tabs>
          <w:tab w:val="left" w:pos="-1985"/>
        </w:tabs>
        <w:overflowPunct w:val="0"/>
        <w:autoSpaceDE w:val="0"/>
        <w:autoSpaceDN w:val="0"/>
        <w:adjustRightInd w:val="0"/>
        <w:jc w:val="both"/>
        <w:rPr>
          <w:snapToGrid w:val="0"/>
          <w:sz w:val="20"/>
          <w:szCs w:val="20"/>
        </w:rPr>
      </w:pPr>
      <w:r w:rsidRPr="00C54FE1">
        <w:rPr>
          <w:snapToGrid w:val="0"/>
          <w:sz w:val="20"/>
          <w:szCs w:val="20"/>
        </w:rPr>
        <w:t>ustawienie k</w:t>
      </w:r>
      <w:r w:rsidR="00230C7A" w:rsidRPr="00C54FE1">
        <w:rPr>
          <w:snapToGrid w:val="0"/>
          <w:sz w:val="20"/>
          <w:szCs w:val="20"/>
        </w:rPr>
        <w:t xml:space="preserve">rawężników betonowych 15x30 cm </w:t>
      </w:r>
      <w:r w:rsidRPr="00C54FE1">
        <w:rPr>
          <w:snapToGrid w:val="0"/>
          <w:sz w:val="20"/>
          <w:szCs w:val="20"/>
        </w:rPr>
        <w:t xml:space="preserve">na ławie z betonu B15 z oporem, </w:t>
      </w:r>
    </w:p>
    <w:p w14:paraId="14C10021" w14:textId="77777777" w:rsidR="00717446" w:rsidRPr="00C54FE1" w:rsidRDefault="00717446" w:rsidP="00717446">
      <w:pPr>
        <w:widowControl w:val="0"/>
        <w:tabs>
          <w:tab w:val="left" w:pos="9320"/>
        </w:tabs>
        <w:jc w:val="both"/>
        <w:rPr>
          <w:b/>
          <w:snapToGrid w:val="0"/>
          <w:sz w:val="20"/>
          <w:szCs w:val="20"/>
        </w:rPr>
      </w:pPr>
      <w:r w:rsidRPr="00C54FE1">
        <w:rPr>
          <w:b/>
          <w:snapToGrid w:val="0"/>
          <w:sz w:val="20"/>
          <w:szCs w:val="20"/>
        </w:rPr>
        <w:t>1.4 Określenia podstawowe</w:t>
      </w:r>
    </w:p>
    <w:p w14:paraId="4B2EA6D0" w14:textId="77777777" w:rsidR="00717446" w:rsidRPr="00C54FE1" w:rsidRDefault="00717446" w:rsidP="00717446">
      <w:pPr>
        <w:widowControl w:val="0"/>
        <w:tabs>
          <w:tab w:val="left" w:pos="9320"/>
        </w:tabs>
        <w:jc w:val="both"/>
        <w:rPr>
          <w:snapToGrid w:val="0"/>
          <w:sz w:val="20"/>
          <w:szCs w:val="20"/>
        </w:rPr>
      </w:pPr>
      <w:r w:rsidRPr="00C54FE1">
        <w:rPr>
          <w:b/>
          <w:snapToGrid w:val="0"/>
          <w:sz w:val="20"/>
          <w:szCs w:val="20"/>
        </w:rPr>
        <w:t xml:space="preserve">1.4.1. </w:t>
      </w:r>
      <w:r w:rsidRPr="00C54FE1">
        <w:rPr>
          <w:snapToGrid w:val="0"/>
          <w:sz w:val="20"/>
          <w:szCs w:val="20"/>
        </w:rPr>
        <w:t>Krawężniki betonowe - prefabrykowane belki betonowe ograniczające chodniki dla pieszych, pasy dzielące, wyspy kierujące oraz nawierzchnie drogowe.</w:t>
      </w:r>
    </w:p>
    <w:p w14:paraId="57C25593" w14:textId="77777777" w:rsidR="00717446" w:rsidRPr="00C54FE1" w:rsidRDefault="00717446" w:rsidP="00717446">
      <w:pPr>
        <w:widowControl w:val="0"/>
        <w:tabs>
          <w:tab w:val="left" w:pos="9320"/>
        </w:tabs>
        <w:jc w:val="both"/>
        <w:rPr>
          <w:snapToGrid w:val="0"/>
          <w:sz w:val="20"/>
          <w:szCs w:val="20"/>
        </w:rPr>
      </w:pPr>
      <w:r w:rsidRPr="00C54FE1">
        <w:rPr>
          <w:b/>
          <w:snapToGrid w:val="0"/>
          <w:sz w:val="20"/>
          <w:szCs w:val="20"/>
        </w:rPr>
        <w:t xml:space="preserve">1.4.2. </w:t>
      </w:r>
      <w:r w:rsidRPr="00C54FE1">
        <w:rPr>
          <w:snapToGrid w:val="0"/>
          <w:sz w:val="20"/>
          <w:szCs w:val="20"/>
        </w:rPr>
        <w:t>Pozostałe określenia podstawowe są zgodne z obowiązującymi, odpowiednimi polskimi normami i z definicjami podanymi w ST D-M-00.00.00 „Wymagania ogólne” pkt 1.4.</w:t>
      </w:r>
    </w:p>
    <w:p w14:paraId="5559C457" w14:textId="77777777" w:rsidR="00717446" w:rsidRPr="00C54FE1" w:rsidRDefault="00717446" w:rsidP="00717446">
      <w:pPr>
        <w:widowControl w:val="0"/>
        <w:tabs>
          <w:tab w:val="left" w:pos="9320"/>
        </w:tabs>
        <w:jc w:val="both"/>
        <w:rPr>
          <w:b/>
          <w:snapToGrid w:val="0"/>
          <w:sz w:val="20"/>
          <w:szCs w:val="20"/>
        </w:rPr>
      </w:pPr>
      <w:r w:rsidRPr="00C54FE1">
        <w:rPr>
          <w:b/>
          <w:snapToGrid w:val="0"/>
          <w:sz w:val="20"/>
          <w:szCs w:val="20"/>
        </w:rPr>
        <w:t>1.5 Ogólne wymagania dotyczące robót</w:t>
      </w:r>
    </w:p>
    <w:p w14:paraId="6FCE1292" w14:textId="77777777" w:rsidR="00717446" w:rsidRPr="00C54FE1" w:rsidRDefault="00717446" w:rsidP="00717446">
      <w:pPr>
        <w:widowControl w:val="0"/>
        <w:tabs>
          <w:tab w:val="left" w:pos="9320"/>
        </w:tabs>
        <w:jc w:val="both"/>
        <w:rPr>
          <w:snapToGrid w:val="0"/>
          <w:sz w:val="20"/>
          <w:szCs w:val="20"/>
        </w:rPr>
      </w:pPr>
      <w:r w:rsidRPr="00C54FE1">
        <w:rPr>
          <w:snapToGrid w:val="0"/>
          <w:sz w:val="20"/>
          <w:szCs w:val="20"/>
        </w:rPr>
        <w:t xml:space="preserve">          Wykonawca jest odpowiedzialny za jakość wykonania robót oraz za zgodność z Dokumentacją Projektową, ST i poleceniami </w:t>
      </w:r>
      <w:r w:rsidR="002A7468" w:rsidRPr="00C54FE1">
        <w:rPr>
          <w:snapToGrid w:val="0"/>
          <w:sz w:val="20"/>
          <w:szCs w:val="20"/>
        </w:rPr>
        <w:t>Inspektora nadzoru</w:t>
      </w:r>
      <w:r w:rsidRPr="00C54FE1">
        <w:rPr>
          <w:snapToGrid w:val="0"/>
          <w:sz w:val="20"/>
          <w:szCs w:val="20"/>
        </w:rPr>
        <w:t>. Ogólne wymagania dotyczące robót podano w ST D-M.00.00.00 „Wymagania ogólne".</w:t>
      </w:r>
    </w:p>
    <w:p w14:paraId="4FAB6A7E" w14:textId="77777777" w:rsidR="00717446" w:rsidRPr="00C54FE1" w:rsidRDefault="00717446" w:rsidP="00717446">
      <w:pPr>
        <w:widowControl w:val="0"/>
        <w:tabs>
          <w:tab w:val="left" w:pos="9320"/>
        </w:tabs>
        <w:jc w:val="both"/>
        <w:rPr>
          <w:b/>
          <w:snapToGrid w:val="0"/>
          <w:sz w:val="20"/>
          <w:szCs w:val="20"/>
          <w:u w:val="single"/>
        </w:rPr>
      </w:pPr>
    </w:p>
    <w:p w14:paraId="7E213C8F" w14:textId="77777777" w:rsidR="00717446" w:rsidRPr="00C54FE1" w:rsidRDefault="00717446" w:rsidP="00717446">
      <w:pPr>
        <w:widowControl w:val="0"/>
        <w:tabs>
          <w:tab w:val="left" w:pos="9320"/>
        </w:tabs>
        <w:jc w:val="both"/>
        <w:rPr>
          <w:b/>
          <w:snapToGrid w:val="0"/>
          <w:sz w:val="20"/>
          <w:szCs w:val="20"/>
          <w:u w:val="single"/>
        </w:rPr>
      </w:pPr>
      <w:r w:rsidRPr="00C54FE1">
        <w:rPr>
          <w:b/>
          <w:snapToGrid w:val="0"/>
          <w:sz w:val="20"/>
          <w:szCs w:val="20"/>
          <w:u w:val="single"/>
        </w:rPr>
        <w:t>2. MATERIAŁY</w:t>
      </w:r>
    </w:p>
    <w:p w14:paraId="5C1D4384" w14:textId="77777777" w:rsidR="00717446" w:rsidRPr="00C54FE1" w:rsidRDefault="00717446" w:rsidP="00717446">
      <w:pPr>
        <w:pStyle w:val="Nagwek2"/>
        <w:spacing w:line="240" w:lineRule="auto"/>
        <w:jc w:val="both"/>
        <w:rPr>
          <w:sz w:val="20"/>
        </w:rPr>
      </w:pPr>
      <w:r w:rsidRPr="00C54FE1">
        <w:rPr>
          <w:sz w:val="20"/>
        </w:rPr>
        <w:t>2.1. Ogólne wymagania dotyczące materiałów</w:t>
      </w:r>
    </w:p>
    <w:p w14:paraId="69B40BAC" w14:textId="77777777" w:rsidR="00717446" w:rsidRPr="00C54FE1" w:rsidRDefault="00717446" w:rsidP="00717446">
      <w:pPr>
        <w:jc w:val="both"/>
        <w:rPr>
          <w:sz w:val="20"/>
          <w:szCs w:val="20"/>
        </w:rPr>
      </w:pPr>
      <w:r w:rsidRPr="00C54FE1">
        <w:rPr>
          <w:sz w:val="20"/>
          <w:szCs w:val="20"/>
        </w:rPr>
        <w:tab/>
        <w:t>Ogólne wymagania dotyczące materiałów, ich pozyskiwania i składowania, podano w  ST D-M-00.00.00 „Wymagania ogólne” pkt 2.</w:t>
      </w:r>
    </w:p>
    <w:p w14:paraId="3B30B4D4" w14:textId="77777777" w:rsidR="00717446" w:rsidRPr="00C54FE1" w:rsidRDefault="00717446" w:rsidP="00717446">
      <w:pPr>
        <w:pStyle w:val="Nagwek2"/>
        <w:spacing w:line="240" w:lineRule="auto"/>
        <w:jc w:val="both"/>
        <w:rPr>
          <w:sz w:val="20"/>
        </w:rPr>
      </w:pPr>
      <w:r w:rsidRPr="00C54FE1">
        <w:rPr>
          <w:sz w:val="20"/>
        </w:rPr>
        <w:t>2.2. Stosowane materiały</w:t>
      </w:r>
    </w:p>
    <w:p w14:paraId="5695FFB5" w14:textId="77777777" w:rsidR="00717446" w:rsidRPr="00C54FE1" w:rsidRDefault="00717446" w:rsidP="00717446">
      <w:pPr>
        <w:jc w:val="both"/>
        <w:rPr>
          <w:sz w:val="20"/>
          <w:szCs w:val="20"/>
        </w:rPr>
      </w:pPr>
      <w:r w:rsidRPr="00C54FE1">
        <w:rPr>
          <w:sz w:val="20"/>
          <w:szCs w:val="20"/>
        </w:rPr>
        <w:tab/>
        <w:t>Materiałami stosowanymi są:</w:t>
      </w:r>
    </w:p>
    <w:p w14:paraId="537FA2A9" w14:textId="77777777" w:rsidR="00717446" w:rsidRPr="00C54FE1" w:rsidRDefault="00717446" w:rsidP="00717446">
      <w:pPr>
        <w:numPr>
          <w:ilvl w:val="0"/>
          <w:numId w:val="51"/>
        </w:numPr>
        <w:tabs>
          <w:tab w:val="left" w:pos="-1985"/>
        </w:tabs>
        <w:overflowPunct w:val="0"/>
        <w:autoSpaceDE w:val="0"/>
        <w:autoSpaceDN w:val="0"/>
        <w:adjustRightInd w:val="0"/>
        <w:jc w:val="both"/>
        <w:rPr>
          <w:sz w:val="20"/>
          <w:szCs w:val="20"/>
        </w:rPr>
      </w:pPr>
      <w:r w:rsidRPr="00C54FE1">
        <w:rPr>
          <w:sz w:val="20"/>
          <w:szCs w:val="20"/>
        </w:rPr>
        <w:t>krawężniki betonowe,</w:t>
      </w:r>
    </w:p>
    <w:p w14:paraId="62901A6A" w14:textId="77777777" w:rsidR="00717446" w:rsidRPr="00C54FE1" w:rsidRDefault="00717446" w:rsidP="00717446">
      <w:pPr>
        <w:numPr>
          <w:ilvl w:val="0"/>
          <w:numId w:val="51"/>
        </w:numPr>
        <w:tabs>
          <w:tab w:val="left" w:pos="-1985"/>
        </w:tabs>
        <w:overflowPunct w:val="0"/>
        <w:autoSpaceDE w:val="0"/>
        <w:autoSpaceDN w:val="0"/>
        <w:adjustRightInd w:val="0"/>
        <w:jc w:val="both"/>
        <w:rPr>
          <w:sz w:val="20"/>
          <w:szCs w:val="20"/>
        </w:rPr>
      </w:pPr>
      <w:r w:rsidRPr="00C54FE1">
        <w:rPr>
          <w:sz w:val="20"/>
          <w:szCs w:val="20"/>
        </w:rPr>
        <w:t>piasek na podsypkę i do zapraw,</w:t>
      </w:r>
    </w:p>
    <w:p w14:paraId="4D52395C" w14:textId="77777777" w:rsidR="00717446" w:rsidRPr="00C54FE1" w:rsidRDefault="00717446" w:rsidP="00717446">
      <w:pPr>
        <w:numPr>
          <w:ilvl w:val="0"/>
          <w:numId w:val="51"/>
        </w:numPr>
        <w:tabs>
          <w:tab w:val="left" w:pos="-1985"/>
        </w:tabs>
        <w:overflowPunct w:val="0"/>
        <w:autoSpaceDE w:val="0"/>
        <w:autoSpaceDN w:val="0"/>
        <w:adjustRightInd w:val="0"/>
        <w:jc w:val="both"/>
        <w:rPr>
          <w:sz w:val="20"/>
          <w:szCs w:val="20"/>
        </w:rPr>
      </w:pPr>
      <w:r w:rsidRPr="00C54FE1">
        <w:rPr>
          <w:sz w:val="20"/>
          <w:szCs w:val="20"/>
        </w:rPr>
        <w:t>cement do podsypki i zapraw,</w:t>
      </w:r>
    </w:p>
    <w:p w14:paraId="666F6AFE" w14:textId="77777777" w:rsidR="00717446" w:rsidRPr="00C54FE1" w:rsidRDefault="00717446" w:rsidP="00717446">
      <w:pPr>
        <w:numPr>
          <w:ilvl w:val="0"/>
          <w:numId w:val="51"/>
        </w:numPr>
        <w:tabs>
          <w:tab w:val="left" w:pos="-1985"/>
        </w:tabs>
        <w:overflowPunct w:val="0"/>
        <w:autoSpaceDE w:val="0"/>
        <w:autoSpaceDN w:val="0"/>
        <w:adjustRightInd w:val="0"/>
        <w:jc w:val="both"/>
        <w:rPr>
          <w:sz w:val="20"/>
          <w:szCs w:val="20"/>
        </w:rPr>
      </w:pPr>
      <w:r w:rsidRPr="00C54FE1">
        <w:rPr>
          <w:sz w:val="20"/>
          <w:szCs w:val="20"/>
        </w:rPr>
        <w:t>woda,</w:t>
      </w:r>
    </w:p>
    <w:p w14:paraId="5B6873AE" w14:textId="77777777" w:rsidR="00717446" w:rsidRPr="00C54FE1" w:rsidRDefault="00717446" w:rsidP="00717446">
      <w:pPr>
        <w:numPr>
          <w:ilvl w:val="0"/>
          <w:numId w:val="51"/>
        </w:numPr>
        <w:tabs>
          <w:tab w:val="left" w:pos="-1985"/>
        </w:tabs>
        <w:overflowPunct w:val="0"/>
        <w:autoSpaceDE w:val="0"/>
        <w:autoSpaceDN w:val="0"/>
        <w:adjustRightInd w:val="0"/>
        <w:jc w:val="both"/>
        <w:rPr>
          <w:sz w:val="20"/>
          <w:szCs w:val="20"/>
        </w:rPr>
      </w:pPr>
      <w:r w:rsidRPr="00C54FE1">
        <w:rPr>
          <w:sz w:val="20"/>
          <w:szCs w:val="20"/>
        </w:rPr>
        <w:t xml:space="preserve">materiały do wykonania ławy pod krawężniki </w:t>
      </w:r>
      <w:r w:rsidRPr="00C54FE1">
        <w:rPr>
          <w:sz w:val="20"/>
          <w:szCs w:val="20"/>
        </w:rPr>
        <w:sym w:font="Symbol" w:char="F02D"/>
      </w:r>
      <w:r w:rsidRPr="00C54FE1">
        <w:rPr>
          <w:sz w:val="20"/>
          <w:szCs w:val="20"/>
        </w:rPr>
        <w:t xml:space="preserve"> </w:t>
      </w:r>
      <w:r w:rsidRPr="00C54FE1">
        <w:rPr>
          <w:snapToGrid w:val="0"/>
          <w:sz w:val="20"/>
          <w:szCs w:val="20"/>
        </w:rPr>
        <w:t>beton klasy B15.</w:t>
      </w:r>
    </w:p>
    <w:p w14:paraId="512AB925" w14:textId="77777777" w:rsidR="00717446" w:rsidRPr="00C54FE1" w:rsidRDefault="00717446" w:rsidP="00717446">
      <w:pPr>
        <w:widowControl w:val="0"/>
        <w:tabs>
          <w:tab w:val="left" w:pos="9320"/>
        </w:tabs>
        <w:jc w:val="both"/>
        <w:rPr>
          <w:b/>
          <w:snapToGrid w:val="0"/>
          <w:sz w:val="20"/>
          <w:szCs w:val="20"/>
        </w:rPr>
      </w:pPr>
      <w:r w:rsidRPr="00C54FE1">
        <w:rPr>
          <w:b/>
          <w:snapToGrid w:val="0"/>
          <w:sz w:val="20"/>
          <w:szCs w:val="20"/>
        </w:rPr>
        <w:t xml:space="preserve">2.3. Krawężnik betonowy 15 x </w:t>
      </w:r>
      <w:smartTag w:uri="urn:schemas-microsoft-com:office:smarttags" w:element="metricconverter">
        <w:smartTagPr>
          <w:attr w:name="ProductID" w:val="30 cm"/>
        </w:smartTagPr>
        <w:r w:rsidRPr="00C54FE1">
          <w:rPr>
            <w:b/>
            <w:snapToGrid w:val="0"/>
            <w:sz w:val="20"/>
            <w:szCs w:val="20"/>
          </w:rPr>
          <w:t>30 cm</w:t>
        </w:r>
      </w:smartTag>
      <w:r w:rsidRPr="00C54FE1">
        <w:rPr>
          <w:b/>
          <w:snapToGrid w:val="0"/>
          <w:sz w:val="20"/>
          <w:szCs w:val="20"/>
        </w:rPr>
        <w:t>.</w:t>
      </w:r>
    </w:p>
    <w:p w14:paraId="6F0D9F99" w14:textId="77777777" w:rsidR="00717446" w:rsidRPr="00C54FE1" w:rsidRDefault="00717446" w:rsidP="00717446">
      <w:pPr>
        <w:widowControl w:val="0"/>
        <w:tabs>
          <w:tab w:val="left" w:pos="0"/>
        </w:tabs>
        <w:jc w:val="both"/>
        <w:rPr>
          <w:snapToGrid w:val="0"/>
          <w:sz w:val="20"/>
          <w:szCs w:val="20"/>
        </w:rPr>
      </w:pPr>
      <w:r w:rsidRPr="00C54FE1">
        <w:rPr>
          <w:snapToGrid w:val="0"/>
          <w:sz w:val="20"/>
          <w:szCs w:val="20"/>
        </w:rPr>
        <w:t xml:space="preserve">           </w:t>
      </w:r>
      <w:r w:rsidRPr="00C54FE1">
        <w:rPr>
          <w:snapToGrid w:val="0"/>
          <w:sz w:val="20"/>
          <w:szCs w:val="20"/>
        </w:rPr>
        <w:tab/>
        <w:t>Zastosowane krawężniki pod względem jakości powinny odpowiadać następującym normom :</w:t>
      </w:r>
    </w:p>
    <w:p w14:paraId="78B0A4A5" w14:textId="77777777" w:rsidR="00717446" w:rsidRPr="00C54FE1" w:rsidRDefault="00717446" w:rsidP="00717446">
      <w:pPr>
        <w:widowControl w:val="0"/>
        <w:numPr>
          <w:ilvl w:val="0"/>
          <w:numId w:val="52"/>
        </w:numPr>
        <w:ind w:right="40"/>
        <w:jc w:val="both"/>
        <w:rPr>
          <w:snapToGrid w:val="0"/>
          <w:sz w:val="20"/>
          <w:szCs w:val="20"/>
        </w:rPr>
      </w:pPr>
      <w:r w:rsidRPr="00C54FE1">
        <w:rPr>
          <w:snapToGrid w:val="0"/>
          <w:sz w:val="20"/>
          <w:szCs w:val="20"/>
        </w:rPr>
        <w:t>BN-80/6775-03 arkusz 01 – „Prefabrykaty budowlane z betonu. Elementy nawierzchni dróg, ulic, parkingów i torowisk tramwajowych. Wspólne wymagania i badania."</w:t>
      </w:r>
    </w:p>
    <w:p w14:paraId="2BA935B8" w14:textId="77777777" w:rsidR="00717446" w:rsidRPr="00C54FE1" w:rsidRDefault="00717446" w:rsidP="00717446">
      <w:pPr>
        <w:widowControl w:val="0"/>
        <w:numPr>
          <w:ilvl w:val="0"/>
          <w:numId w:val="52"/>
        </w:numPr>
        <w:ind w:right="-118"/>
        <w:jc w:val="both"/>
        <w:rPr>
          <w:snapToGrid w:val="0"/>
          <w:sz w:val="20"/>
          <w:szCs w:val="20"/>
        </w:rPr>
      </w:pPr>
      <w:r w:rsidRPr="00C54FE1">
        <w:rPr>
          <w:snapToGrid w:val="0"/>
          <w:sz w:val="20"/>
          <w:szCs w:val="20"/>
        </w:rPr>
        <w:t>BN-80/6775-03 arkusz 04 –  „Prefabrykaty budowlane z betonu. Elementy nawierzchni dróg, ulic, parkingów i torowisk tramwajowych. Krawężniki i obrzeża."</w:t>
      </w:r>
    </w:p>
    <w:p w14:paraId="157E9D5A" w14:textId="77777777" w:rsidR="00717446" w:rsidRPr="00C54FE1" w:rsidRDefault="00717446" w:rsidP="00717446">
      <w:pPr>
        <w:widowControl w:val="0"/>
        <w:spacing w:before="120"/>
        <w:ind w:firstLine="709"/>
        <w:jc w:val="both"/>
        <w:rPr>
          <w:sz w:val="20"/>
          <w:szCs w:val="20"/>
        </w:rPr>
      </w:pPr>
      <w:r w:rsidRPr="00C54FE1">
        <w:rPr>
          <w:sz w:val="20"/>
          <w:szCs w:val="20"/>
        </w:rPr>
        <w:t>Powierzchnie krawężników betonowych powinny być bez rys, pęknięć i ubytków betonu, o fakturze z formy lub zatartej. Krawędzie elementów powinny być równe i proste.</w:t>
      </w:r>
    </w:p>
    <w:p w14:paraId="35674071" w14:textId="77777777" w:rsidR="00717446" w:rsidRPr="00C54FE1" w:rsidRDefault="00717446" w:rsidP="00717446">
      <w:pPr>
        <w:widowControl w:val="0"/>
        <w:spacing w:after="120"/>
        <w:jc w:val="both"/>
        <w:rPr>
          <w:sz w:val="20"/>
          <w:szCs w:val="20"/>
        </w:rPr>
      </w:pPr>
      <w:r w:rsidRPr="00C54FE1">
        <w:rPr>
          <w:sz w:val="20"/>
          <w:szCs w:val="20"/>
        </w:rPr>
        <w:tab/>
        <w:t>Dopuszczalne wady oraz uszkodzenia powierzchni i krawędzi elementów, zgodnie z BN-80/6775-03/01, nie powinny przekraczać wartości podanych w tablicy:</w:t>
      </w:r>
    </w:p>
    <w:tbl>
      <w:tblPr>
        <w:tblW w:w="0" w:type="auto"/>
        <w:jc w:val="center"/>
        <w:tblLayout w:type="fixed"/>
        <w:tblCellMar>
          <w:left w:w="70" w:type="dxa"/>
          <w:right w:w="70" w:type="dxa"/>
        </w:tblCellMar>
        <w:tblLook w:val="0000" w:firstRow="0" w:lastRow="0" w:firstColumn="0" w:lastColumn="0" w:noHBand="0" w:noVBand="0"/>
      </w:tblPr>
      <w:tblGrid>
        <w:gridCol w:w="2557"/>
        <w:gridCol w:w="3829"/>
        <w:gridCol w:w="2559"/>
      </w:tblGrid>
      <w:tr w:rsidR="00717446" w:rsidRPr="00C54FE1" w14:paraId="200C4A6A" w14:textId="77777777">
        <w:trPr>
          <w:jc w:val="center"/>
        </w:trPr>
        <w:tc>
          <w:tcPr>
            <w:tcW w:w="6386" w:type="dxa"/>
            <w:gridSpan w:val="2"/>
            <w:tcBorders>
              <w:top w:val="single" w:sz="6" w:space="0" w:color="auto"/>
              <w:left w:val="single" w:sz="6" w:space="0" w:color="auto"/>
              <w:bottom w:val="nil"/>
              <w:right w:val="nil"/>
            </w:tcBorders>
          </w:tcPr>
          <w:p w14:paraId="551FF21C" w14:textId="77777777" w:rsidR="00717446" w:rsidRPr="00C54FE1" w:rsidRDefault="00717446" w:rsidP="00FA22C8">
            <w:pPr>
              <w:rPr>
                <w:b/>
                <w:sz w:val="20"/>
                <w:szCs w:val="20"/>
              </w:rPr>
            </w:pPr>
          </w:p>
          <w:p w14:paraId="45980BD1" w14:textId="77777777" w:rsidR="00717446" w:rsidRPr="00C54FE1" w:rsidRDefault="00717446" w:rsidP="00FA22C8">
            <w:pPr>
              <w:overflowPunct w:val="0"/>
              <w:autoSpaceDE w:val="0"/>
              <w:autoSpaceDN w:val="0"/>
              <w:adjustRightInd w:val="0"/>
              <w:spacing w:before="60"/>
              <w:rPr>
                <w:b/>
                <w:sz w:val="20"/>
                <w:szCs w:val="20"/>
              </w:rPr>
            </w:pPr>
            <w:r w:rsidRPr="00C54FE1">
              <w:rPr>
                <w:b/>
                <w:sz w:val="20"/>
                <w:szCs w:val="20"/>
              </w:rPr>
              <w:t>Rodzaj wad i uszkodzeń</w:t>
            </w:r>
          </w:p>
        </w:tc>
        <w:tc>
          <w:tcPr>
            <w:tcW w:w="2559" w:type="dxa"/>
            <w:tcBorders>
              <w:top w:val="single" w:sz="6" w:space="0" w:color="auto"/>
              <w:left w:val="single" w:sz="6" w:space="0" w:color="auto"/>
              <w:bottom w:val="single" w:sz="6" w:space="0" w:color="auto"/>
              <w:right w:val="single" w:sz="4" w:space="0" w:color="auto"/>
            </w:tcBorders>
          </w:tcPr>
          <w:p w14:paraId="750A1D20" w14:textId="77777777" w:rsidR="00717446" w:rsidRPr="00C54FE1" w:rsidRDefault="00717446" w:rsidP="00FA22C8">
            <w:pPr>
              <w:overflowPunct w:val="0"/>
              <w:autoSpaceDE w:val="0"/>
              <w:autoSpaceDN w:val="0"/>
              <w:adjustRightInd w:val="0"/>
              <w:spacing w:before="60"/>
              <w:rPr>
                <w:b/>
                <w:sz w:val="20"/>
                <w:szCs w:val="20"/>
              </w:rPr>
            </w:pPr>
            <w:r w:rsidRPr="00C54FE1">
              <w:rPr>
                <w:b/>
                <w:sz w:val="20"/>
                <w:szCs w:val="20"/>
              </w:rPr>
              <w:t>Dopuszczalna wielkość wad i uszkodzeń</w:t>
            </w:r>
          </w:p>
        </w:tc>
      </w:tr>
      <w:tr w:rsidR="00717446" w:rsidRPr="00C54FE1" w14:paraId="28FCF78F" w14:textId="77777777">
        <w:trPr>
          <w:jc w:val="center"/>
        </w:trPr>
        <w:tc>
          <w:tcPr>
            <w:tcW w:w="6386" w:type="dxa"/>
            <w:gridSpan w:val="2"/>
            <w:tcBorders>
              <w:top w:val="nil"/>
              <w:left w:val="single" w:sz="6" w:space="0" w:color="auto"/>
              <w:bottom w:val="double" w:sz="6" w:space="0" w:color="auto"/>
              <w:right w:val="nil"/>
            </w:tcBorders>
          </w:tcPr>
          <w:p w14:paraId="128F8CAB" w14:textId="77777777" w:rsidR="00717446" w:rsidRPr="00C54FE1" w:rsidRDefault="00717446" w:rsidP="00FA22C8">
            <w:pPr>
              <w:overflowPunct w:val="0"/>
              <w:autoSpaceDE w:val="0"/>
              <w:autoSpaceDN w:val="0"/>
              <w:adjustRightInd w:val="0"/>
              <w:rPr>
                <w:b/>
                <w:sz w:val="20"/>
                <w:szCs w:val="20"/>
              </w:rPr>
            </w:pPr>
          </w:p>
        </w:tc>
        <w:tc>
          <w:tcPr>
            <w:tcW w:w="2559" w:type="dxa"/>
            <w:tcBorders>
              <w:top w:val="single" w:sz="6" w:space="0" w:color="auto"/>
              <w:left w:val="single" w:sz="6" w:space="0" w:color="auto"/>
              <w:bottom w:val="double" w:sz="6" w:space="0" w:color="auto"/>
              <w:right w:val="single" w:sz="4" w:space="0" w:color="auto"/>
            </w:tcBorders>
          </w:tcPr>
          <w:p w14:paraId="28142C87" w14:textId="77777777" w:rsidR="00717446" w:rsidRPr="00C54FE1" w:rsidRDefault="00717446" w:rsidP="00FA22C8">
            <w:pPr>
              <w:overflowPunct w:val="0"/>
              <w:autoSpaceDE w:val="0"/>
              <w:autoSpaceDN w:val="0"/>
              <w:adjustRightInd w:val="0"/>
              <w:spacing w:after="60"/>
              <w:rPr>
                <w:b/>
                <w:sz w:val="20"/>
                <w:szCs w:val="20"/>
              </w:rPr>
            </w:pPr>
            <w:r w:rsidRPr="00C54FE1">
              <w:rPr>
                <w:b/>
                <w:sz w:val="20"/>
                <w:szCs w:val="20"/>
              </w:rPr>
              <w:t>Gatunek 1</w:t>
            </w:r>
          </w:p>
        </w:tc>
      </w:tr>
      <w:tr w:rsidR="00717446" w:rsidRPr="00C54FE1" w14:paraId="7FD33B7A" w14:textId="77777777">
        <w:trPr>
          <w:jc w:val="center"/>
        </w:trPr>
        <w:tc>
          <w:tcPr>
            <w:tcW w:w="6386" w:type="dxa"/>
            <w:gridSpan w:val="2"/>
            <w:tcBorders>
              <w:top w:val="nil"/>
              <w:left w:val="single" w:sz="6" w:space="0" w:color="auto"/>
              <w:bottom w:val="nil"/>
              <w:right w:val="nil"/>
            </w:tcBorders>
          </w:tcPr>
          <w:p w14:paraId="0BB1EB7D" w14:textId="77777777" w:rsidR="00717446" w:rsidRPr="00C54FE1" w:rsidRDefault="00717446" w:rsidP="00FA22C8">
            <w:pPr>
              <w:overflowPunct w:val="0"/>
              <w:autoSpaceDE w:val="0"/>
              <w:autoSpaceDN w:val="0"/>
              <w:adjustRightInd w:val="0"/>
              <w:spacing w:before="60" w:after="60"/>
              <w:rPr>
                <w:sz w:val="20"/>
                <w:szCs w:val="20"/>
              </w:rPr>
            </w:pPr>
            <w:r w:rsidRPr="00C54FE1">
              <w:rPr>
                <w:sz w:val="20"/>
                <w:szCs w:val="20"/>
              </w:rPr>
              <w:t>Wklęsłość lub wypukłość powierzchni krawężników w mm</w:t>
            </w:r>
          </w:p>
        </w:tc>
        <w:tc>
          <w:tcPr>
            <w:tcW w:w="2559" w:type="dxa"/>
            <w:tcBorders>
              <w:top w:val="nil"/>
              <w:left w:val="single" w:sz="6" w:space="0" w:color="auto"/>
              <w:bottom w:val="single" w:sz="6" w:space="0" w:color="auto"/>
              <w:right w:val="single" w:sz="6" w:space="0" w:color="auto"/>
            </w:tcBorders>
          </w:tcPr>
          <w:p w14:paraId="43A3D946" w14:textId="77777777" w:rsidR="00717446" w:rsidRPr="00C54FE1" w:rsidRDefault="00717446" w:rsidP="00FA22C8">
            <w:pPr>
              <w:overflowPunct w:val="0"/>
              <w:autoSpaceDE w:val="0"/>
              <w:autoSpaceDN w:val="0"/>
              <w:adjustRightInd w:val="0"/>
              <w:spacing w:before="60" w:after="60"/>
              <w:rPr>
                <w:sz w:val="20"/>
                <w:szCs w:val="20"/>
              </w:rPr>
            </w:pPr>
            <w:r w:rsidRPr="00C54FE1">
              <w:rPr>
                <w:sz w:val="20"/>
                <w:szCs w:val="20"/>
              </w:rPr>
              <w:t>2</w:t>
            </w:r>
          </w:p>
        </w:tc>
      </w:tr>
      <w:tr w:rsidR="00717446" w:rsidRPr="00C54FE1" w14:paraId="50A7FB18" w14:textId="77777777">
        <w:trPr>
          <w:jc w:val="center"/>
        </w:trPr>
        <w:tc>
          <w:tcPr>
            <w:tcW w:w="2557" w:type="dxa"/>
            <w:tcBorders>
              <w:top w:val="single" w:sz="6" w:space="0" w:color="auto"/>
              <w:left w:val="single" w:sz="6" w:space="0" w:color="auto"/>
              <w:bottom w:val="nil"/>
              <w:right w:val="nil"/>
            </w:tcBorders>
          </w:tcPr>
          <w:p w14:paraId="659DAA7C" w14:textId="77777777" w:rsidR="00717446" w:rsidRPr="00C54FE1" w:rsidRDefault="00717446" w:rsidP="00FA22C8">
            <w:pPr>
              <w:spacing w:before="60"/>
              <w:rPr>
                <w:sz w:val="20"/>
                <w:szCs w:val="20"/>
              </w:rPr>
            </w:pPr>
            <w:r w:rsidRPr="00C54FE1">
              <w:rPr>
                <w:sz w:val="20"/>
                <w:szCs w:val="20"/>
              </w:rPr>
              <w:t>Szczerby i uszkodzenia</w:t>
            </w:r>
          </w:p>
          <w:p w14:paraId="6CA237ED" w14:textId="77777777" w:rsidR="00717446" w:rsidRPr="00C54FE1" w:rsidRDefault="00717446" w:rsidP="00FA22C8">
            <w:pPr>
              <w:overflowPunct w:val="0"/>
              <w:autoSpaceDE w:val="0"/>
              <w:autoSpaceDN w:val="0"/>
              <w:adjustRightInd w:val="0"/>
              <w:spacing w:after="60"/>
              <w:rPr>
                <w:sz w:val="20"/>
                <w:szCs w:val="20"/>
              </w:rPr>
            </w:pPr>
            <w:r w:rsidRPr="00C54FE1">
              <w:rPr>
                <w:sz w:val="20"/>
                <w:szCs w:val="20"/>
              </w:rPr>
              <w:t>krawędzi i naroży</w:t>
            </w:r>
          </w:p>
        </w:tc>
        <w:tc>
          <w:tcPr>
            <w:tcW w:w="3829" w:type="dxa"/>
            <w:tcBorders>
              <w:top w:val="single" w:sz="6" w:space="0" w:color="auto"/>
              <w:left w:val="single" w:sz="6" w:space="0" w:color="auto"/>
              <w:bottom w:val="single" w:sz="6" w:space="0" w:color="auto"/>
              <w:right w:val="single" w:sz="6" w:space="0" w:color="auto"/>
            </w:tcBorders>
          </w:tcPr>
          <w:p w14:paraId="264879FB" w14:textId="77777777" w:rsidR="00717446" w:rsidRPr="00C54FE1" w:rsidRDefault="00717446" w:rsidP="00FA22C8">
            <w:pPr>
              <w:overflowPunct w:val="0"/>
              <w:autoSpaceDE w:val="0"/>
              <w:autoSpaceDN w:val="0"/>
              <w:adjustRightInd w:val="0"/>
              <w:spacing w:before="60" w:after="60"/>
              <w:rPr>
                <w:sz w:val="20"/>
                <w:szCs w:val="20"/>
              </w:rPr>
            </w:pPr>
            <w:r w:rsidRPr="00C54FE1">
              <w:rPr>
                <w:sz w:val="20"/>
                <w:szCs w:val="20"/>
              </w:rPr>
              <w:t>ograniczających powierzchnie górne (ścieralne),   mm</w:t>
            </w:r>
          </w:p>
        </w:tc>
        <w:tc>
          <w:tcPr>
            <w:tcW w:w="2559" w:type="dxa"/>
            <w:tcBorders>
              <w:top w:val="single" w:sz="6" w:space="0" w:color="auto"/>
              <w:left w:val="single" w:sz="6" w:space="0" w:color="auto"/>
              <w:bottom w:val="single" w:sz="6" w:space="0" w:color="auto"/>
              <w:right w:val="single" w:sz="4" w:space="0" w:color="auto"/>
            </w:tcBorders>
          </w:tcPr>
          <w:p w14:paraId="457C67D4" w14:textId="77777777" w:rsidR="00717446" w:rsidRPr="00C54FE1" w:rsidRDefault="00717446" w:rsidP="00FA22C8">
            <w:pPr>
              <w:overflowPunct w:val="0"/>
              <w:autoSpaceDE w:val="0"/>
              <w:autoSpaceDN w:val="0"/>
              <w:adjustRightInd w:val="0"/>
              <w:spacing w:before="180"/>
              <w:rPr>
                <w:sz w:val="20"/>
                <w:szCs w:val="20"/>
              </w:rPr>
            </w:pPr>
            <w:r w:rsidRPr="00C54FE1">
              <w:rPr>
                <w:sz w:val="20"/>
                <w:szCs w:val="20"/>
              </w:rPr>
              <w:t>niedopuszczalne</w:t>
            </w:r>
          </w:p>
        </w:tc>
      </w:tr>
      <w:tr w:rsidR="00717446" w:rsidRPr="00C54FE1" w14:paraId="2C95BBE0" w14:textId="77777777">
        <w:trPr>
          <w:jc w:val="center"/>
        </w:trPr>
        <w:tc>
          <w:tcPr>
            <w:tcW w:w="2557" w:type="dxa"/>
            <w:tcBorders>
              <w:top w:val="nil"/>
              <w:left w:val="single" w:sz="6" w:space="0" w:color="auto"/>
              <w:bottom w:val="nil"/>
              <w:right w:val="nil"/>
            </w:tcBorders>
          </w:tcPr>
          <w:p w14:paraId="5758A1B5" w14:textId="77777777" w:rsidR="00717446" w:rsidRPr="00C54FE1" w:rsidRDefault="00717446" w:rsidP="00FA22C8">
            <w:pPr>
              <w:overflowPunct w:val="0"/>
              <w:autoSpaceDE w:val="0"/>
              <w:autoSpaceDN w:val="0"/>
              <w:adjustRightInd w:val="0"/>
              <w:rPr>
                <w:sz w:val="20"/>
                <w:szCs w:val="20"/>
              </w:rPr>
            </w:pPr>
          </w:p>
        </w:tc>
        <w:tc>
          <w:tcPr>
            <w:tcW w:w="3829" w:type="dxa"/>
            <w:tcBorders>
              <w:top w:val="single" w:sz="6" w:space="0" w:color="auto"/>
              <w:left w:val="single" w:sz="6" w:space="0" w:color="auto"/>
              <w:bottom w:val="nil"/>
              <w:right w:val="single" w:sz="6" w:space="0" w:color="auto"/>
            </w:tcBorders>
          </w:tcPr>
          <w:p w14:paraId="7E407C5C" w14:textId="77777777" w:rsidR="00717446" w:rsidRPr="00C54FE1" w:rsidRDefault="00717446" w:rsidP="00FA22C8">
            <w:pPr>
              <w:overflowPunct w:val="0"/>
              <w:autoSpaceDE w:val="0"/>
              <w:autoSpaceDN w:val="0"/>
              <w:adjustRightInd w:val="0"/>
              <w:spacing w:after="60"/>
              <w:rPr>
                <w:sz w:val="20"/>
                <w:szCs w:val="20"/>
              </w:rPr>
            </w:pPr>
            <w:r w:rsidRPr="00C54FE1">
              <w:rPr>
                <w:sz w:val="20"/>
                <w:szCs w:val="20"/>
              </w:rPr>
              <w:t>ograniczających pozostałe powierzchnie:</w:t>
            </w:r>
          </w:p>
        </w:tc>
        <w:tc>
          <w:tcPr>
            <w:tcW w:w="2559" w:type="dxa"/>
            <w:tcBorders>
              <w:top w:val="single" w:sz="6" w:space="0" w:color="auto"/>
              <w:left w:val="single" w:sz="6" w:space="0" w:color="auto"/>
              <w:bottom w:val="nil"/>
              <w:right w:val="single" w:sz="4" w:space="0" w:color="auto"/>
            </w:tcBorders>
          </w:tcPr>
          <w:p w14:paraId="0AEFCCF0" w14:textId="77777777" w:rsidR="00717446" w:rsidRPr="00C54FE1" w:rsidRDefault="00717446" w:rsidP="00FA22C8">
            <w:pPr>
              <w:overflowPunct w:val="0"/>
              <w:autoSpaceDE w:val="0"/>
              <w:autoSpaceDN w:val="0"/>
              <w:adjustRightInd w:val="0"/>
              <w:rPr>
                <w:sz w:val="20"/>
                <w:szCs w:val="20"/>
              </w:rPr>
            </w:pPr>
          </w:p>
        </w:tc>
      </w:tr>
      <w:tr w:rsidR="00717446" w:rsidRPr="00C54FE1" w14:paraId="2950C05A" w14:textId="77777777">
        <w:trPr>
          <w:jc w:val="center"/>
        </w:trPr>
        <w:tc>
          <w:tcPr>
            <w:tcW w:w="2557" w:type="dxa"/>
            <w:tcBorders>
              <w:top w:val="nil"/>
              <w:left w:val="single" w:sz="6" w:space="0" w:color="auto"/>
              <w:bottom w:val="nil"/>
              <w:right w:val="nil"/>
            </w:tcBorders>
          </w:tcPr>
          <w:p w14:paraId="07554C0E" w14:textId="77777777" w:rsidR="00717446" w:rsidRPr="00C54FE1" w:rsidRDefault="00717446" w:rsidP="00FA22C8">
            <w:pPr>
              <w:overflowPunct w:val="0"/>
              <w:autoSpaceDE w:val="0"/>
              <w:autoSpaceDN w:val="0"/>
              <w:adjustRightInd w:val="0"/>
              <w:spacing w:before="60" w:after="60"/>
              <w:rPr>
                <w:sz w:val="20"/>
                <w:szCs w:val="20"/>
              </w:rPr>
            </w:pPr>
          </w:p>
        </w:tc>
        <w:tc>
          <w:tcPr>
            <w:tcW w:w="3829" w:type="dxa"/>
            <w:tcBorders>
              <w:top w:val="nil"/>
              <w:left w:val="single" w:sz="6" w:space="0" w:color="auto"/>
              <w:bottom w:val="single" w:sz="6" w:space="0" w:color="auto"/>
              <w:right w:val="single" w:sz="6" w:space="0" w:color="auto"/>
            </w:tcBorders>
          </w:tcPr>
          <w:p w14:paraId="6E537A18" w14:textId="77777777" w:rsidR="00717446" w:rsidRPr="00C54FE1" w:rsidRDefault="00717446" w:rsidP="00FA22C8">
            <w:pPr>
              <w:overflowPunct w:val="0"/>
              <w:autoSpaceDE w:val="0"/>
              <w:autoSpaceDN w:val="0"/>
              <w:adjustRightInd w:val="0"/>
              <w:spacing w:before="60" w:after="60"/>
              <w:rPr>
                <w:sz w:val="20"/>
                <w:szCs w:val="20"/>
              </w:rPr>
            </w:pPr>
            <w:r w:rsidRPr="00C54FE1">
              <w:rPr>
                <w:sz w:val="20"/>
                <w:szCs w:val="20"/>
              </w:rPr>
              <w:t>- liczba max</w:t>
            </w:r>
          </w:p>
        </w:tc>
        <w:tc>
          <w:tcPr>
            <w:tcW w:w="2559" w:type="dxa"/>
            <w:tcBorders>
              <w:top w:val="nil"/>
              <w:left w:val="single" w:sz="6" w:space="0" w:color="auto"/>
              <w:bottom w:val="single" w:sz="6" w:space="0" w:color="auto"/>
              <w:right w:val="single" w:sz="6" w:space="0" w:color="auto"/>
            </w:tcBorders>
          </w:tcPr>
          <w:p w14:paraId="137FCFBA" w14:textId="77777777" w:rsidR="00717446" w:rsidRPr="00C54FE1" w:rsidRDefault="00717446" w:rsidP="00FA22C8">
            <w:pPr>
              <w:overflowPunct w:val="0"/>
              <w:autoSpaceDE w:val="0"/>
              <w:autoSpaceDN w:val="0"/>
              <w:adjustRightInd w:val="0"/>
              <w:spacing w:before="60" w:after="60"/>
              <w:rPr>
                <w:sz w:val="20"/>
                <w:szCs w:val="20"/>
              </w:rPr>
            </w:pPr>
            <w:r w:rsidRPr="00C54FE1">
              <w:rPr>
                <w:sz w:val="20"/>
                <w:szCs w:val="20"/>
              </w:rPr>
              <w:t>2</w:t>
            </w:r>
          </w:p>
        </w:tc>
      </w:tr>
      <w:tr w:rsidR="00717446" w:rsidRPr="00C54FE1" w14:paraId="4AB4E273" w14:textId="77777777">
        <w:trPr>
          <w:jc w:val="center"/>
        </w:trPr>
        <w:tc>
          <w:tcPr>
            <w:tcW w:w="2557" w:type="dxa"/>
            <w:tcBorders>
              <w:top w:val="nil"/>
              <w:left w:val="single" w:sz="6" w:space="0" w:color="auto"/>
              <w:bottom w:val="nil"/>
              <w:right w:val="nil"/>
            </w:tcBorders>
          </w:tcPr>
          <w:p w14:paraId="19F015DD" w14:textId="77777777" w:rsidR="00717446" w:rsidRPr="00C54FE1" w:rsidRDefault="00717446" w:rsidP="00FA22C8">
            <w:pPr>
              <w:overflowPunct w:val="0"/>
              <w:autoSpaceDE w:val="0"/>
              <w:autoSpaceDN w:val="0"/>
              <w:adjustRightInd w:val="0"/>
              <w:spacing w:before="60" w:after="60"/>
              <w:rPr>
                <w:sz w:val="20"/>
                <w:szCs w:val="20"/>
              </w:rPr>
            </w:pPr>
          </w:p>
        </w:tc>
        <w:tc>
          <w:tcPr>
            <w:tcW w:w="3829" w:type="dxa"/>
            <w:tcBorders>
              <w:top w:val="single" w:sz="6" w:space="0" w:color="auto"/>
              <w:left w:val="single" w:sz="6" w:space="0" w:color="auto"/>
              <w:bottom w:val="single" w:sz="6" w:space="0" w:color="auto"/>
              <w:right w:val="single" w:sz="6" w:space="0" w:color="auto"/>
            </w:tcBorders>
          </w:tcPr>
          <w:p w14:paraId="2A83789B" w14:textId="77777777" w:rsidR="00717446" w:rsidRPr="00C54FE1" w:rsidRDefault="00717446" w:rsidP="00FA22C8">
            <w:pPr>
              <w:overflowPunct w:val="0"/>
              <w:autoSpaceDE w:val="0"/>
              <w:autoSpaceDN w:val="0"/>
              <w:adjustRightInd w:val="0"/>
              <w:spacing w:before="60" w:after="60"/>
              <w:rPr>
                <w:sz w:val="20"/>
                <w:szCs w:val="20"/>
              </w:rPr>
            </w:pPr>
            <w:r w:rsidRPr="00C54FE1">
              <w:rPr>
                <w:sz w:val="20"/>
                <w:szCs w:val="20"/>
              </w:rPr>
              <w:t>- długość, mm, max</w:t>
            </w:r>
          </w:p>
        </w:tc>
        <w:tc>
          <w:tcPr>
            <w:tcW w:w="2559" w:type="dxa"/>
            <w:tcBorders>
              <w:top w:val="single" w:sz="6" w:space="0" w:color="auto"/>
              <w:left w:val="single" w:sz="6" w:space="0" w:color="auto"/>
              <w:bottom w:val="single" w:sz="6" w:space="0" w:color="auto"/>
              <w:right w:val="single" w:sz="6" w:space="0" w:color="auto"/>
            </w:tcBorders>
          </w:tcPr>
          <w:p w14:paraId="10B6AA6D" w14:textId="77777777" w:rsidR="00717446" w:rsidRPr="00C54FE1" w:rsidRDefault="00717446" w:rsidP="00FA22C8">
            <w:pPr>
              <w:overflowPunct w:val="0"/>
              <w:autoSpaceDE w:val="0"/>
              <w:autoSpaceDN w:val="0"/>
              <w:adjustRightInd w:val="0"/>
              <w:spacing w:before="60" w:after="60"/>
              <w:rPr>
                <w:sz w:val="20"/>
                <w:szCs w:val="20"/>
              </w:rPr>
            </w:pPr>
            <w:r w:rsidRPr="00C54FE1">
              <w:rPr>
                <w:sz w:val="20"/>
                <w:szCs w:val="20"/>
              </w:rPr>
              <w:t>20</w:t>
            </w:r>
          </w:p>
        </w:tc>
      </w:tr>
      <w:tr w:rsidR="00717446" w:rsidRPr="00C54FE1" w14:paraId="23893957" w14:textId="77777777">
        <w:trPr>
          <w:jc w:val="center"/>
        </w:trPr>
        <w:tc>
          <w:tcPr>
            <w:tcW w:w="2557" w:type="dxa"/>
            <w:tcBorders>
              <w:top w:val="nil"/>
              <w:left w:val="single" w:sz="6" w:space="0" w:color="auto"/>
              <w:bottom w:val="single" w:sz="6" w:space="0" w:color="auto"/>
              <w:right w:val="nil"/>
            </w:tcBorders>
          </w:tcPr>
          <w:p w14:paraId="1860413A" w14:textId="77777777" w:rsidR="00717446" w:rsidRPr="00C54FE1" w:rsidRDefault="00717446" w:rsidP="00FA22C8">
            <w:pPr>
              <w:overflowPunct w:val="0"/>
              <w:autoSpaceDE w:val="0"/>
              <w:autoSpaceDN w:val="0"/>
              <w:adjustRightInd w:val="0"/>
              <w:spacing w:before="60" w:after="60"/>
              <w:rPr>
                <w:sz w:val="20"/>
                <w:szCs w:val="20"/>
              </w:rPr>
            </w:pPr>
          </w:p>
        </w:tc>
        <w:tc>
          <w:tcPr>
            <w:tcW w:w="3829" w:type="dxa"/>
            <w:tcBorders>
              <w:top w:val="single" w:sz="6" w:space="0" w:color="auto"/>
              <w:left w:val="single" w:sz="6" w:space="0" w:color="auto"/>
              <w:bottom w:val="single" w:sz="6" w:space="0" w:color="auto"/>
              <w:right w:val="single" w:sz="6" w:space="0" w:color="auto"/>
            </w:tcBorders>
          </w:tcPr>
          <w:p w14:paraId="3FB313AE" w14:textId="77777777" w:rsidR="00717446" w:rsidRPr="00C54FE1" w:rsidRDefault="00717446" w:rsidP="00FA22C8">
            <w:pPr>
              <w:overflowPunct w:val="0"/>
              <w:autoSpaceDE w:val="0"/>
              <w:autoSpaceDN w:val="0"/>
              <w:adjustRightInd w:val="0"/>
              <w:spacing w:before="60" w:after="60"/>
              <w:rPr>
                <w:sz w:val="20"/>
                <w:szCs w:val="20"/>
              </w:rPr>
            </w:pPr>
            <w:r w:rsidRPr="00C54FE1">
              <w:rPr>
                <w:sz w:val="20"/>
                <w:szCs w:val="20"/>
              </w:rPr>
              <w:t>- głębokość, mm, max</w:t>
            </w:r>
          </w:p>
        </w:tc>
        <w:tc>
          <w:tcPr>
            <w:tcW w:w="2559" w:type="dxa"/>
            <w:tcBorders>
              <w:top w:val="single" w:sz="6" w:space="0" w:color="auto"/>
              <w:left w:val="single" w:sz="6" w:space="0" w:color="auto"/>
              <w:bottom w:val="single" w:sz="6" w:space="0" w:color="auto"/>
              <w:right w:val="single" w:sz="6" w:space="0" w:color="auto"/>
            </w:tcBorders>
          </w:tcPr>
          <w:p w14:paraId="5406CA3C" w14:textId="77777777" w:rsidR="00717446" w:rsidRPr="00C54FE1" w:rsidRDefault="00717446" w:rsidP="00FA22C8">
            <w:pPr>
              <w:overflowPunct w:val="0"/>
              <w:autoSpaceDE w:val="0"/>
              <w:autoSpaceDN w:val="0"/>
              <w:adjustRightInd w:val="0"/>
              <w:spacing w:before="60" w:after="60"/>
              <w:rPr>
                <w:sz w:val="20"/>
                <w:szCs w:val="20"/>
              </w:rPr>
            </w:pPr>
            <w:r w:rsidRPr="00C54FE1">
              <w:rPr>
                <w:sz w:val="20"/>
                <w:szCs w:val="20"/>
              </w:rPr>
              <w:t>6</w:t>
            </w:r>
          </w:p>
        </w:tc>
      </w:tr>
    </w:tbl>
    <w:p w14:paraId="62697467" w14:textId="77777777" w:rsidR="00717446" w:rsidRPr="00C54FE1" w:rsidRDefault="00717446" w:rsidP="00717446">
      <w:pPr>
        <w:spacing w:before="120"/>
        <w:ind w:firstLine="709"/>
        <w:jc w:val="both"/>
        <w:rPr>
          <w:sz w:val="20"/>
          <w:szCs w:val="20"/>
        </w:rPr>
      </w:pPr>
      <w:r w:rsidRPr="00C54FE1">
        <w:rPr>
          <w:sz w:val="20"/>
          <w:szCs w:val="20"/>
        </w:rPr>
        <w:lastRenderedPageBreak/>
        <w:t>Do produkcji krawężników należy stosować beton wg PN-B-06250, klasy B 25 i B 30. W przypadku wykonywania krawężników dwuwarstwowych, górna (licowa) warstwa krawężników powinna być wykonana z betonu klasy B 30.</w:t>
      </w:r>
    </w:p>
    <w:p w14:paraId="02A37D4C" w14:textId="77777777" w:rsidR="00717446" w:rsidRPr="00C54FE1" w:rsidRDefault="00717446" w:rsidP="00717446">
      <w:pPr>
        <w:jc w:val="both"/>
        <w:rPr>
          <w:sz w:val="20"/>
          <w:szCs w:val="20"/>
        </w:rPr>
      </w:pPr>
      <w:r w:rsidRPr="00C54FE1">
        <w:rPr>
          <w:sz w:val="20"/>
          <w:szCs w:val="20"/>
        </w:rPr>
        <w:tab/>
        <w:t>Beton użyty do produkcji krawężników powinien charakteryzować się:</w:t>
      </w:r>
    </w:p>
    <w:p w14:paraId="550A72F9" w14:textId="77777777" w:rsidR="00717446" w:rsidRPr="00C54FE1" w:rsidRDefault="00717446" w:rsidP="00717446">
      <w:pPr>
        <w:numPr>
          <w:ilvl w:val="0"/>
          <w:numId w:val="51"/>
        </w:numPr>
        <w:tabs>
          <w:tab w:val="left" w:pos="-1985"/>
        </w:tabs>
        <w:overflowPunct w:val="0"/>
        <w:autoSpaceDE w:val="0"/>
        <w:autoSpaceDN w:val="0"/>
        <w:adjustRightInd w:val="0"/>
        <w:jc w:val="both"/>
        <w:rPr>
          <w:sz w:val="20"/>
          <w:szCs w:val="20"/>
        </w:rPr>
      </w:pPr>
      <w:r w:rsidRPr="00C54FE1">
        <w:rPr>
          <w:sz w:val="20"/>
          <w:szCs w:val="20"/>
        </w:rPr>
        <w:t>nasiąkliwością, poniżej 4%,</w:t>
      </w:r>
    </w:p>
    <w:p w14:paraId="0CE9944D" w14:textId="77777777" w:rsidR="00717446" w:rsidRPr="00C54FE1" w:rsidRDefault="00717446" w:rsidP="00717446">
      <w:pPr>
        <w:numPr>
          <w:ilvl w:val="0"/>
          <w:numId w:val="51"/>
        </w:numPr>
        <w:tabs>
          <w:tab w:val="left" w:pos="-1985"/>
        </w:tabs>
        <w:overflowPunct w:val="0"/>
        <w:autoSpaceDE w:val="0"/>
        <w:autoSpaceDN w:val="0"/>
        <w:adjustRightInd w:val="0"/>
        <w:jc w:val="both"/>
        <w:rPr>
          <w:sz w:val="20"/>
          <w:szCs w:val="20"/>
        </w:rPr>
      </w:pPr>
      <w:r w:rsidRPr="00C54FE1">
        <w:rPr>
          <w:sz w:val="20"/>
          <w:szCs w:val="20"/>
        </w:rPr>
        <w:t xml:space="preserve">ścieralnością na tarczy </w:t>
      </w:r>
      <w:proofErr w:type="spellStart"/>
      <w:r w:rsidRPr="00C54FE1">
        <w:rPr>
          <w:sz w:val="20"/>
          <w:szCs w:val="20"/>
        </w:rPr>
        <w:t>Boehmego</w:t>
      </w:r>
      <w:proofErr w:type="spellEnd"/>
      <w:r w:rsidRPr="00C54FE1">
        <w:rPr>
          <w:sz w:val="20"/>
          <w:szCs w:val="20"/>
        </w:rPr>
        <w:t xml:space="preserve">, dla gatunku 1: </w:t>
      </w:r>
      <w:smartTag w:uri="urn:schemas-microsoft-com:office:smarttags" w:element="metricconverter">
        <w:smartTagPr>
          <w:attr w:name="ProductID" w:val="3 mm"/>
        </w:smartTagPr>
        <w:r w:rsidRPr="00C54FE1">
          <w:rPr>
            <w:sz w:val="20"/>
            <w:szCs w:val="20"/>
          </w:rPr>
          <w:t>3 mm</w:t>
        </w:r>
      </w:smartTag>
      <w:r w:rsidRPr="00C54FE1">
        <w:rPr>
          <w:sz w:val="20"/>
          <w:szCs w:val="20"/>
        </w:rPr>
        <w:t xml:space="preserve">, dla gatunku 2: </w:t>
      </w:r>
      <w:smartTag w:uri="urn:schemas-microsoft-com:office:smarttags" w:element="metricconverter">
        <w:smartTagPr>
          <w:attr w:name="ProductID" w:val="4 mm"/>
        </w:smartTagPr>
        <w:r w:rsidRPr="00C54FE1">
          <w:rPr>
            <w:sz w:val="20"/>
            <w:szCs w:val="20"/>
          </w:rPr>
          <w:t>4 mm</w:t>
        </w:r>
      </w:smartTag>
      <w:r w:rsidRPr="00C54FE1">
        <w:rPr>
          <w:sz w:val="20"/>
          <w:szCs w:val="20"/>
        </w:rPr>
        <w:t>,</w:t>
      </w:r>
    </w:p>
    <w:p w14:paraId="77EB1048" w14:textId="77777777" w:rsidR="00717446" w:rsidRPr="00C54FE1" w:rsidRDefault="00717446" w:rsidP="00717446">
      <w:pPr>
        <w:numPr>
          <w:ilvl w:val="0"/>
          <w:numId w:val="51"/>
        </w:numPr>
        <w:tabs>
          <w:tab w:val="left" w:pos="-1985"/>
        </w:tabs>
        <w:overflowPunct w:val="0"/>
        <w:autoSpaceDE w:val="0"/>
        <w:autoSpaceDN w:val="0"/>
        <w:adjustRightInd w:val="0"/>
        <w:jc w:val="both"/>
        <w:rPr>
          <w:sz w:val="20"/>
          <w:szCs w:val="20"/>
        </w:rPr>
      </w:pPr>
      <w:r w:rsidRPr="00C54FE1">
        <w:rPr>
          <w:sz w:val="20"/>
          <w:szCs w:val="20"/>
        </w:rPr>
        <w:t>mrozoodpornością i wodoszczelnością, zgodnie z normą PN-B-06250.</w:t>
      </w:r>
    </w:p>
    <w:p w14:paraId="0FDC90D9" w14:textId="77777777" w:rsidR="00717446" w:rsidRPr="00C54FE1" w:rsidRDefault="00717446" w:rsidP="00717446">
      <w:pPr>
        <w:overflowPunct w:val="0"/>
        <w:autoSpaceDE w:val="0"/>
        <w:autoSpaceDN w:val="0"/>
        <w:adjustRightInd w:val="0"/>
        <w:ind w:firstLine="709"/>
        <w:jc w:val="both"/>
        <w:rPr>
          <w:sz w:val="20"/>
          <w:szCs w:val="20"/>
        </w:rPr>
      </w:pPr>
      <w:r w:rsidRPr="00C54FE1">
        <w:rPr>
          <w:sz w:val="20"/>
          <w:szCs w:val="20"/>
        </w:rPr>
        <w:t>Cement stosowany do betonu powinien być cementem portlandzkim klasy nie niższej niż „32,5” wg PN-EN-197-01:2002.</w:t>
      </w:r>
    </w:p>
    <w:p w14:paraId="1BAD7D85" w14:textId="77777777" w:rsidR="00717446" w:rsidRPr="00C54FE1" w:rsidRDefault="00717446" w:rsidP="00717446">
      <w:pPr>
        <w:overflowPunct w:val="0"/>
        <w:autoSpaceDE w:val="0"/>
        <w:autoSpaceDN w:val="0"/>
        <w:adjustRightInd w:val="0"/>
        <w:jc w:val="both"/>
        <w:rPr>
          <w:sz w:val="20"/>
          <w:szCs w:val="20"/>
        </w:rPr>
      </w:pPr>
      <w:r w:rsidRPr="00C54FE1">
        <w:rPr>
          <w:sz w:val="20"/>
          <w:szCs w:val="20"/>
        </w:rPr>
        <w:tab/>
        <w:t>Przechowywanie cementu powinno być zgodne z BN-88/6731-08.</w:t>
      </w:r>
    </w:p>
    <w:p w14:paraId="69B522FE" w14:textId="77777777" w:rsidR="00717446" w:rsidRPr="00C54FE1" w:rsidRDefault="00717446" w:rsidP="00717446">
      <w:pPr>
        <w:overflowPunct w:val="0"/>
        <w:autoSpaceDE w:val="0"/>
        <w:autoSpaceDN w:val="0"/>
        <w:adjustRightInd w:val="0"/>
        <w:ind w:firstLine="709"/>
        <w:jc w:val="both"/>
        <w:rPr>
          <w:sz w:val="20"/>
          <w:szCs w:val="20"/>
        </w:rPr>
      </w:pPr>
      <w:r w:rsidRPr="00C54FE1">
        <w:rPr>
          <w:sz w:val="20"/>
          <w:szCs w:val="20"/>
        </w:rPr>
        <w:t>Kruszywo powinno odpowiadać wymaganiom PN-B-06712.</w:t>
      </w:r>
    </w:p>
    <w:p w14:paraId="650C55A5" w14:textId="77777777" w:rsidR="00717446" w:rsidRPr="00C54FE1" w:rsidRDefault="00717446" w:rsidP="00717446">
      <w:pPr>
        <w:overflowPunct w:val="0"/>
        <w:autoSpaceDE w:val="0"/>
        <w:autoSpaceDN w:val="0"/>
        <w:adjustRightInd w:val="0"/>
        <w:jc w:val="both"/>
        <w:rPr>
          <w:sz w:val="20"/>
          <w:szCs w:val="20"/>
        </w:rPr>
      </w:pPr>
      <w:r w:rsidRPr="00C54FE1">
        <w:rPr>
          <w:sz w:val="20"/>
          <w:szCs w:val="20"/>
        </w:rPr>
        <w:tab/>
        <w:t>Kruszywo należy przechowywać w warunkach zabezpieczających je przed zanieczyszczeniem, zmieszaniem z kruszywami innych asortymentów, gatunków i marek.</w:t>
      </w:r>
    </w:p>
    <w:p w14:paraId="253E7FF2" w14:textId="77777777" w:rsidR="00717446" w:rsidRPr="00C54FE1" w:rsidRDefault="00717446" w:rsidP="00717446">
      <w:pPr>
        <w:overflowPunct w:val="0"/>
        <w:autoSpaceDE w:val="0"/>
        <w:autoSpaceDN w:val="0"/>
        <w:adjustRightInd w:val="0"/>
        <w:ind w:firstLine="709"/>
        <w:jc w:val="both"/>
        <w:rPr>
          <w:sz w:val="20"/>
          <w:szCs w:val="20"/>
        </w:rPr>
      </w:pPr>
      <w:r w:rsidRPr="00C54FE1">
        <w:rPr>
          <w:sz w:val="20"/>
          <w:szCs w:val="20"/>
        </w:rPr>
        <w:t>Woda powinna być odmiany „1” i odpowiadać wymaganiom PN-B-32250.</w:t>
      </w:r>
    </w:p>
    <w:p w14:paraId="69BF3B0E" w14:textId="77777777" w:rsidR="00717446" w:rsidRPr="00C54FE1" w:rsidRDefault="00717446" w:rsidP="00717446">
      <w:pPr>
        <w:widowControl w:val="0"/>
        <w:ind w:right="-118"/>
        <w:jc w:val="both"/>
        <w:rPr>
          <w:b/>
          <w:snapToGrid w:val="0"/>
          <w:sz w:val="20"/>
          <w:szCs w:val="20"/>
        </w:rPr>
      </w:pPr>
      <w:r w:rsidRPr="00C54FE1">
        <w:rPr>
          <w:b/>
          <w:snapToGrid w:val="0"/>
          <w:sz w:val="20"/>
          <w:szCs w:val="20"/>
        </w:rPr>
        <w:t>2.4. Ława betonowa z oporem</w:t>
      </w:r>
    </w:p>
    <w:p w14:paraId="6849879D" w14:textId="77777777" w:rsidR="00717446" w:rsidRPr="00C54FE1" w:rsidRDefault="00717446" w:rsidP="00717446">
      <w:pPr>
        <w:widowControl w:val="0"/>
        <w:ind w:right="-118"/>
        <w:jc w:val="both"/>
        <w:rPr>
          <w:b/>
          <w:snapToGrid w:val="0"/>
          <w:sz w:val="20"/>
          <w:szCs w:val="20"/>
        </w:rPr>
      </w:pPr>
      <w:r w:rsidRPr="00C54FE1">
        <w:rPr>
          <w:snapToGrid w:val="0"/>
          <w:sz w:val="20"/>
          <w:szCs w:val="20"/>
        </w:rPr>
        <w:t xml:space="preserve">           Ława betonowa pod krawężnik i ściek </w:t>
      </w:r>
      <w:proofErr w:type="spellStart"/>
      <w:r w:rsidRPr="00C54FE1">
        <w:rPr>
          <w:snapToGrid w:val="0"/>
          <w:sz w:val="20"/>
          <w:szCs w:val="20"/>
        </w:rPr>
        <w:t>przykrawężnikowy</w:t>
      </w:r>
      <w:proofErr w:type="spellEnd"/>
      <w:r w:rsidRPr="00C54FE1">
        <w:rPr>
          <w:snapToGrid w:val="0"/>
          <w:sz w:val="20"/>
          <w:szCs w:val="20"/>
        </w:rPr>
        <w:t xml:space="preserve"> wykonana będzie z betonu klasy B15, odpowiadającemu normie PN-88/B-06250 „Beton zwykły".</w:t>
      </w:r>
    </w:p>
    <w:p w14:paraId="67E471B7" w14:textId="77777777" w:rsidR="00717446" w:rsidRPr="00C54FE1" w:rsidRDefault="00717446" w:rsidP="00717446">
      <w:pPr>
        <w:widowControl w:val="0"/>
        <w:ind w:right="-4"/>
        <w:jc w:val="both"/>
        <w:rPr>
          <w:b/>
          <w:snapToGrid w:val="0"/>
          <w:sz w:val="20"/>
          <w:szCs w:val="20"/>
        </w:rPr>
      </w:pPr>
      <w:r w:rsidRPr="00C54FE1">
        <w:rPr>
          <w:b/>
          <w:snapToGrid w:val="0"/>
          <w:sz w:val="20"/>
          <w:szCs w:val="20"/>
        </w:rPr>
        <w:t>2.5. Podsypka cementowo-piaskowa 1:4</w:t>
      </w:r>
    </w:p>
    <w:p w14:paraId="41EB77F6" w14:textId="77777777" w:rsidR="00717446" w:rsidRPr="00C54FE1" w:rsidRDefault="00717446" w:rsidP="00717446">
      <w:pPr>
        <w:widowControl w:val="0"/>
        <w:ind w:firstLine="709"/>
        <w:jc w:val="both"/>
        <w:rPr>
          <w:snapToGrid w:val="0"/>
          <w:sz w:val="20"/>
          <w:szCs w:val="20"/>
        </w:rPr>
      </w:pPr>
      <w:r w:rsidRPr="00C54FE1">
        <w:rPr>
          <w:snapToGrid w:val="0"/>
          <w:sz w:val="20"/>
          <w:szCs w:val="20"/>
        </w:rPr>
        <w:t>Piasek na podsypkę cementowo-piaskową powinien odpowiadać wymaganiom PN-B-</w:t>
      </w:r>
      <w:smartTag w:uri="urn:schemas-microsoft-com:office:smarttags" w:element="metricconverter">
        <w:smartTagPr>
          <w:attr w:name="ProductID" w:val="06712, a"/>
        </w:smartTagPr>
        <w:r w:rsidRPr="00C54FE1">
          <w:rPr>
            <w:snapToGrid w:val="0"/>
            <w:sz w:val="20"/>
            <w:szCs w:val="20"/>
          </w:rPr>
          <w:t>06712, a</w:t>
        </w:r>
      </w:smartTag>
      <w:r w:rsidRPr="00C54FE1">
        <w:rPr>
          <w:snapToGrid w:val="0"/>
          <w:sz w:val="20"/>
          <w:szCs w:val="20"/>
        </w:rPr>
        <w:t xml:space="preserve"> do zaprawy cementowo-piaskowej PN-B-06711.</w:t>
      </w:r>
    </w:p>
    <w:p w14:paraId="0165E33A" w14:textId="77777777" w:rsidR="00717446" w:rsidRPr="00C54FE1" w:rsidRDefault="00717446" w:rsidP="00717446">
      <w:pPr>
        <w:widowControl w:val="0"/>
        <w:jc w:val="both"/>
        <w:rPr>
          <w:snapToGrid w:val="0"/>
          <w:sz w:val="20"/>
          <w:szCs w:val="20"/>
        </w:rPr>
      </w:pPr>
      <w:r w:rsidRPr="00C54FE1">
        <w:rPr>
          <w:snapToGrid w:val="0"/>
          <w:sz w:val="20"/>
          <w:szCs w:val="20"/>
        </w:rPr>
        <w:tab/>
        <w:t>Cement na podsypkę i do zaprawy cementowo-piaskowej powinien być cementem portlandzkim klasy nie mniejszej niż „32,5”, odpowiadający wymaganiom PN-EN-197-01:2002.</w:t>
      </w:r>
    </w:p>
    <w:p w14:paraId="3CCAC6CB" w14:textId="77777777" w:rsidR="00717446" w:rsidRPr="00C54FE1" w:rsidRDefault="00717446" w:rsidP="00717446">
      <w:pPr>
        <w:widowControl w:val="0"/>
        <w:jc w:val="both"/>
        <w:rPr>
          <w:snapToGrid w:val="0"/>
          <w:sz w:val="20"/>
          <w:szCs w:val="20"/>
        </w:rPr>
      </w:pPr>
      <w:r w:rsidRPr="00C54FE1">
        <w:rPr>
          <w:snapToGrid w:val="0"/>
          <w:sz w:val="20"/>
          <w:szCs w:val="20"/>
        </w:rPr>
        <w:tab/>
        <w:t>Woda powinna być odmiany „1” i odpowiadać wymaganiom PN-B-32250.</w:t>
      </w:r>
    </w:p>
    <w:p w14:paraId="4A391F5B" w14:textId="77777777" w:rsidR="005A44FA" w:rsidRPr="00C54FE1" w:rsidRDefault="005A44FA" w:rsidP="00717446">
      <w:pPr>
        <w:widowControl w:val="0"/>
        <w:jc w:val="both"/>
        <w:rPr>
          <w:snapToGrid w:val="0"/>
          <w:sz w:val="20"/>
          <w:szCs w:val="20"/>
        </w:rPr>
      </w:pPr>
    </w:p>
    <w:p w14:paraId="0C74C18D" w14:textId="77777777" w:rsidR="00717446" w:rsidRPr="00C54FE1" w:rsidRDefault="00717446" w:rsidP="00717446">
      <w:pPr>
        <w:widowControl w:val="0"/>
        <w:ind w:right="34"/>
        <w:jc w:val="both"/>
        <w:rPr>
          <w:b/>
          <w:snapToGrid w:val="0"/>
          <w:sz w:val="20"/>
          <w:szCs w:val="20"/>
          <w:u w:val="single"/>
        </w:rPr>
      </w:pPr>
      <w:r w:rsidRPr="00C54FE1">
        <w:rPr>
          <w:b/>
          <w:snapToGrid w:val="0"/>
          <w:sz w:val="20"/>
          <w:szCs w:val="20"/>
          <w:u w:val="single"/>
        </w:rPr>
        <w:t>3. SPRZĘT</w:t>
      </w:r>
    </w:p>
    <w:p w14:paraId="7631E961" w14:textId="77777777" w:rsidR="00717446" w:rsidRPr="00C54FE1" w:rsidRDefault="00717446" w:rsidP="00717446">
      <w:pPr>
        <w:pStyle w:val="Nagwek2"/>
        <w:spacing w:line="240" w:lineRule="auto"/>
        <w:jc w:val="both"/>
        <w:rPr>
          <w:sz w:val="20"/>
        </w:rPr>
      </w:pPr>
      <w:r w:rsidRPr="00C54FE1">
        <w:rPr>
          <w:sz w:val="20"/>
        </w:rPr>
        <w:t>3.1. Ogólne wymagania dotyczące sprzętu</w:t>
      </w:r>
    </w:p>
    <w:p w14:paraId="73D3200D" w14:textId="77777777" w:rsidR="00717446" w:rsidRPr="00C54FE1" w:rsidRDefault="00717446" w:rsidP="00717446">
      <w:pPr>
        <w:tabs>
          <w:tab w:val="right" w:leader="dot" w:pos="-1985"/>
          <w:tab w:val="left" w:pos="284"/>
        </w:tabs>
        <w:jc w:val="both"/>
        <w:rPr>
          <w:sz w:val="20"/>
          <w:szCs w:val="20"/>
        </w:rPr>
      </w:pPr>
      <w:r w:rsidRPr="00C54FE1">
        <w:rPr>
          <w:b/>
          <w:sz w:val="20"/>
          <w:szCs w:val="20"/>
        </w:rPr>
        <w:tab/>
      </w:r>
      <w:r w:rsidRPr="00C54FE1">
        <w:rPr>
          <w:b/>
          <w:sz w:val="20"/>
          <w:szCs w:val="20"/>
        </w:rPr>
        <w:tab/>
      </w:r>
      <w:r w:rsidRPr="00C54FE1">
        <w:rPr>
          <w:sz w:val="20"/>
          <w:szCs w:val="20"/>
        </w:rPr>
        <w:t>Ogólne wymagania dotyczące sprzętu podano w ST D-M-00.00.00 „Wymagania ogólne” pkt 3.</w:t>
      </w:r>
    </w:p>
    <w:p w14:paraId="05818FA2" w14:textId="77777777" w:rsidR="00717446" w:rsidRPr="00C54FE1" w:rsidRDefault="00717446" w:rsidP="00717446">
      <w:pPr>
        <w:pStyle w:val="Nagwek2"/>
        <w:spacing w:line="240" w:lineRule="auto"/>
        <w:jc w:val="both"/>
        <w:rPr>
          <w:sz w:val="20"/>
        </w:rPr>
      </w:pPr>
      <w:r w:rsidRPr="00C54FE1">
        <w:rPr>
          <w:sz w:val="20"/>
        </w:rPr>
        <w:t xml:space="preserve">3.2. Sprzęt </w:t>
      </w:r>
    </w:p>
    <w:p w14:paraId="566FE589" w14:textId="77777777" w:rsidR="00717446" w:rsidRPr="00C54FE1" w:rsidRDefault="00717446" w:rsidP="00717446">
      <w:pPr>
        <w:tabs>
          <w:tab w:val="right" w:leader="dot" w:pos="-1985"/>
          <w:tab w:val="left" w:pos="284"/>
        </w:tabs>
        <w:jc w:val="both"/>
        <w:rPr>
          <w:sz w:val="20"/>
          <w:szCs w:val="20"/>
        </w:rPr>
      </w:pPr>
      <w:r w:rsidRPr="00C54FE1">
        <w:rPr>
          <w:b/>
          <w:sz w:val="20"/>
          <w:szCs w:val="20"/>
        </w:rPr>
        <w:tab/>
      </w:r>
      <w:r w:rsidRPr="00C54FE1">
        <w:rPr>
          <w:b/>
          <w:sz w:val="20"/>
          <w:szCs w:val="20"/>
        </w:rPr>
        <w:tab/>
      </w:r>
      <w:r w:rsidRPr="00C54FE1">
        <w:rPr>
          <w:sz w:val="20"/>
          <w:szCs w:val="20"/>
        </w:rPr>
        <w:t>Roboty wykonuje się ręcznie przy zastosowaniu:</w:t>
      </w:r>
    </w:p>
    <w:p w14:paraId="1DC58EA4" w14:textId="77777777" w:rsidR="00717446" w:rsidRPr="00C54FE1" w:rsidRDefault="00717446" w:rsidP="00FA22C8">
      <w:pPr>
        <w:numPr>
          <w:ilvl w:val="0"/>
          <w:numId w:val="53"/>
        </w:numPr>
        <w:tabs>
          <w:tab w:val="right" w:leader="dot" w:pos="-1985"/>
          <w:tab w:val="left" w:pos="284"/>
        </w:tabs>
        <w:overflowPunct w:val="0"/>
        <w:autoSpaceDE w:val="0"/>
        <w:autoSpaceDN w:val="0"/>
        <w:adjustRightInd w:val="0"/>
        <w:jc w:val="both"/>
        <w:rPr>
          <w:sz w:val="20"/>
          <w:szCs w:val="20"/>
        </w:rPr>
      </w:pPr>
      <w:r w:rsidRPr="00C54FE1">
        <w:rPr>
          <w:sz w:val="20"/>
          <w:szCs w:val="20"/>
        </w:rPr>
        <w:t>betoniarek do wytwarzania betonu i zapraw oraz przygotowania podsypki cementowo-piaskowej,</w:t>
      </w:r>
    </w:p>
    <w:p w14:paraId="3EFDE333" w14:textId="77777777" w:rsidR="00717446" w:rsidRPr="00C54FE1" w:rsidRDefault="00717446" w:rsidP="00FA22C8">
      <w:pPr>
        <w:numPr>
          <w:ilvl w:val="0"/>
          <w:numId w:val="53"/>
        </w:numPr>
        <w:tabs>
          <w:tab w:val="right" w:leader="dot" w:pos="-1985"/>
          <w:tab w:val="left" w:pos="284"/>
        </w:tabs>
        <w:overflowPunct w:val="0"/>
        <w:autoSpaceDE w:val="0"/>
        <w:autoSpaceDN w:val="0"/>
        <w:adjustRightInd w:val="0"/>
        <w:jc w:val="both"/>
        <w:rPr>
          <w:sz w:val="20"/>
          <w:szCs w:val="20"/>
        </w:rPr>
      </w:pPr>
      <w:r w:rsidRPr="00C54FE1">
        <w:rPr>
          <w:sz w:val="20"/>
          <w:szCs w:val="20"/>
        </w:rPr>
        <w:t>wibratorów płytowych, ubijaków ręcznych lub mechanicznych.</w:t>
      </w:r>
    </w:p>
    <w:p w14:paraId="2D01E928" w14:textId="77777777" w:rsidR="00717446" w:rsidRPr="00C54FE1" w:rsidRDefault="00717446" w:rsidP="00717446">
      <w:pPr>
        <w:widowControl w:val="0"/>
        <w:ind w:right="34"/>
        <w:jc w:val="both"/>
        <w:rPr>
          <w:b/>
          <w:snapToGrid w:val="0"/>
          <w:sz w:val="20"/>
          <w:szCs w:val="20"/>
        </w:rPr>
      </w:pPr>
    </w:p>
    <w:p w14:paraId="3D5A5DE7" w14:textId="77777777" w:rsidR="00717446" w:rsidRPr="00C54FE1" w:rsidRDefault="00717446" w:rsidP="00717446">
      <w:pPr>
        <w:widowControl w:val="0"/>
        <w:ind w:right="-119"/>
        <w:jc w:val="both"/>
        <w:rPr>
          <w:b/>
          <w:snapToGrid w:val="0"/>
          <w:sz w:val="20"/>
          <w:szCs w:val="20"/>
          <w:u w:val="single"/>
        </w:rPr>
      </w:pPr>
      <w:r w:rsidRPr="00C54FE1">
        <w:rPr>
          <w:b/>
          <w:snapToGrid w:val="0"/>
          <w:sz w:val="20"/>
          <w:szCs w:val="20"/>
          <w:u w:val="single"/>
        </w:rPr>
        <w:t>4. TRANSPORT</w:t>
      </w:r>
    </w:p>
    <w:p w14:paraId="4ED12D80" w14:textId="77777777" w:rsidR="00717446" w:rsidRPr="00C54FE1" w:rsidRDefault="00717446" w:rsidP="00717446">
      <w:pPr>
        <w:pStyle w:val="Nagwek2"/>
        <w:spacing w:line="240" w:lineRule="auto"/>
        <w:jc w:val="both"/>
        <w:rPr>
          <w:sz w:val="20"/>
        </w:rPr>
      </w:pPr>
      <w:r w:rsidRPr="00C54FE1">
        <w:rPr>
          <w:sz w:val="20"/>
        </w:rPr>
        <w:t>4.1. Ogólne wymagania dotyczące transportu</w:t>
      </w:r>
    </w:p>
    <w:p w14:paraId="49CB6563" w14:textId="77777777" w:rsidR="00717446" w:rsidRPr="00C54FE1" w:rsidRDefault="00717446" w:rsidP="00717446">
      <w:pPr>
        <w:tabs>
          <w:tab w:val="right" w:leader="dot" w:pos="-1985"/>
          <w:tab w:val="left" w:pos="284"/>
        </w:tabs>
        <w:jc w:val="both"/>
        <w:rPr>
          <w:sz w:val="20"/>
          <w:szCs w:val="20"/>
        </w:rPr>
      </w:pPr>
      <w:r w:rsidRPr="00C54FE1">
        <w:rPr>
          <w:sz w:val="20"/>
          <w:szCs w:val="20"/>
        </w:rPr>
        <w:tab/>
        <w:t>Ogólne wymagania dotyczące transportu podano w ST D-M-00.00.00 „Wymagania ogólne” pkt 4.</w:t>
      </w:r>
    </w:p>
    <w:p w14:paraId="1AFD514C" w14:textId="77777777" w:rsidR="00717446" w:rsidRPr="00C54FE1" w:rsidRDefault="00717446" w:rsidP="00717446">
      <w:pPr>
        <w:pStyle w:val="Nagwek2"/>
        <w:spacing w:line="240" w:lineRule="auto"/>
        <w:jc w:val="both"/>
        <w:rPr>
          <w:sz w:val="20"/>
        </w:rPr>
      </w:pPr>
      <w:r w:rsidRPr="00C54FE1">
        <w:rPr>
          <w:sz w:val="20"/>
        </w:rPr>
        <w:t>4.2. Transport krawężników</w:t>
      </w:r>
    </w:p>
    <w:p w14:paraId="03248B48" w14:textId="77777777" w:rsidR="00717446" w:rsidRPr="00C54FE1" w:rsidRDefault="00717446" w:rsidP="00717446">
      <w:pPr>
        <w:widowControl w:val="0"/>
        <w:tabs>
          <w:tab w:val="right" w:leader="dot" w:pos="-1985"/>
          <w:tab w:val="left" w:pos="284"/>
        </w:tabs>
        <w:jc w:val="both"/>
        <w:rPr>
          <w:sz w:val="20"/>
          <w:szCs w:val="20"/>
        </w:rPr>
      </w:pPr>
      <w:r w:rsidRPr="00C54FE1">
        <w:rPr>
          <w:b/>
          <w:sz w:val="20"/>
          <w:szCs w:val="20"/>
        </w:rPr>
        <w:tab/>
      </w:r>
      <w:r w:rsidRPr="00C54FE1">
        <w:rPr>
          <w:b/>
          <w:sz w:val="20"/>
          <w:szCs w:val="20"/>
        </w:rPr>
        <w:tab/>
      </w:r>
      <w:r w:rsidRPr="00C54FE1">
        <w:rPr>
          <w:sz w:val="20"/>
          <w:szCs w:val="20"/>
        </w:rPr>
        <w:t>Krawężniki betonowe mogą być przewożone dowolnymi środkami transportowymi.</w:t>
      </w:r>
    </w:p>
    <w:p w14:paraId="2C000540" w14:textId="77777777" w:rsidR="00717446" w:rsidRPr="00C54FE1" w:rsidRDefault="00717446" w:rsidP="00717446">
      <w:pPr>
        <w:widowControl w:val="0"/>
        <w:tabs>
          <w:tab w:val="right" w:leader="dot" w:pos="-1985"/>
          <w:tab w:val="left" w:pos="284"/>
        </w:tabs>
        <w:jc w:val="both"/>
        <w:rPr>
          <w:sz w:val="20"/>
          <w:szCs w:val="20"/>
        </w:rPr>
      </w:pPr>
      <w:r w:rsidRPr="00C54FE1">
        <w:rPr>
          <w:sz w:val="20"/>
          <w:szCs w:val="20"/>
        </w:rPr>
        <w:tab/>
      </w:r>
      <w:r w:rsidRPr="00C54FE1">
        <w:rPr>
          <w:sz w:val="20"/>
          <w:szCs w:val="20"/>
        </w:rPr>
        <w:tab/>
        <w:t>Krawężniki betonowe układać należy na środkach transportowych w pozycji pionowej z nachyleniem w kierunku jazdy.</w:t>
      </w:r>
    </w:p>
    <w:p w14:paraId="17D635A8" w14:textId="77777777" w:rsidR="00717446" w:rsidRPr="00C54FE1" w:rsidRDefault="00717446" w:rsidP="00717446">
      <w:pPr>
        <w:widowControl w:val="0"/>
        <w:tabs>
          <w:tab w:val="right" w:leader="dot" w:pos="-1985"/>
          <w:tab w:val="left" w:pos="284"/>
        </w:tabs>
        <w:jc w:val="both"/>
        <w:rPr>
          <w:sz w:val="20"/>
          <w:szCs w:val="20"/>
        </w:rPr>
      </w:pPr>
      <w:r w:rsidRPr="00C54FE1">
        <w:rPr>
          <w:sz w:val="20"/>
          <w:szCs w:val="20"/>
        </w:rPr>
        <w:tab/>
      </w:r>
      <w:r w:rsidRPr="00C54FE1">
        <w:rPr>
          <w:sz w:val="20"/>
          <w:szCs w:val="20"/>
        </w:rPr>
        <w:tab/>
        <w:t>Krawężniki powinny być zabezpieczone przed przemieszczeniem się i uszkodzeniami w czasie transportu, a górna warstwa nie powinna wystawać poza ściany środka transportowego więcej niż 1/3 wysokości tej warstwy.</w:t>
      </w:r>
    </w:p>
    <w:p w14:paraId="0FD52A80" w14:textId="77777777" w:rsidR="00717446" w:rsidRPr="00C54FE1" w:rsidRDefault="00717446" w:rsidP="00717446">
      <w:pPr>
        <w:pStyle w:val="Nagwek2"/>
        <w:spacing w:line="240" w:lineRule="auto"/>
        <w:jc w:val="both"/>
        <w:rPr>
          <w:sz w:val="20"/>
        </w:rPr>
      </w:pPr>
      <w:r w:rsidRPr="00C54FE1">
        <w:rPr>
          <w:sz w:val="20"/>
        </w:rPr>
        <w:t>4.3. Transport pozostałych materiałów</w:t>
      </w:r>
    </w:p>
    <w:p w14:paraId="7FCC3A60" w14:textId="77777777" w:rsidR="00717446" w:rsidRPr="00C54FE1" w:rsidRDefault="00717446" w:rsidP="00717446">
      <w:pPr>
        <w:jc w:val="both"/>
        <w:rPr>
          <w:sz w:val="20"/>
          <w:szCs w:val="20"/>
        </w:rPr>
      </w:pPr>
      <w:r w:rsidRPr="00C54FE1">
        <w:rPr>
          <w:sz w:val="20"/>
          <w:szCs w:val="20"/>
        </w:rPr>
        <w:tab/>
        <w:t>Transport cementu powinien się odbywać w warunkach zgodnych z BN-88/6731-08.</w:t>
      </w:r>
    </w:p>
    <w:p w14:paraId="58E878D3" w14:textId="77777777" w:rsidR="00717446" w:rsidRPr="00C54FE1" w:rsidRDefault="00717446" w:rsidP="00717446">
      <w:pPr>
        <w:jc w:val="both"/>
        <w:rPr>
          <w:sz w:val="20"/>
          <w:szCs w:val="20"/>
        </w:rPr>
      </w:pPr>
      <w:r w:rsidRPr="00C54FE1">
        <w:rPr>
          <w:sz w:val="20"/>
          <w:szCs w:val="20"/>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69700B8B" w14:textId="77777777" w:rsidR="005A44FA" w:rsidRPr="00C54FE1" w:rsidRDefault="005A44FA" w:rsidP="00717446">
      <w:pPr>
        <w:jc w:val="both"/>
        <w:rPr>
          <w:sz w:val="20"/>
          <w:szCs w:val="20"/>
        </w:rPr>
      </w:pPr>
    </w:p>
    <w:p w14:paraId="0A77CBFC" w14:textId="77777777" w:rsidR="00BC7319" w:rsidRPr="00C54FE1" w:rsidRDefault="00BC7319" w:rsidP="00717446">
      <w:pPr>
        <w:jc w:val="both"/>
        <w:rPr>
          <w:sz w:val="20"/>
          <w:szCs w:val="20"/>
        </w:rPr>
      </w:pPr>
    </w:p>
    <w:p w14:paraId="30D93905" w14:textId="77777777" w:rsidR="00717446" w:rsidRPr="00C54FE1" w:rsidRDefault="00717446" w:rsidP="00717446">
      <w:pPr>
        <w:widowControl w:val="0"/>
        <w:ind w:right="-119"/>
        <w:jc w:val="both"/>
        <w:rPr>
          <w:b/>
          <w:snapToGrid w:val="0"/>
          <w:sz w:val="20"/>
          <w:szCs w:val="20"/>
          <w:u w:val="single"/>
        </w:rPr>
      </w:pPr>
      <w:r w:rsidRPr="00C54FE1">
        <w:rPr>
          <w:b/>
          <w:snapToGrid w:val="0"/>
          <w:sz w:val="20"/>
          <w:szCs w:val="20"/>
          <w:u w:val="single"/>
        </w:rPr>
        <w:t xml:space="preserve">5. WYKONANIE ROBÓT                                                                                                             </w:t>
      </w:r>
    </w:p>
    <w:p w14:paraId="186D50AE" w14:textId="77777777" w:rsidR="00717446" w:rsidRPr="00C54FE1" w:rsidRDefault="00717446" w:rsidP="00717446">
      <w:pPr>
        <w:widowControl w:val="0"/>
        <w:ind w:right="-4"/>
        <w:jc w:val="both"/>
        <w:rPr>
          <w:b/>
          <w:snapToGrid w:val="0"/>
          <w:sz w:val="20"/>
          <w:szCs w:val="20"/>
        </w:rPr>
      </w:pPr>
      <w:r w:rsidRPr="00C54FE1">
        <w:rPr>
          <w:b/>
          <w:snapToGrid w:val="0"/>
          <w:sz w:val="20"/>
          <w:szCs w:val="20"/>
        </w:rPr>
        <w:t>5.1. Ogólne zasady wykonania robót</w:t>
      </w:r>
    </w:p>
    <w:p w14:paraId="34BCF136" w14:textId="77777777" w:rsidR="00717446" w:rsidRPr="00C54FE1" w:rsidRDefault="00717446" w:rsidP="00717446">
      <w:pPr>
        <w:widowControl w:val="0"/>
        <w:ind w:right="-4"/>
        <w:jc w:val="both"/>
        <w:rPr>
          <w:snapToGrid w:val="0"/>
          <w:sz w:val="20"/>
          <w:szCs w:val="20"/>
        </w:rPr>
      </w:pPr>
      <w:r w:rsidRPr="00C54FE1">
        <w:rPr>
          <w:b/>
          <w:snapToGrid w:val="0"/>
          <w:sz w:val="20"/>
          <w:szCs w:val="20"/>
        </w:rPr>
        <w:tab/>
      </w:r>
      <w:r w:rsidRPr="00C54FE1">
        <w:rPr>
          <w:snapToGrid w:val="0"/>
          <w:sz w:val="20"/>
          <w:szCs w:val="20"/>
        </w:rPr>
        <w:t>Ogólne zasady wykonania robót podano w ST D-M-00.00.00 „Wymagania ogólne” pkt 5.</w:t>
      </w:r>
    </w:p>
    <w:p w14:paraId="4F7E81D4" w14:textId="77777777" w:rsidR="00717446" w:rsidRPr="00C54FE1" w:rsidRDefault="00717446" w:rsidP="00717446">
      <w:pPr>
        <w:widowControl w:val="0"/>
        <w:ind w:right="-4"/>
        <w:jc w:val="both"/>
        <w:rPr>
          <w:b/>
          <w:snapToGrid w:val="0"/>
          <w:sz w:val="20"/>
          <w:szCs w:val="20"/>
        </w:rPr>
      </w:pPr>
      <w:r w:rsidRPr="00C54FE1">
        <w:rPr>
          <w:b/>
          <w:snapToGrid w:val="0"/>
          <w:sz w:val="20"/>
          <w:szCs w:val="20"/>
        </w:rPr>
        <w:t>5.2. Wykonanie koryta pod ławy</w:t>
      </w:r>
    </w:p>
    <w:p w14:paraId="43477A5B" w14:textId="77777777" w:rsidR="00717446" w:rsidRPr="00C54FE1" w:rsidRDefault="00717446" w:rsidP="00717446">
      <w:pPr>
        <w:widowControl w:val="0"/>
        <w:ind w:right="-4"/>
        <w:jc w:val="both"/>
        <w:rPr>
          <w:snapToGrid w:val="0"/>
          <w:sz w:val="20"/>
          <w:szCs w:val="20"/>
        </w:rPr>
      </w:pPr>
      <w:r w:rsidRPr="00C54FE1">
        <w:rPr>
          <w:b/>
          <w:snapToGrid w:val="0"/>
          <w:sz w:val="20"/>
          <w:szCs w:val="20"/>
        </w:rPr>
        <w:tab/>
      </w:r>
      <w:r w:rsidRPr="00C54FE1">
        <w:rPr>
          <w:snapToGrid w:val="0"/>
          <w:sz w:val="20"/>
          <w:szCs w:val="20"/>
        </w:rPr>
        <w:t>Koryto pod ławy należy wykonywać zgodnie z PN-B-06050.</w:t>
      </w:r>
    </w:p>
    <w:p w14:paraId="282DD4D2" w14:textId="77777777" w:rsidR="00717446" w:rsidRPr="00C54FE1" w:rsidRDefault="00717446" w:rsidP="00717446">
      <w:pPr>
        <w:widowControl w:val="0"/>
        <w:ind w:right="-4"/>
        <w:jc w:val="both"/>
        <w:rPr>
          <w:snapToGrid w:val="0"/>
          <w:sz w:val="20"/>
          <w:szCs w:val="20"/>
        </w:rPr>
      </w:pPr>
      <w:r w:rsidRPr="00C54FE1">
        <w:rPr>
          <w:snapToGrid w:val="0"/>
          <w:sz w:val="20"/>
          <w:szCs w:val="20"/>
        </w:rPr>
        <w:tab/>
        <w:t>Wymiary wykopu powinny odpowiadać wymiarom ławy w planie z uwzględnieniem w szerokości dna wykopu ew. konstrukcji szalunku.</w:t>
      </w:r>
    </w:p>
    <w:p w14:paraId="014A3504" w14:textId="77777777" w:rsidR="00717446" w:rsidRPr="00C54FE1" w:rsidRDefault="00717446" w:rsidP="00717446">
      <w:pPr>
        <w:widowControl w:val="0"/>
        <w:ind w:right="-4"/>
        <w:jc w:val="both"/>
        <w:rPr>
          <w:snapToGrid w:val="0"/>
          <w:sz w:val="20"/>
          <w:szCs w:val="20"/>
        </w:rPr>
      </w:pPr>
      <w:r w:rsidRPr="00C54FE1">
        <w:rPr>
          <w:b/>
          <w:snapToGrid w:val="0"/>
          <w:sz w:val="20"/>
          <w:szCs w:val="20"/>
        </w:rPr>
        <w:tab/>
      </w:r>
      <w:r w:rsidRPr="00C54FE1">
        <w:rPr>
          <w:snapToGrid w:val="0"/>
          <w:sz w:val="20"/>
          <w:szCs w:val="20"/>
        </w:rPr>
        <w:t xml:space="preserve">Wskaźnik zagęszczenia dna wykonanego koryta pod ławę powinien wynosić co najmniej 0,97 według normalnej metody </w:t>
      </w:r>
      <w:proofErr w:type="spellStart"/>
      <w:r w:rsidRPr="00C54FE1">
        <w:rPr>
          <w:snapToGrid w:val="0"/>
          <w:sz w:val="20"/>
          <w:szCs w:val="20"/>
        </w:rPr>
        <w:t>Proctora</w:t>
      </w:r>
      <w:proofErr w:type="spellEnd"/>
      <w:r w:rsidRPr="00C54FE1">
        <w:rPr>
          <w:snapToGrid w:val="0"/>
          <w:sz w:val="20"/>
          <w:szCs w:val="20"/>
        </w:rPr>
        <w:t>.</w:t>
      </w:r>
    </w:p>
    <w:p w14:paraId="16E07AD3" w14:textId="77777777" w:rsidR="00717446" w:rsidRPr="00C54FE1" w:rsidRDefault="00717446" w:rsidP="00717446">
      <w:pPr>
        <w:widowControl w:val="0"/>
        <w:ind w:right="-4"/>
        <w:jc w:val="both"/>
        <w:rPr>
          <w:b/>
          <w:snapToGrid w:val="0"/>
          <w:sz w:val="20"/>
          <w:szCs w:val="20"/>
        </w:rPr>
      </w:pPr>
      <w:r w:rsidRPr="00C54FE1">
        <w:rPr>
          <w:b/>
          <w:snapToGrid w:val="0"/>
          <w:sz w:val="20"/>
          <w:szCs w:val="20"/>
        </w:rPr>
        <w:t>5.3. Wykonanie ław</w:t>
      </w:r>
    </w:p>
    <w:p w14:paraId="3CD4B61D" w14:textId="77777777" w:rsidR="00717446" w:rsidRPr="00C54FE1" w:rsidRDefault="00717446" w:rsidP="00717446">
      <w:pPr>
        <w:widowControl w:val="0"/>
        <w:ind w:right="-4"/>
        <w:jc w:val="both"/>
        <w:rPr>
          <w:snapToGrid w:val="0"/>
          <w:sz w:val="20"/>
          <w:szCs w:val="20"/>
        </w:rPr>
      </w:pPr>
      <w:r w:rsidRPr="00C54FE1">
        <w:rPr>
          <w:b/>
          <w:snapToGrid w:val="0"/>
          <w:sz w:val="20"/>
          <w:szCs w:val="20"/>
        </w:rPr>
        <w:tab/>
      </w:r>
      <w:r w:rsidRPr="00C54FE1">
        <w:rPr>
          <w:snapToGrid w:val="0"/>
          <w:sz w:val="20"/>
          <w:szCs w:val="20"/>
        </w:rPr>
        <w:t>Wykonanie ław powinno być zgodne z BN-64/8845-02.</w:t>
      </w:r>
    </w:p>
    <w:p w14:paraId="475B4420" w14:textId="77777777" w:rsidR="00717446" w:rsidRPr="00C54FE1" w:rsidRDefault="00717446" w:rsidP="00717446">
      <w:pPr>
        <w:widowControl w:val="0"/>
        <w:ind w:right="-4"/>
        <w:jc w:val="both"/>
        <w:rPr>
          <w:b/>
          <w:snapToGrid w:val="0"/>
          <w:sz w:val="20"/>
          <w:szCs w:val="20"/>
        </w:rPr>
      </w:pPr>
      <w:r w:rsidRPr="00C54FE1">
        <w:rPr>
          <w:b/>
          <w:snapToGrid w:val="0"/>
          <w:sz w:val="20"/>
          <w:szCs w:val="20"/>
        </w:rPr>
        <w:lastRenderedPageBreak/>
        <w:t xml:space="preserve">5.3.1. </w:t>
      </w:r>
      <w:r w:rsidRPr="00C54FE1">
        <w:rPr>
          <w:snapToGrid w:val="0"/>
          <w:sz w:val="20"/>
          <w:szCs w:val="20"/>
        </w:rPr>
        <w:t>Ława betonowa</w:t>
      </w:r>
    </w:p>
    <w:p w14:paraId="135149A8" w14:textId="77777777" w:rsidR="00717446" w:rsidRPr="00C54FE1" w:rsidRDefault="00717446" w:rsidP="00717446">
      <w:pPr>
        <w:widowControl w:val="0"/>
        <w:ind w:right="-4"/>
        <w:jc w:val="both"/>
        <w:rPr>
          <w:snapToGrid w:val="0"/>
          <w:sz w:val="20"/>
          <w:szCs w:val="20"/>
        </w:rPr>
      </w:pPr>
      <w:r w:rsidRPr="00C54FE1">
        <w:rPr>
          <w:b/>
          <w:snapToGrid w:val="0"/>
          <w:sz w:val="20"/>
          <w:szCs w:val="20"/>
        </w:rPr>
        <w:tab/>
      </w:r>
      <w:r w:rsidRPr="00C54FE1">
        <w:rPr>
          <w:snapToGrid w:val="0"/>
          <w:sz w:val="20"/>
          <w:szCs w:val="20"/>
        </w:rPr>
        <w:t>Ławy betonowe zwykłe w gruntach spoistych wykonuje się bez szalowania, przy gruntach sypkich należy stosować szalowanie.</w:t>
      </w:r>
    </w:p>
    <w:p w14:paraId="30837731" w14:textId="77777777" w:rsidR="00717446" w:rsidRPr="00C54FE1" w:rsidRDefault="00717446" w:rsidP="00717446">
      <w:pPr>
        <w:widowControl w:val="0"/>
        <w:ind w:right="-4"/>
        <w:jc w:val="both"/>
        <w:rPr>
          <w:snapToGrid w:val="0"/>
          <w:sz w:val="20"/>
          <w:szCs w:val="20"/>
        </w:rPr>
      </w:pPr>
      <w:r w:rsidRPr="00C54FE1">
        <w:rPr>
          <w:snapToGrid w:val="0"/>
          <w:sz w:val="20"/>
          <w:szCs w:val="20"/>
        </w:rPr>
        <w:tab/>
        <w:t xml:space="preserve">Ławy betonowe z oporem wykonuje się w szalowaniu. Beton rozścielony w szalowaniu lub bezpośrednio w korycie powinien być wyrównywany warstwami. Betonowanie ław należy wykonywać zgodnie z wymaganiami PN-B-06251, przy czym należy stosować co </w:t>
      </w:r>
      <w:smartTag w:uri="urn:schemas-microsoft-com:office:smarttags" w:element="metricconverter">
        <w:smartTagPr>
          <w:attr w:name="ProductID" w:val="50 m"/>
        </w:smartTagPr>
        <w:r w:rsidRPr="00C54FE1">
          <w:rPr>
            <w:snapToGrid w:val="0"/>
            <w:sz w:val="20"/>
            <w:szCs w:val="20"/>
          </w:rPr>
          <w:t>50 m</w:t>
        </w:r>
      </w:smartTag>
      <w:r w:rsidRPr="00C54FE1">
        <w:rPr>
          <w:snapToGrid w:val="0"/>
          <w:sz w:val="20"/>
          <w:szCs w:val="20"/>
        </w:rPr>
        <w:t xml:space="preserve"> szczeliny dylatacyjne wypełnione bitumiczną masą zalewową.</w:t>
      </w:r>
    </w:p>
    <w:p w14:paraId="3E805F61" w14:textId="77777777" w:rsidR="00717446" w:rsidRPr="00C54FE1" w:rsidRDefault="00717446" w:rsidP="00717446">
      <w:pPr>
        <w:widowControl w:val="0"/>
        <w:ind w:right="-4"/>
        <w:jc w:val="both"/>
        <w:rPr>
          <w:b/>
          <w:snapToGrid w:val="0"/>
          <w:sz w:val="20"/>
          <w:szCs w:val="20"/>
        </w:rPr>
      </w:pPr>
      <w:r w:rsidRPr="00C54FE1">
        <w:rPr>
          <w:b/>
          <w:snapToGrid w:val="0"/>
          <w:sz w:val="20"/>
          <w:szCs w:val="20"/>
        </w:rPr>
        <w:t>5.4. Ustawienie krawężników betonowych</w:t>
      </w:r>
    </w:p>
    <w:p w14:paraId="5DD7D824" w14:textId="77777777" w:rsidR="00717446" w:rsidRPr="00C54FE1" w:rsidRDefault="00717446" w:rsidP="00717446">
      <w:pPr>
        <w:widowControl w:val="0"/>
        <w:ind w:right="-4"/>
        <w:jc w:val="both"/>
        <w:rPr>
          <w:snapToGrid w:val="0"/>
          <w:sz w:val="20"/>
          <w:szCs w:val="20"/>
        </w:rPr>
      </w:pPr>
      <w:r w:rsidRPr="00C54FE1">
        <w:rPr>
          <w:b/>
          <w:snapToGrid w:val="0"/>
          <w:sz w:val="20"/>
          <w:szCs w:val="20"/>
        </w:rPr>
        <w:t xml:space="preserve">5.4.1. </w:t>
      </w:r>
      <w:r w:rsidRPr="00C54FE1">
        <w:rPr>
          <w:snapToGrid w:val="0"/>
          <w:sz w:val="20"/>
          <w:szCs w:val="20"/>
        </w:rPr>
        <w:t>Zasady ustawiania krawężników</w:t>
      </w:r>
    </w:p>
    <w:p w14:paraId="3C8BB6FE" w14:textId="77777777" w:rsidR="00717446" w:rsidRPr="00C54FE1" w:rsidRDefault="00717446" w:rsidP="00717446">
      <w:pPr>
        <w:widowControl w:val="0"/>
        <w:ind w:right="-4"/>
        <w:jc w:val="both"/>
        <w:rPr>
          <w:snapToGrid w:val="0"/>
          <w:sz w:val="20"/>
          <w:szCs w:val="20"/>
        </w:rPr>
      </w:pPr>
      <w:r w:rsidRPr="00C54FE1">
        <w:rPr>
          <w:snapToGrid w:val="0"/>
          <w:sz w:val="20"/>
          <w:szCs w:val="20"/>
        </w:rPr>
        <w:tab/>
        <w:t xml:space="preserve">Światło (odległość górnej powierzchni krawężnika od jezdni) powinno być zgodne z ustaleniami dokumentacji projektowej, a w przypadku braku takich ustaleń powinno wynosić od 10 do </w:t>
      </w:r>
      <w:smartTag w:uri="urn:schemas-microsoft-com:office:smarttags" w:element="metricconverter">
        <w:smartTagPr>
          <w:attr w:name="ProductID" w:val="12 cm"/>
        </w:smartTagPr>
        <w:r w:rsidRPr="00C54FE1">
          <w:rPr>
            <w:snapToGrid w:val="0"/>
            <w:sz w:val="20"/>
            <w:szCs w:val="20"/>
          </w:rPr>
          <w:t>12 cm</w:t>
        </w:r>
      </w:smartTag>
      <w:r w:rsidRPr="00C54FE1">
        <w:rPr>
          <w:snapToGrid w:val="0"/>
          <w:sz w:val="20"/>
          <w:szCs w:val="20"/>
        </w:rPr>
        <w:t xml:space="preserve">, a w przypadkach wyjątkowych (np. ze względu na „wyrobienie” ścieku)  może być zmniejszone do </w:t>
      </w:r>
      <w:smartTag w:uri="urn:schemas-microsoft-com:office:smarttags" w:element="metricconverter">
        <w:smartTagPr>
          <w:attr w:name="ProductID" w:val="6 cm"/>
        </w:smartTagPr>
        <w:r w:rsidRPr="00C54FE1">
          <w:rPr>
            <w:snapToGrid w:val="0"/>
            <w:sz w:val="20"/>
            <w:szCs w:val="20"/>
          </w:rPr>
          <w:t>6 cm</w:t>
        </w:r>
      </w:smartTag>
      <w:r w:rsidRPr="00C54FE1">
        <w:rPr>
          <w:snapToGrid w:val="0"/>
          <w:sz w:val="20"/>
          <w:szCs w:val="20"/>
        </w:rPr>
        <w:t xml:space="preserve"> lub zwiększone do </w:t>
      </w:r>
      <w:smartTag w:uri="urn:schemas-microsoft-com:office:smarttags" w:element="metricconverter">
        <w:smartTagPr>
          <w:attr w:name="ProductID" w:val="16 cm"/>
        </w:smartTagPr>
        <w:r w:rsidRPr="00C54FE1">
          <w:rPr>
            <w:snapToGrid w:val="0"/>
            <w:sz w:val="20"/>
            <w:szCs w:val="20"/>
          </w:rPr>
          <w:t>16 cm</w:t>
        </w:r>
      </w:smartTag>
      <w:r w:rsidRPr="00C54FE1">
        <w:rPr>
          <w:snapToGrid w:val="0"/>
          <w:sz w:val="20"/>
          <w:szCs w:val="20"/>
        </w:rPr>
        <w:t>.</w:t>
      </w:r>
    </w:p>
    <w:p w14:paraId="56F806EA" w14:textId="77777777" w:rsidR="00717446" w:rsidRPr="00C54FE1" w:rsidRDefault="00717446" w:rsidP="00717446">
      <w:pPr>
        <w:widowControl w:val="0"/>
        <w:ind w:right="-4"/>
        <w:jc w:val="both"/>
        <w:rPr>
          <w:snapToGrid w:val="0"/>
          <w:sz w:val="20"/>
          <w:szCs w:val="20"/>
        </w:rPr>
      </w:pPr>
      <w:r w:rsidRPr="00C54FE1">
        <w:rPr>
          <w:snapToGrid w:val="0"/>
          <w:sz w:val="20"/>
          <w:szCs w:val="20"/>
        </w:rPr>
        <w:tab/>
        <w:t>Zewnętrzna ściana krawężnika od strony chodnika powinna być po ustawieniu krawężnika obsypana piaskiem, żwirem, tłuczniem lub miejscowym gruntem przepuszczalnym, starannie ubitym.</w:t>
      </w:r>
    </w:p>
    <w:p w14:paraId="042E1448" w14:textId="77777777" w:rsidR="00717446" w:rsidRPr="00C54FE1" w:rsidRDefault="00717446" w:rsidP="00717446">
      <w:pPr>
        <w:widowControl w:val="0"/>
        <w:ind w:right="-4"/>
        <w:jc w:val="both"/>
        <w:rPr>
          <w:snapToGrid w:val="0"/>
          <w:sz w:val="20"/>
          <w:szCs w:val="20"/>
        </w:rPr>
      </w:pPr>
      <w:r w:rsidRPr="00C54FE1">
        <w:rPr>
          <w:snapToGrid w:val="0"/>
          <w:sz w:val="20"/>
          <w:szCs w:val="20"/>
        </w:rPr>
        <w:tab/>
        <w:t>Ustawienie krawężników powinno być zgodne z BN-64/8845-02.</w:t>
      </w:r>
    </w:p>
    <w:p w14:paraId="76CCB664" w14:textId="77777777" w:rsidR="00717446" w:rsidRPr="00C54FE1" w:rsidRDefault="00717446" w:rsidP="00717446">
      <w:pPr>
        <w:widowControl w:val="0"/>
        <w:ind w:right="-4"/>
        <w:jc w:val="both"/>
        <w:rPr>
          <w:snapToGrid w:val="0"/>
          <w:sz w:val="20"/>
          <w:szCs w:val="20"/>
        </w:rPr>
      </w:pPr>
      <w:r w:rsidRPr="00C54FE1">
        <w:rPr>
          <w:b/>
          <w:snapToGrid w:val="0"/>
          <w:sz w:val="20"/>
          <w:szCs w:val="20"/>
        </w:rPr>
        <w:t xml:space="preserve">5.4.2. </w:t>
      </w:r>
      <w:r w:rsidRPr="00C54FE1">
        <w:rPr>
          <w:snapToGrid w:val="0"/>
          <w:sz w:val="20"/>
          <w:szCs w:val="20"/>
        </w:rPr>
        <w:t>Ustawienie krawężników na ławie betonowej</w:t>
      </w:r>
    </w:p>
    <w:p w14:paraId="267E08ED" w14:textId="77777777" w:rsidR="00717446" w:rsidRPr="00C54FE1" w:rsidRDefault="00717446" w:rsidP="00717446">
      <w:pPr>
        <w:widowControl w:val="0"/>
        <w:ind w:right="-4"/>
        <w:jc w:val="both"/>
        <w:rPr>
          <w:snapToGrid w:val="0"/>
          <w:sz w:val="20"/>
          <w:szCs w:val="20"/>
        </w:rPr>
      </w:pPr>
      <w:r w:rsidRPr="00C54FE1">
        <w:rPr>
          <w:snapToGrid w:val="0"/>
          <w:sz w:val="20"/>
          <w:szCs w:val="20"/>
        </w:rPr>
        <w:tab/>
        <w:t xml:space="preserve">Ustawianie krawężników na ławie betonowej wykonuje się na podsypce cementowo-piaskowej o grubości </w:t>
      </w:r>
      <w:smartTag w:uri="urn:schemas-microsoft-com:office:smarttags" w:element="metricconverter">
        <w:smartTagPr>
          <w:attr w:name="ProductID" w:val="5 cm"/>
        </w:smartTagPr>
        <w:r w:rsidRPr="00C54FE1">
          <w:rPr>
            <w:snapToGrid w:val="0"/>
            <w:sz w:val="20"/>
            <w:szCs w:val="20"/>
          </w:rPr>
          <w:t>5 cm</w:t>
        </w:r>
      </w:smartTag>
      <w:r w:rsidRPr="00C54FE1">
        <w:rPr>
          <w:snapToGrid w:val="0"/>
          <w:sz w:val="20"/>
          <w:szCs w:val="20"/>
        </w:rPr>
        <w:t xml:space="preserve"> po zagęszczeniu.</w:t>
      </w:r>
    </w:p>
    <w:p w14:paraId="4C292378" w14:textId="77777777" w:rsidR="00717446" w:rsidRPr="00C54FE1" w:rsidRDefault="00717446" w:rsidP="00717446">
      <w:pPr>
        <w:widowControl w:val="0"/>
        <w:ind w:right="-4"/>
        <w:jc w:val="both"/>
        <w:rPr>
          <w:snapToGrid w:val="0"/>
          <w:sz w:val="20"/>
          <w:szCs w:val="20"/>
        </w:rPr>
      </w:pPr>
      <w:r w:rsidRPr="00C54FE1">
        <w:rPr>
          <w:b/>
          <w:snapToGrid w:val="0"/>
          <w:sz w:val="20"/>
          <w:szCs w:val="20"/>
        </w:rPr>
        <w:t xml:space="preserve">5.4.3. </w:t>
      </w:r>
      <w:r w:rsidRPr="00C54FE1">
        <w:rPr>
          <w:snapToGrid w:val="0"/>
          <w:sz w:val="20"/>
          <w:szCs w:val="20"/>
        </w:rPr>
        <w:t>Wypełnianie spoin</w:t>
      </w:r>
    </w:p>
    <w:p w14:paraId="61429559" w14:textId="77777777" w:rsidR="00717446" w:rsidRPr="00C54FE1" w:rsidRDefault="00717446" w:rsidP="00717446">
      <w:pPr>
        <w:widowControl w:val="0"/>
        <w:ind w:right="-4"/>
        <w:jc w:val="both"/>
        <w:rPr>
          <w:snapToGrid w:val="0"/>
          <w:sz w:val="20"/>
          <w:szCs w:val="20"/>
        </w:rPr>
      </w:pPr>
      <w:r w:rsidRPr="00C54FE1">
        <w:rPr>
          <w:snapToGrid w:val="0"/>
          <w:sz w:val="20"/>
          <w:szCs w:val="20"/>
        </w:rPr>
        <w:tab/>
        <w:t xml:space="preserve">Spoiny krawężników nie powinny przekraczać szerokości </w:t>
      </w:r>
      <w:smartTag w:uri="urn:schemas-microsoft-com:office:smarttags" w:element="metricconverter">
        <w:smartTagPr>
          <w:attr w:name="ProductID" w:val="1 cm"/>
        </w:smartTagPr>
        <w:r w:rsidRPr="00C54FE1">
          <w:rPr>
            <w:snapToGrid w:val="0"/>
            <w:sz w:val="20"/>
            <w:szCs w:val="20"/>
          </w:rPr>
          <w:t>1 cm</w:t>
        </w:r>
      </w:smartTag>
      <w:r w:rsidRPr="00C54FE1">
        <w:rPr>
          <w:snapToGrid w:val="0"/>
          <w:sz w:val="20"/>
          <w:szCs w:val="20"/>
        </w:rPr>
        <w:t>. Spoiny należy wypełnić zaprawą cementowo-piaskową, przygotowaną w stosunku 1:2. Zalewanie spoin krawężników zaprawą cementowo-piaskową stosuje się wyłącznie do krawężników ustawionych na ławie betonowej.</w:t>
      </w:r>
    </w:p>
    <w:p w14:paraId="5268609B" w14:textId="77777777" w:rsidR="00717446" w:rsidRPr="00C54FE1" w:rsidRDefault="00717446" w:rsidP="00717446">
      <w:pPr>
        <w:widowControl w:val="0"/>
        <w:ind w:right="-4"/>
        <w:jc w:val="both"/>
        <w:rPr>
          <w:b/>
          <w:snapToGrid w:val="0"/>
          <w:sz w:val="20"/>
          <w:szCs w:val="20"/>
        </w:rPr>
      </w:pPr>
      <w:r w:rsidRPr="00C54FE1">
        <w:rPr>
          <w:snapToGrid w:val="0"/>
          <w:sz w:val="20"/>
          <w:szCs w:val="20"/>
        </w:rPr>
        <w:tab/>
        <w:t xml:space="preserve">Spoiny krawężników przed zalaniem zaprawą należy oczyścić i zmyć wodą. Dla zabezpieczenia przed wpływami temperatury krawężniki ustawione na podsypce cementowo-piaskowej i o spoinach zalanych zaprawą należy zalewać co </w:t>
      </w:r>
      <w:smartTag w:uri="urn:schemas-microsoft-com:office:smarttags" w:element="metricconverter">
        <w:smartTagPr>
          <w:attr w:name="ProductID" w:val="50 m"/>
        </w:smartTagPr>
        <w:r w:rsidRPr="00C54FE1">
          <w:rPr>
            <w:snapToGrid w:val="0"/>
            <w:sz w:val="20"/>
            <w:szCs w:val="20"/>
          </w:rPr>
          <w:t>50 m</w:t>
        </w:r>
      </w:smartTag>
      <w:r w:rsidRPr="00C54FE1">
        <w:rPr>
          <w:snapToGrid w:val="0"/>
          <w:sz w:val="20"/>
          <w:szCs w:val="20"/>
        </w:rPr>
        <w:t xml:space="preserve"> bitumiczną masą zalewową nad szczeliną dylatacyjną ławy.</w:t>
      </w:r>
    </w:p>
    <w:p w14:paraId="094EFC05" w14:textId="77777777" w:rsidR="00717446" w:rsidRPr="00C54FE1" w:rsidRDefault="00717446" w:rsidP="00717446">
      <w:pPr>
        <w:widowControl w:val="0"/>
        <w:jc w:val="both"/>
        <w:rPr>
          <w:b/>
          <w:snapToGrid w:val="0"/>
          <w:sz w:val="20"/>
          <w:szCs w:val="20"/>
          <w:u w:val="single"/>
        </w:rPr>
      </w:pPr>
    </w:p>
    <w:p w14:paraId="3626F9E6" w14:textId="77777777" w:rsidR="00717446" w:rsidRPr="00C54FE1" w:rsidRDefault="00717446" w:rsidP="00717446">
      <w:pPr>
        <w:widowControl w:val="0"/>
        <w:jc w:val="both"/>
        <w:rPr>
          <w:b/>
          <w:snapToGrid w:val="0"/>
          <w:sz w:val="20"/>
          <w:szCs w:val="20"/>
          <w:u w:val="single"/>
        </w:rPr>
      </w:pPr>
      <w:r w:rsidRPr="00C54FE1">
        <w:rPr>
          <w:b/>
          <w:snapToGrid w:val="0"/>
          <w:sz w:val="20"/>
          <w:szCs w:val="20"/>
          <w:u w:val="single"/>
        </w:rPr>
        <w:t>6. KONTROLA JAKOŚCI ROBÓT</w:t>
      </w:r>
    </w:p>
    <w:p w14:paraId="104DBB3C" w14:textId="77777777" w:rsidR="00717446" w:rsidRPr="00C54FE1" w:rsidRDefault="00717446" w:rsidP="00717446">
      <w:pPr>
        <w:widowControl w:val="0"/>
        <w:jc w:val="both"/>
        <w:rPr>
          <w:b/>
          <w:snapToGrid w:val="0"/>
          <w:sz w:val="20"/>
          <w:szCs w:val="20"/>
        </w:rPr>
      </w:pPr>
      <w:r w:rsidRPr="00C54FE1">
        <w:rPr>
          <w:b/>
          <w:snapToGrid w:val="0"/>
          <w:sz w:val="20"/>
          <w:szCs w:val="20"/>
        </w:rPr>
        <w:t>6.1. Ogólne zasady kontroli jakości robót</w:t>
      </w:r>
    </w:p>
    <w:p w14:paraId="111495A3" w14:textId="77777777" w:rsidR="00717446" w:rsidRPr="00C54FE1" w:rsidRDefault="00717446" w:rsidP="00717446">
      <w:pPr>
        <w:widowControl w:val="0"/>
        <w:jc w:val="both"/>
        <w:rPr>
          <w:snapToGrid w:val="0"/>
          <w:sz w:val="20"/>
          <w:szCs w:val="20"/>
        </w:rPr>
      </w:pPr>
      <w:r w:rsidRPr="00C54FE1">
        <w:rPr>
          <w:snapToGrid w:val="0"/>
          <w:sz w:val="20"/>
          <w:szCs w:val="20"/>
        </w:rPr>
        <w:tab/>
        <w:t>Ogólne zasady kontroli jakości robót podano w ST D-M-00.00.00 „Wymagania ogólne” pkt 6.</w:t>
      </w:r>
    </w:p>
    <w:p w14:paraId="5DBD4177" w14:textId="77777777" w:rsidR="00717446" w:rsidRPr="00C54FE1" w:rsidRDefault="00717446" w:rsidP="00717446">
      <w:pPr>
        <w:widowControl w:val="0"/>
        <w:jc w:val="both"/>
        <w:rPr>
          <w:b/>
          <w:snapToGrid w:val="0"/>
          <w:sz w:val="20"/>
          <w:szCs w:val="20"/>
        </w:rPr>
      </w:pPr>
      <w:r w:rsidRPr="00C54FE1">
        <w:rPr>
          <w:b/>
          <w:snapToGrid w:val="0"/>
          <w:sz w:val="20"/>
          <w:szCs w:val="20"/>
        </w:rPr>
        <w:t>6.2. Badania przed przystąpieniem do robót</w:t>
      </w:r>
    </w:p>
    <w:p w14:paraId="4085555C" w14:textId="77777777" w:rsidR="00717446" w:rsidRPr="00C54FE1" w:rsidRDefault="00717446" w:rsidP="00717446">
      <w:pPr>
        <w:widowControl w:val="0"/>
        <w:jc w:val="both"/>
        <w:rPr>
          <w:snapToGrid w:val="0"/>
          <w:sz w:val="20"/>
          <w:szCs w:val="20"/>
        </w:rPr>
      </w:pPr>
      <w:r w:rsidRPr="00C54FE1">
        <w:rPr>
          <w:b/>
          <w:snapToGrid w:val="0"/>
          <w:sz w:val="20"/>
          <w:szCs w:val="20"/>
        </w:rPr>
        <w:t xml:space="preserve">6.2.1. </w:t>
      </w:r>
      <w:r w:rsidRPr="00C54FE1">
        <w:rPr>
          <w:snapToGrid w:val="0"/>
          <w:sz w:val="20"/>
          <w:szCs w:val="20"/>
        </w:rPr>
        <w:t>Badania krawężników</w:t>
      </w:r>
    </w:p>
    <w:p w14:paraId="5628902C" w14:textId="77777777" w:rsidR="00717446" w:rsidRPr="00C54FE1" w:rsidRDefault="00717446" w:rsidP="00717446">
      <w:pPr>
        <w:widowControl w:val="0"/>
        <w:jc w:val="both"/>
        <w:rPr>
          <w:snapToGrid w:val="0"/>
          <w:sz w:val="20"/>
          <w:szCs w:val="20"/>
        </w:rPr>
      </w:pPr>
      <w:r w:rsidRPr="00C54FE1">
        <w:rPr>
          <w:snapToGrid w:val="0"/>
          <w:sz w:val="20"/>
          <w:szCs w:val="20"/>
        </w:rPr>
        <w:tab/>
        <w:t xml:space="preserve">Przed przystąpieniem do robót Wykonawca powinien wykonać badania materiałów przeznaczonych do ustawienia krawężników betonowych i przedstawić wyniki tych badań </w:t>
      </w:r>
      <w:r w:rsidR="000E23DD">
        <w:rPr>
          <w:snapToGrid w:val="0"/>
          <w:sz w:val="20"/>
          <w:szCs w:val="20"/>
        </w:rPr>
        <w:t xml:space="preserve">Inspektor </w:t>
      </w:r>
      <w:proofErr w:type="spellStart"/>
      <w:r w:rsidR="000E23DD">
        <w:rPr>
          <w:snapToGrid w:val="0"/>
          <w:sz w:val="20"/>
          <w:szCs w:val="20"/>
        </w:rPr>
        <w:t>nadzoru</w:t>
      </w:r>
      <w:r w:rsidRPr="00C54FE1">
        <w:rPr>
          <w:snapToGrid w:val="0"/>
          <w:sz w:val="20"/>
          <w:szCs w:val="20"/>
        </w:rPr>
        <w:t>owi</w:t>
      </w:r>
      <w:proofErr w:type="spellEnd"/>
      <w:r w:rsidRPr="00C54FE1">
        <w:rPr>
          <w:snapToGrid w:val="0"/>
          <w:sz w:val="20"/>
          <w:szCs w:val="20"/>
        </w:rPr>
        <w:t xml:space="preserve">  do akceptacji.</w:t>
      </w:r>
    </w:p>
    <w:p w14:paraId="6D2FDB72" w14:textId="77777777" w:rsidR="00717446" w:rsidRPr="00C54FE1" w:rsidRDefault="00717446" w:rsidP="00717446">
      <w:pPr>
        <w:widowControl w:val="0"/>
        <w:jc w:val="both"/>
        <w:rPr>
          <w:snapToGrid w:val="0"/>
          <w:sz w:val="20"/>
          <w:szCs w:val="20"/>
        </w:rPr>
      </w:pPr>
      <w:r w:rsidRPr="00C54FE1">
        <w:rPr>
          <w:snapToGrid w:val="0"/>
          <w:sz w:val="20"/>
          <w:szCs w:val="20"/>
        </w:rPr>
        <w:tab/>
        <w:t xml:space="preserve">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w:t>
      </w:r>
      <w:smartTag w:uri="urn:schemas-microsoft-com:office:smarttags" w:element="metricconverter">
        <w:smartTagPr>
          <w:attr w:name="ProductID" w:val="1 mm"/>
        </w:smartTagPr>
        <w:r w:rsidRPr="00C54FE1">
          <w:rPr>
            <w:snapToGrid w:val="0"/>
            <w:sz w:val="20"/>
            <w:szCs w:val="20"/>
          </w:rPr>
          <w:t>1 mm</w:t>
        </w:r>
      </w:smartTag>
      <w:r w:rsidRPr="00C54FE1">
        <w:rPr>
          <w:snapToGrid w:val="0"/>
          <w:sz w:val="20"/>
          <w:szCs w:val="20"/>
        </w:rPr>
        <w:t>, zgodnie z ustaleniami PN-B-10021.</w:t>
      </w:r>
    </w:p>
    <w:p w14:paraId="6002A118" w14:textId="77777777" w:rsidR="00717446" w:rsidRPr="00C54FE1" w:rsidRDefault="00717446" w:rsidP="00717446">
      <w:pPr>
        <w:widowControl w:val="0"/>
        <w:jc w:val="both"/>
        <w:rPr>
          <w:snapToGrid w:val="0"/>
          <w:sz w:val="20"/>
          <w:szCs w:val="20"/>
        </w:rPr>
      </w:pPr>
      <w:r w:rsidRPr="00C54FE1">
        <w:rPr>
          <w:snapToGrid w:val="0"/>
          <w:sz w:val="20"/>
          <w:szCs w:val="20"/>
        </w:rPr>
        <w:tab/>
        <w:t xml:space="preserve">Sprawdzenie kształtu i wymiarów elementów należy przeprowadzić z dokładnością do </w:t>
      </w:r>
      <w:smartTag w:uri="urn:schemas-microsoft-com:office:smarttags" w:element="metricconverter">
        <w:smartTagPr>
          <w:attr w:name="ProductID" w:val="1 mm"/>
        </w:smartTagPr>
        <w:r w:rsidRPr="00C54FE1">
          <w:rPr>
            <w:snapToGrid w:val="0"/>
            <w:sz w:val="20"/>
            <w:szCs w:val="20"/>
          </w:rPr>
          <w:t>1 mm</w:t>
        </w:r>
      </w:smartTag>
      <w:r w:rsidRPr="00C54FE1">
        <w:rPr>
          <w:snapToGrid w:val="0"/>
          <w:sz w:val="20"/>
          <w:szCs w:val="20"/>
        </w:rPr>
        <w:t xml:space="preserve"> przy użyciu suwmiarki oraz przymiaru stalowego lub taśmy. Sprawdzenie kątów prostych w narożach elementów wykonuje się przez przyłożenie kątownika do badanego naroża i zmierzenia odchyłek z dokładnością do </w:t>
      </w:r>
      <w:smartTag w:uri="urn:schemas-microsoft-com:office:smarttags" w:element="metricconverter">
        <w:smartTagPr>
          <w:attr w:name="ProductID" w:val="1 mm"/>
        </w:smartTagPr>
        <w:r w:rsidRPr="00C54FE1">
          <w:rPr>
            <w:snapToGrid w:val="0"/>
            <w:sz w:val="20"/>
            <w:szCs w:val="20"/>
          </w:rPr>
          <w:t>1 mm</w:t>
        </w:r>
      </w:smartTag>
      <w:r w:rsidRPr="00C54FE1">
        <w:rPr>
          <w:snapToGrid w:val="0"/>
          <w:sz w:val="20"/>
          <w:szCs w:val="20"/>
        </w:rPr>
        <w:t>.</w:t>
      </w:r>
    </w:p>
    <w:p w14:paraId="5FEAF926" w14:textId="77777777" w:rsidR="00717446" w:rsidRPr="00C54FE1" w:rsidRDefault="00717446" w:rsidP="00717446">
      <w:pPr>
        <w:widowControl w:val="0"/>
        <w:jc w:val="both"/>
        <w:rPr>
          <w:snapToGrid w:val="0"/>
          <w:sz w:val="20"/>
          <w:szCs w:val="20"/>
        </w:rPr>
      </w:pPr>
      <w:r w:rsidRPr="00C54FE1">
        <w:rPr>
          <w:snapToGrid w:val="0"/>
          <w:sz w:val="20"/>
          <w:szCs w:val="20"/>
        </w:rPr>
        <w:tab/>
        <w:t xml:space="preserve">Wykonawca jest zobowiązany dostarczyć do laboratorium wybrane losowo przy udziale </w:t>
      </w:r>
      <w:r w:rsidR="002A7468" w:rsidRPr="00C54FE1">
        <w:rPr>
          <w:snapToGrid w:val="0"/>
          <w:sz w:val="20"/>
          <w:szCs w:val="20"/>
        </w:rPr>
        <w:t>Inspektora nadzoru</w:t>
      </w:r>
      <w:r w:rsidRPr="00C54FE1">
        <w:rPr>
          <w:snapToGrid w:val="0"/>
          <w:sz w:val="20"/>
          <w:szCs w:val="20"/>
        </w:rPr>
        <w:t xml:space="preserve"> 3 sztuki krawężnika dla przeprowadzenia następujących badań:</w:t>
      </w:r>
    </w:p>
    <w:p w14:paraId="54650211" w14:textId="77777777" w:rsidR="00717446" w:rsidRPr="00C54FE1" w:rsidRDefault="00717446" w:rsidP="00717446">
      <w:pPr>
        <w:numPr>
          <w:ilvl w:val="0"/>
          <w:numId w:val="51"/>
        </w:numPr>
        <w:tabs>
          <w:tab w:val="left" w:pos="-1985"/>
        </w:tabs>
        <w:overflowPunct w:val="0"/>
        <w:autoSpaceDE w:val="0"/>
        <w:autoSpaceDN w:val="0"/>
        <w:adjustRightInd w:val="0"/>
        <w:jc w:val="both"/>
        <w:rPr>
          <w:snapToGrid w:val="0"/>
          <w:sz w:val="20"/>
          <w:szCs w:val="20"/>
        </w:rPr>
      </w:pPr>
      <w:r w:rsidRPr="00C54FE1">
        <w:rPr>
          <w:snapToGrid w:val="0"/>
          <w:sz w:val="20"/>
          <w:szCs w:val="20"/>
        </w:rPr>
        <w:t>nośność krawężników,</w:t>
      </w:r>
    </w:p>
    <w:p w14:paraId="420D2928" w14:textId="77777777" w:rsidR="00717446" w:rsidRPr="00C54FE1" w:rsidRDefault="00717446" w:rsidP="00717446">
      <w:pPr>
        <w:numPr>
          <w:ilvl w:val="0"/>
          <w:numId w:val="51"/>
        </w:numPr>
        <w:tabs>
          <w:tab w:val="left" w:pos="-1985"/>
        </w:tabs>
        <w:overflowPunct w:val="0"/>
        <w:autoSpaceDE w:val="0"/>
        <w:autoSpaceDN w:val="0"/>
        <w:adjustRightInd w:val="0"/>
        <w:jc w:val="both"/>
        <w:rPr>
          <w:snapToGrid w:val="0"/>
          <w:sz w:val="20"/>
          <w:szCs w:val="20"/>
        </w:rPr>
      </w:pPr>
      <w:r w:rsidRPr="00C54FE1">
        <w:rPr>
          <w:snapToGrid w:val="0"/>
          <w:sz w:val="20"/>
          <w:szCs w:val="20"/>
        </w:rPr>
        <w:t>nasiąkliwość betonu,</w:t>
      </w:r>
    </w:p>
    <w:p w14:paraId="0DF0BB5A" w14:textId="77777777" w:rsidR="00717446" w:rsidRPr="00C54FE1" w:rsidRDefault="00717446" w:rsidP="00717446">
      <w:pPr>
        <w:numPr>
          <w:ilvl w:val="0"/>
          <w:numId w:val="51"/>
        </w:numPr>
        <w:tabs>
          <w:tab w:val="left" w:pos="-1985"/>
        </w:tabs>
        <w:overflowPunct w:val="0"/>
        <w:autoSpaceDE w:val="0"/>
        <w:autoSpaceDN w:val="0"/>
        <w:adjustRightInd w:val="0"/>
        <w:jc w:val="both"/>
        <w:rPr>
          <w:snapToGrid w:val="0"/>
          <w:sz w:val="20"/>
          <w:szCs w:val="20"/>
        </w:rPr>
      </w:pPr>
      <w:r w:rsidRPr="00C54FE1">
        <w:rPr>
          <w:snapToGrid w:val="0"/>
          <w:sz w:val="20"/>
          <w:szCs w:val="20"/>
        </w:rPr>
        <w:t>odporność na działanie mrozu.</w:t>
      </w:r>
    </w:p>
    <w:p w14:paraId="67501AAC" w14:textId="77777777" w:rsidR="00717446" w:rsidRPr="00C54FE1" w:rsidRDefault="00717446" w:rsidP="00717446">
      <w:pPr>
        <w:widowControl w:val="0"/>
        <w:jc w:val="both"/>
        <w:rPr>
          <w:snapToGrid w:val="0"/>
          <w:sz w:val="20"/>
          <w:szCs w:val="20"/>
        </w:rPr>
      </w:pPr>
      <w:r w:rsidRPr="00C54FE1">
        <w:rPr>
          <w:snapToGrid w:val="0"/>
          <w:sz w:val="20"/>
          <w:szCs w:val="20"/>
        </w:rPr>
        <w:t xml:space="preserve">Powyższe badania wykonane </w:t>
      </w:r>
      <w:proofErr w:type="spellStart"/>
      <w:r w:rsidRPr="00C54FE1">
        <w:rPr>
          <w:snapToGrid w:val="0"/>
          <w:sz w:val="20"/>
          <w:szCs w:val="20"/>
        </w:rPr>
        <w:t>zostana</w:t>
      </w:r>
      <w:proofErr w:type="spellEnd"/>
      <w:r w:rsidRPr="00C54FE1">
        <w:rPr>
          <w:snapToGrid w:val="0"/>
          <w:sz w:val="20"/>
          <w:szCs w:val="20"/>
        </w:rPr>
        <w:t xml:space="preserve"> na koszt Wykonawcy.</w:t>
      </w:r>
    </w:p>
    <w:p w14:paraId="071C346B" w14:textId="77777777" w:rsidR="00717446" w:rsidRPr="00C54FE1" w:rsidRDefault="00717446" w:rsidP="00717446">
      <w:pPr>
        <w:widowControl w:val="0"/>
        <w:jc w:val="both"/>
        <w:rPr>
          <w:snapToGrid w:val="0"/>
          <w:sz w:val="20"/>
          <w:szCs w:val="20"/>
        </w:rPr>
      </w:pPr>
      <w:r w:rsidRPr="00C54FE1">
        <w:rPr>
          <w:b/>
          <w:snapToGrid w:val="0"/>
          <w:sz w:val="20"/>
          <w:szCs w:val="20"/>
        </w:rPr>
        <w:t xml:space="preserve">6.2.2. </w:t>
      </w:r>
      <w:r w:rsidRPr="00C54FE1">
        <w:rPr>
          <w:snapToGrid w:val="0"/>
          <w:sz w:val="20"/>
          <w:szCs w:val="20"/>
        </w:rPr>
        <w:t>Badania pozostałych materiałów</w:t>
      </w:r>
    </w:p>
    <w:p w14:paraId="6013B0FB" w14:textId="77777777" w:rsidR="00717446" w:rsidRPr="00C54FE1" w:rsidRDefault="00717446" w:rsidP="00717446">
      <w:pPr>
        <w:widowControl w:val="0"/>
        <w:jc w:val="both"/>
        <w:rPr>
          <w:snapToGrid w:val="0"/>
          <w:sz w:val="20"/>
          <w:szCs w:val="20"/>
        </w:rPr>
      </w:pPr>
      <w:r w:rsidRPr="00C54FE1">
        <w:rPr>
          <w:snapToGrid w:val="0"/>
          <w:sz w:val="20"/>
          <w:szCs w:val="20"/>
        </w:rPr>
        <w:tab/>
        <w:t>Badania pozostałych materiałów stosowanych przy ustawianiu krawężników betonowych powinny obejmować wszystkie właściwości, określone w normach podanych dla odpowiednich materiałów w pkt 2.</w:t>
      </w:r>
    </w:p>
    <w:p w14:paraId="6E796B4B" w14:textId="77777777" w:rsidR="00717446" w:rsidRPr="00C54FE1" w:rsidRDefault="00717446" w:rsidP="00717446">
      <w:pPr>
        <w:widowControl w:val="0"/>
        <w:jc w:val="both"/>
        <w:rPr>
          <w:b/>
          <w:snapToGrid w:val="0"/>
          <w:sz w:val="20"/>
          <w:szCs w:val="20"/>
        </w:rPr>
      </w:pPr>
      <w:r w:rsidRPr="00C54FE1">
        <w:rPr>
          <w:b/>
          <w:snapToGrid w:val="0"/>
          <w:sz w:val="20"/>
          <w:szCs w:val="20"/>
        </w:rPr>
        <w:t>6.3. Badania w czasie robót</w:t>
      </w:r>
    </w:p>
    <w:p w14:paraId="4315FB7B" w14:textId="77777777" w:rsidR="00717446" w:rsidRPr="00C54FE1" w:rsidRDefault="00717446" w:rsidP="00717446">
      <w:pPr>
        <w:widowControl w:val="0"/>
        <w:jc w:val="both"/>
        <w:rPr>
          <w:snapToGrid w:val="0"/>
          <w:sz w:val="20"/>
          <w:szCs w:val="20"/>
        </w:rPr>
      </w:pPr>
      <w:r w:rsidRPr="00C54FE1">
        <w:rPr>
          <w:b/>
          <w:snapToGrid w:val="0"/>
          <w:sz w:val="20"/>
          <w:szCs w:val="20"/>
        </w:rPr>
        <w:t xml:space="preserve">6.3.1. </w:t>
      </w:r>
      <w:r w:rsidRPr="00C54FE1">
        <w:rPr>
          <w:snapToGrid w:val="0"/>
          <w:sz w:val="20"/>
          <w:szCs w:val="20"/>
        </w:rPr>
        <w:t>Sprawdzenie koryta pod ławę</w:t>
      </w:r>
    </w:p>
    <w:p w14:paraId="3D5D726E" w14:textId="77777777" w:rsidR="00717446" w:rsidRPr="00C54FE1" w:rsidRDefault="00717446" w:rsidP="00717446">
      <w:pPr>
        <w:widowControl w:val="0"/>
        <w:jc w:val="both"/>
        <w:rPr>
          <w:snapToGrid w:val="0"/>
          <w:sz w:val="20"/>
          <w:szCs w:val="20"/>
        </w:rPr>
      </w:pPr>
      <w:r w:rsidRPr="00C54FE1">
        <w:rPr>
          <w:snapToGrid w:val="0"/>
          <w:sz w:val="20"/>
          <w:szCs w:val="20"/>
        </w:rPr>
        <w:tab/>
        <w:t>Należy sprawdzać wymiary koryta oraz zagęszczenie podłoża na dnie wykopu.</w:t>
      </w:r>
    </w:p>
    <w:p w14:paraId="44FBAA25" w14:textId="77777777" w:rsidR="00717446" w:rsidRPr="00C54FE1" w:rsidRDefault="00717446" w:rsidP="00717446">
      <w:pPr>
        <w:widowControl w:val="0"/>
        <w:jc w:val="both"/>
        <w:rPr>
          <w:snapToGrid w:val="0"/>
          <w:sz w:val="20"/>
          <w:szCs w:val="20"/>
        </w:rPr>
      </w:pPr>
      <w:r w:rsidRPr="00C54FE1">
        <w:rPr>
          <w:snapToGrid w:val="0"/>
          <w:sz w:val="20"/>
          <w:szCs w:val="20"/>
        </w:rPr>
        <w:t xml:space="preserve">Tolerancja dla szerokości wykopu wynosi </w:t>
      </w:r>
      <w:r w:rsidRPr="00C54FE1">
        <w:rPr>
          <w:snapToGrid w:val="0"/>
          <w:sz w:val="20"/>
          <w:szCs w:val="20"/>
        </w:rPr>
        <w:sym w:font="Symbol" w:char="00B1"/>
      </w:r>
      <w:r w:rsidRPr="00C54FE1">
        <w:rPr>
          <w:snapToGrid w:val="0"/>
          <w:sz w:val="20"/>
          <w:szCs w:val="20"/>
        </w:rPr>
        <w:t xml:space="preserve"> </w:t>
      </w:r>
      <w:smartTag w:uri="urn:schemas-microsoft-com:office:smarttags" w:element="metricconverter">
        <w:smartTagPr>
          <w:attr w:name="ProductID" w:val="2 cm"/>
        </w:smartTagPr>
        <w:r w:rsidRPr="00C54FE1">
          <w:rPr>
            <w:snapToGrid w:val="0"/>
            <w:sz w:val="20"/>
            <w:szCs w:val="20"/>
          </w:rPr>
          <w:t>2 cm</w:t>
        </w:r>
      </w:smartTag>
      <w:r w:rsidRPr="00C54FE1">
        <w:rPr>
          <w:snapToGrid w:val="0"/>
          <w:sz w:val="20"/>
          <w:szCs w:val="20"/>
        </w:rPr>
        <w:t>. Zagęszczenie podłoża powinno być zgodne z pkt 5.</w:t>
      </w:r>
    </w:p>
    <w:p w14:paraId="05BB3286" w14:textId="77777777" w:rsidR="00717446" w:rsidRPr="00C54FE1" w:rsidRDefault="00717446" w:rsidP="00717446">
      <w:pPr>
        <w:widowControl w:val="0"/>
        <w:jc w:val="both"/>
        <w:rPr>
          <w:snapToGrid w:val="0"/>
          <w:sz w:val="20"/>
          <w:szCs w:val="20"/>
        </w:rPr>
      </w:pPr>
      <w:r w:rsidRPr="00C54FE1">
        <w:rPr>
          <w:b/>
          <w:snapToGrid w:val="0"/>
          <w:sz w:val="20"/>
          <w:szCs w:val="20"/>
        </w:rPr>
        <w:t xml:space="preserve">6.3.2. </w:t>
      </w:r>
      <w:r w:rsidRPr="00C54FE1">
        <w:rPr>
          <w:snapToGrid w:val="0"/>
          <w:sz w:val="20"/>
          <w:szCs w:val="20"/>
        </w:rPr>
        <w:t>Sprawdzenie ław</w:t>
      </w:r>
    </w:p>
    <w:p w14:paraId="798DF36D" w14:textId="77777777" w:rsidR="00717446" w:rsidRPr="00C54FE1" w:rsidRDefault="00717446" w:rsidP="00717446">
      <w:pPr>
        <w:widowControl w:val="0"/>
        <w:jc w:val="both"/>
        <w:rPr>
          <w:snapToGrid w:val="0"/>
          <w:sz w:val="20"/>
          <w:szCs w:val="20"/>
        </w:rPr>
      </w:pPr>
      <w:r w:rsidRPr="00C54FE1">
        <w:rPr>
          <w:snapToGrid w:val="0"/>
          <w:sz w:val="20"/>
          <w:szCs w:val="20"/>
        </w:rPr>
        <w:tab/>
        <w:t>Przy wykonywaniu ław badaniu podlegają:</w:t>
      </w:r>
    </w:p>
    <w:p w14:paraId="55C09801" w14:textId="77777777" w:rsidR="00717446" w:rsidRPr="00C54FE1" w:rsidRDefault="00717446" w:rsidP="00717446">
      <w:pPr>
        <w:numPr>
          <w:ilvl w:val="0"/>
          <w:numId w:val="51"/>
        </w:numPr>
        <w:tabs>
          <w:tab w:val="left" w:pos="-1985"/>
        </w:tabs>
        <w:overflowPunct w:val="0"/>
        <w:autoSpaceDE w:val="0"/>
        <w:autoSpaceDN w:val="0"/>
        <w:adjustRightInd w:val="0"/>
        <w:jc w:val="both"/>
        <w:rPr>
          <w:snapToGrid w:val="0"/>
          <w:sz w:val="20"/>
          <w:szCs w:val="20"/>
        </w:rPr>
      </w:pPr>
      <w:r w:rsidRPr="00C54FE1">
        <w:rPr>
          <w:snapToGrid w:val="0"/>
          <w:sz w:val="20"/>
          <w:szCs w:val="20"/>
        </w:rPr>
        <w:t>Zgodność profilu podłużnego górnej powierzchni ław z dokumentacją projektową.</w:t>
      </w:r>
    </w:p>
    <w:p w14:paraId="58943E7F" w14:textId="77777777" w:rsidR="00717446" w:rsidRPr="00C54FE1" w:rsidRDefault="00717446" w:rsidP="00717446">
      <w:pPr>
        <w:numPr>
          <w:ilvl w:val="0"/>
          <w:numId w:val="51"/>
        </w:numPr>
        <w:tabs>
          <w:tab w:val="left" w:pos="-1985"/>
        </w:tabs>
        <w:overflowPunct w:val="0"/>
        <w:autoSpaceDE w:val="0"/>
        <w:autoSpaceDN w:val="0"/>
        <w:adjustRightInd w:val="0"/>
        <w:jc w:val="both"/>
        <w:rPr>
          <w:snapToGrid w:val="0"/>
          <w:sz w:val="20"/>
          <w:szCs w:val="20"/>
        </w:rPr>
      </w:pPr>
      <w:r w:rsidRPr="00C54FE1">
        <w:rPr>
          <w:snapToGrid w:val="0"/>
          <w:sz w:val="20"/>
          <w:szCs w:val="20"/>
        </w:rPr>
        <w:t xml:space="preserve">Profil podłużny górnej powierzchni ławy powinien być zgodny z projektowaną niweletą. Dopuszczalne odchylenia mogą wynosić </w:t>
      </w:r>
      <w:r w:rsidRPr="00C54FE1">
        <w:rPr>
          <w:snapToGrid w:val="0"/>
          <w:sz w:val="20"/>
          <w:szCs w:val="20"/>
        </w:rPr>
        <w:sym w:font="Symbol" w:char="00B1"/>
      </w:r>
      <w:r w:rsidRPr="00C54FE1">
        <w:rPr>
          <w:snapToGrid w:val="0"/>
          <w:sz w:val="20"/>
          <w:szCs w:val="20"/>
        </w:rPr>
        <w:t xml:space="preserve"> </w:t>
      </w:r>
      <w:smartTag w:uri="urn:schemas-microsoft-com:office:smarttags" w:element="metricconverter">
        <w:smartTagPr>
          <w:attr w:name="ProductID" w:val="1 cm"/>
        </w:smartTagPr>
        <w:r w:rsidRPr="00C54FE1">
          <w:rPr>
            <w:snapToGrid w:val="0"/>
            <w:sz w:val="20"/>
            <w:szCs w:val="20"/>
          </w:rPr>
          <w:t>1 cm</w:t>
        </w:r>
      </w:smartTag>
      <w:r w:rsidRPr="00C54FE1">
        <w:rPr>
          <w:snapToGrid w:val="0"/>
          <w:sz w:val="20"/>
          <w:szCs w:val="20"/>
        </w:rPr>
        <w:t xml:space="preserve"> na każde </w:t>
      </w:r>
      <w:smartTag w:uri="urn:schemas-microsoft-com:office:smarttags" w:element="metricconverter">
        <w:smartTagPr>
          <w:attr w:name="ProductID" w:val="100 m"/>
        </w:smartTagPr>
        <w:r w:rsidRPr="00C54FE1">
          <w:rPr>
            <w:snapToGrid w:val="0"/>
            <w:sz w:val="20"/>
            <w:szCs w:val="20"/>
          </w:rPr>
          <w:t>100 m</w:t>
        </w:r>
      </w:smartTag>
      <w:r w:rsidRPr="00C54FE1">
        <w:rPr>
          <w:snapToGrid w:val="0"/>
          <w:sz w:val="20"/>
          <w:szCs w:val="20"/>
        </w:rPr>
        <w:t xml:space="preserve"> ławy.</w:t>
      </w:r>
    </w:p>
    <w:p w14:paraId="4A2E69B3" w14:textId="77777777" w:rsidR="00717446" w:rsidRPr="00C54FE1" w:rsidRDefault="00717446" w:rsidP="00717446">
      <w:pPr>
        <w:widowControl w:val="0"/>
        <w:numPr>
          <w:ilvl w:val="0"/>
          <w:numId w:val="51"/>
        </w:numPr>
        <w:jc w:val="both"/>
        <w:rPr>
          <w:snapToGrid w:val="0"/>
          <w:sz w:val="20"/>
          <w:szCs w:val="20"/>
        </w:rPr>
      </w:pPr>
      <w:r w:rsidRPr="00C54FE1">
        <w:rPr>
          <w:snapToGrid w:val="0"/>
          <w:sz w:val="20"/>
          <w:szCs w:val="20"/>
        </w:rPr>
        <w:t>Wymiary ław.</w:t>
      </w:r>
    </w:p>
    <w:p w14:paraId="7199D084" w14:textId="77777777" w:rsidR="00717446" w:rsidRPr="00C54FE1" w:rsidRDefault="00717446" w:rsidP="00717446">
      <w:pPr>
        <w:widowControl w:val="0"/>
        <w:jc w:val="both"/>
        <w:rPr>
          <w:snapToGrid w:val="0"/>
          <w:sz w:val="20"/>
          <w:szCs w:val="20"/>
        </w:rPr>
      </w:pPr>
      <w:r w:rsidRPr="00C54FE1">
        <w:rPr>
          <w:snapToGrid w:val="0"/>
          <w:sz w:val="20"/>
          <w:szCs w:val="20"/>
        </w:rPr>
        <w:tab/>
        <w:t xml:space="preserve">Wymiary ław należy sprawdzić w dwóch dowolnie wybranych punktach na każde </w:t>
      </w:r>
      <w:smartTag w:uri="urn:schemas-microsoft-com:office:smarttags" w:element="metricconverter">
        <w:smartTagPr>
          <w:attr w:name="ProductID" w:val="100 m"/>
        </w:smartTagPr>
        <w:r w:rsidRPr="00C54FE1">
          <w:rPr>
            <w:snapToGrid w:val="0"/>
            <w:sz w:val="20"/>
            <w:szCs w:val="20"/>
          </w:rPr>
          <w:t>100 m</w:t>
        </w:r>
      </w:smartTag>
      <w:r w:rsidRPr="00C54FE1">
        <w:rPr>
          <w:snapToGrid w:val="0"/>
          <w:sz w:val="20"/>
          <w:szCs w:val="20"/>
        </w:rPr>
        <w:t xml:space="preserve"> ławy. Tolerancje wymiarów wynoszą:</w:t>
      </w:r>
    </w:p>
    <w:p w14:paraId="34E145A6" w14:textId="77777777" w:rsidR="00717446" w:rsidRPr="00C54FE1" w:rsidRDefault="00717446" w:rsidP="00717446">
      <w:pPr>
        <w:widowControl w:val="0"/>
        <w:jc w:val="both"/>
        <w:rPr>
          <w:snapToGrid w:val="0"/>
          <w:sz w:val="20"/>
          <w:szCs w:val="20"/>
        </w:rPr>
      </w:pPr>
      <w:r w:rsidRPr="00C54FE1">
        <w:rPr>
          <w:snapToGrid w:val="0"/>
          <w:sz w:val="20"/>
          <w:szCs w:val="20"/>
        </w:rPr>
        <w:lastRenderedPageBreak/>
        <w:tab/>
        <w:t xml:space="preserve">- dla wysokości  </w:t>
      </w:r>
      <w:r w:rsidRPr="00C54FE1">
        <w:rPr>
          <w:snapToGrid w:val="0"/>
          <w:sz w:val="20"/>
          <w:szCs w:val="20"/>
        </w:rPr>
        <w:sym w:font="Symbol" w:char="00B1"/>
      </w:r>
      <w:r w:rsidRPr="00C54FE1">
        <w:rPr>
          <w:snapToGrid w:val="0"/>
          <w:sz w:val="20"/>
          <w:szCs w:val="20"/>
        </w:rPr>
        <w:t xml:space="preserve"> 10% wysokości projektowanej,</w:t>
      </w:r>
    </w:p>
    <w:p w14:paraId="4139C826" w14:textId="77777777" w:rsidR="00717446" w:rsidRPr="00C54FE1" w:rsidRDefault="00717446" w:rsidP="00717446">
      <w:pPr>
        <w:widowControl w:val="0"/>
        <w:jc w:val="both"/>
        <w:rPr>
          <w:snapToGrid w:val="0"/>
          <w:sz w:val="20"/>
          <w:szCs w:val="20"/>
        </w:rPr>
      </w:pPr>
      <w:r w:rsidRPr="00C54FE1">
        <w:rPr>
          <w:snapToGrid w:val="0"/>
          <w:sz w:val="20"/>
          <w:szCs w:val="20"/>
        </w:rPr>
        <w:tab/>
        <w:t xml:space="preserve">- dla szerokości  </w:t>
      </w:r>
      <w:r w:rsidRPr="00C54FE1">
        <w:rPr>
          <w:snapToGrid w:val="0"/>
          <w:sz w:val="20"/>
          <w:szCs w:val="20"/>
        </w:rPr>
        <w:sym w:font="Symbol" w:char="00B1"/>
      </w:r>
      <w:r w:rsidRPr="00C54FE1">
        <w:rPr>
          <w:snapToGrid w:val="0"/>
          <w:sz w:val="20"/>
          <w:szCs w:val="20"/>
        </w:rPr>
        <w:t xml:space="preserve"> 10% szerokości projektowanej.</w:t>
      </w:r>
    </w:p>
    <w:p w14:paraId="60C02149" w14:textId="77777777" w:rsidR="00717446" w:rsidRPr="00C54FE1" w:rsidRDefault="00717446" w:rsidP="00717446">
      <w:pPr>
        <w:widowControl w:val="0"/>
        <w:numPr>
          <w:ilvl w:val="0"/>
          <w:numId w:val="54"/>
        </w:numPr>
        <w:jc w:val="both"/>
        <w:rPr>
          <w:snapToGrid w:val="0"/>
          <w:sz w:val="20"/>
          <w:szCs w:val="20"/>
        </w:rPr>
      </w:pPr>
      <w:r w:rsidRPr="00C54FE1">
        <w:rPr>
          <w:snapToGrid w:val="0"/>
          <w:sz w:val="20"/>
          <w:szCs w:val="20"/>
        </w:rPr>
        <w:t>Równość górnej powierzchni ław.</w:t>
      </w:r>
    </w:p>
    <w:p w14:paraId="45C9D24C" w14:textId="77777777" w:rsidR="00717446" w:rsidRPr="00C54FE1" w:rsidRDefault="00717446" w:rsidP="00717446">
      <w:pPr>
        <w:widowControl w:val="0"/>
        <w:jc w:val="both"/>
        <w:rPr>
          <w:snapToGrid w:val="0"/>
          <w:sz w:val="20"/>
          <w:szCs w:val="20"/>
        </w:rPr>
      </w:pPr>
      <w:r w:rsidRPr="00C54FE1">
        <w:rPr>
          <w:snapToGrid w:val="0"/>
          <w:sz w:val="20"/>
          <w:szCs w:val="20"/>
        </w:rPr>
        <w:tab/>
        <w:t xml:space="preserve">Równość górnej powierzchni ławy sprawdza się przez przyłożenie w dwóch punktach, na każde </w:t>
      </w:r>
      <w:smartTag w:uri="urn:schemas-microsoft-com:office:smarttags" w:element="metricconverter">
        <w:smartTagPr>
          <w:attr w:name="ProductID" w:val="100 m"/>
        </w:smartTagPr>
        <w:r w:rsidRPr="00C54FE1">
          <w:rPr>
            <w:snapToGrid w:val="0"/>
            <w:sz w:val="20"/>
            <w:szCs w:val="20"/>
          </w:rPr>
          <w:t>100 m</w:t>
        </w:r>
      </w:smartTag>
      <w:r w:rsidRPr="00C54FE1">
        <w:rPr>
          <w:snapToGrid w:val="0"/>
          <w:sz w:val="20"/>
          <w:szCs w:val="20"/>
        </w:rPr>
        <w:t xml:space="preserve"> ławy, trzymetrowej łaty.</w:t>
      </w:r>
    </w:p>
    <w:p w14:paraId="6A959336" w14:textId="77777777" w:rsidR="00717446" w:rsidRPr="00C54FE1" w:rsidRDefault="00717446" w:rsidP="00717446">
      <w:pPr>
        <w:widowControl w:val="0"/>
        <w:jc w:val="both"/>
        <w:rPr>
          <w:snapToGrid w:val="0"/>
          <w:sz w:val="20"/>
          <w:szCs w:val="20"/>
        </w:rPr>
      </w:pPr>
      <w:r w:rsidRPr="00C54FE1">
        <w:rPr>
          <w:snapToGrid w:val="0"/>
          <w:sz w:val="20"/>
          <w:szCs w:val="20"/>
        </w:rPr>
        <w:tab/>
        <w:t xml:space="preserve">Prześwit pomiędzy górną powierzchnią ławy i przyłożoną łatą nie może przekraczać </w:t>
      </w:r>
      <w:smartTag w:uri="urn:schemas-microsoft-com:office:smarttags" w:element="metricconverter">
        <w:smartTagPr>
          <w:attr w:name="ProductID" w:val="1 cm"/>
        </w:smartTagPr>
        <w:r w:rsidRPr="00C54FE1">
          <w:rPr>
            <w:snapToGrid w:val="0"/>
            <w:sz w:val="20"/>
            <w:szCs w:val="20"/>
          </w:rPr>
          <w:t>1 cm</w:t>
        </w:r>
      </w:smartTag>
      <w:r w:rsidRPr="00C54FE1">
        <w:rPr>
          <w:snapToGrid w:val="0"/>
          <w:sz w:val="20"/>
          <w:szCs w:val="20"/>
        </w:rPr>
        <w:t>.</w:t>
      </w:r>
    </w:p>
    <w:p w14:paraId="073D6426" w14:textId="77777777" w:rsidR="00717446" w:rsidRPr="00C54FE1" w:rsidRDefault="00717446" w:rsidP="00717446">
      <w:pPr>
        <w:widowControl w:val="0"/>
        <w:numPr>
          <w:ilvl w:val="0"/>
          <w:numId w:val="54"/>
        </w:numPr>
        <w:jc w:val="both"/>
        <w:rPr>
          <w:snapToGrid w:val="0"/>
          <w:sz w:val="20"/>
          <w:szCs w:val="20"/>
        </w:rPr>
      </w:pPr>
      <w:r w:rsidRPr="00C54FE1">
        <w:rPr>
          <w:snapToGrid w:val="0"/>
          <w:sz w:val="20"/>
          <w:szCs w:val="20"/>
        </w:rPr>
        <w:t>Odchylenie linii ław od projektowanego kierunku.</w:t>
      </w:r>
    </w:p>
    <w:p w14:paraId="5937BE00" w14:textId="77777777" w:rsidR="00717446" w:rsidRPr="00C54FE1" w:rsidRDefault="00717446" w:rsidP="00717446">
      <w:pPr>
        <w:widowControl w:val="0"/>
        <w:jc w:val="both"/>
        <w:rPr>
          <w:snapToGrid w:val="0"/>
          <w:sz w:val="20"/>
          <w:szCs w:val="20"/>
        </w:rPr>
      </w:pPr>
      <w:r w:rsidRPr="00C54FE1">
        <w:rPr>
          <w:snapToGrid w:val="0"/>
          <w:sz w:val="20"/>
          <w:szCs w:val="20"/>
        </w:rPr>
        <w:tab/>
        <w:t xml:space="preserve">Dopuszczalne odchylenie linii ław od projektowanego kierunku nie może przekraczać </w:t>
      </w:r>
      <w:r w:rsidRPr="00C54FE1">
        <w:rPr>
          <w:snapToGrid w:val="0"/>
          <w:sz w:val="20"/>
          <w:szCs w:val="20"/>
        </w:rPr>
        <w:sym w:font="Symbol" w:char="00B1"/>
      </w:r>
      <w:r w:rsidRPr="00C54FE1">
        <w:rPr>
          <w:snapToGrid w:val="0"/>
          <w:sz w:val="20"/>
          <w:szCs w:val="20"/>
        </w:rPr>
        <w:t xml:space="preserve"> </w:t>
      </w:r>
      <w:smartTag w:uri="urn:schemas-microsoft-com:office:smarttags" w:element="metricconverter">
        <w:smartTagPr>
          <w:attr w:name="ProductID" w:val="2 cm"/>
        </w:smartTagPr>
        <w:r w:rsidRPr="00C54FE1">
          <w:rPr>
            <w:snapToGrid w:val="0"/>
            <w:sz w:val="20"/>
            <w:szCs w:val="20"/>
          </w:rPr>
          <w:t>2 cm</w:t>
        </w:r>
      </w:smartTag>
      <w:r w:rsidRPr="00C54FE1">
        <w:rPr>
          <w:snapToGrid w:val="0"/>
          <w:sz w:val="20"/>
          <w:szCs w:val="20"/>
        </w:rPr>
        <w:t xml:space="preserve"> na każde </w:t>
      </w:r>
      <w:smartTag w:uri="urn:schemas-microsoft-com:office:smarttags" w:element="metricconverter">
        <w:smartTagPr>
          <w:attr w:name="ProductID" w:val="100 m"/>
        </w:smartTagPr>
        <w:r w:rsidRPr="00C54FE1">
          <w:rPr>
            <w:snapToGrid w:val="0"/>
            <w:sz w:val="20"/>
            <w:szCs w:val="20"/>
          </w:rPr>
          <w:t>100 m</w:t>
        </w:r>
      </w:smartTag>
      <w:r w:rsidRPr="00C54FE1">
        <w:rPr>
          <w:snapToGrid w:val="0"/>
          <w:sz w:val="20"/>
          <w:szCs w:val="20"/>
        </w:rPr>
        <w:t xml:space="preserve"> wykonanej ławy.</w:t>
      </w:r>
    </w:p>
    <w:p w14:paraId="4A80E8AE" w14:textId="77777777" w:rsidR="00717446" w:rsidRPr="00C54FE1" w:rsidRDefault="00717446" w:rsidP="00717446">
      <w:pPr>
        <w:widowControl w:val="0"/>
        <w:numPr>
          <w:ilvl w:val="0"/>
          <w:numId w:val="54"/>
        </w:numPr>
        <w:jc w:val="both"/>
        <w:rPr>
          <w:snapToGrid w:val="0"/>
          <w:sz w:val="20"/>
          <w:szCs w:val="20"/>
        </w:rPr>
      </w:pPr>
      <w:r w:rsidRPr="00C54FE1">
        <w:rPr>
          <w:snapToGrid w:val="0"/>
          <w:sz w:val="20"/>
          <w:szCs w:val="20"/>
        </w:rPr>
        <w:t>Badanie betonu na ławę.</w:t>
      </w:r>
    </w:p>
    <w:p w14:paraId="4E6B3D84" w14:textId="77777777" w:rsidR="00717446" w:rsidRPr="00C54FE1" w:rsidRDefault="00717446" w:rsidP="00717446">
      <w:pPr>
        <w:widowControl w:val="0"/>
        <w:ind w:firstLine="709"/>
        <w:jc w:val="both"/>
        <w:rPr>
          <w:snapToGrid w:val="0"/>
          <w:sz w:val="20"/>
          <w:szCs w:val="20"/>
        </w:rPr>
      </w:pPr>
      <w:r w:rsidRPr="00C54FE1">
        <w:rPr>
          <w:snapToGrid w:val="0"/>
          <w:sz w:val="20"/>
          <w:szCs w:val="20"/>
        </w:rPr>
        <w:t xml:space="preserve">Wykonawca dostarczy 3 próbki betonu z ławy celem zbadania </w:t>
      </w:r>
      <w:proofErr w:type="spellStart"/>
      <w:r w:rsidRPr="00C54FE1">
        <w:rPr>
          <w:snapToGrid w:val="0"/>
          <w:sz w:val="20"/>
          <w:szCs w:val="20"/>
        </w:rPr>
        <w:t>wytrzymalości</w:t>
      </w:r>
      <w:proofErr w:type="spellEnd"/>
      <w:r w:rsidRPr="00C54FE1">
        <w:rPr>
          <w:snapToGrid w:val="0"/>
          <w:sz w:val="20"/>
          <w:szCs w:val="20"/>
        </w:rPr>
        <w:t xml:space="preserve"> betonu na ściskanie (1 seria próbek na </w:t>
      </w:r>
      <w:smartTag w:uri="urn:schemas-microsoft-com:office:smarttags" w:element="metricconverter">
        <w:smartTagPr>
          <w:attr w:name="ProductID" w:val="300 m"/>
        </w:smartTagPr>
        <w:r w:rsidRPr="00C54FE1">
          <w:rPr>
            <w:snapToGrid w:val="0"/>
            <w:sz w:val="20"/>
            <w:szCs w:val="20"/>
          </w:rPr>
          <w:t>300 m</w:t>
        </w:r>
      </w:smartTag>
      <w:r w:rsidRPr="00C54FE1">
        <w:rPr>
          <w:snapToGrid w:val="0"/>
          <w:sz w:val="20"/>
          <w:szCs w:val="20"/>
        </w:rPr>
        <w:t xml:space="preserve"> wykonanej ławy betonowej z oporem).</w:t>
      </w:r>
    </w:p>
    <w:p w14:paraId="0323D6C9" w14:textId="77777777" w:rsidR="00717446" w:rsidRPr="00C54FE1" w:rsidRDefault="00717446" w:rsidP="00717446">
      <w:pPr>
        <w:widowControl w:val="0"/>
        <w:jc w:val="both"/>
        <w:rPr>
          <w:snapToGrid w:val="0"/>
          <w:sz w:val="20"/>
          <w:szCs w:val="20"/>
        </w:rPr>
      </w:pPr>
      <w:r w:rsidRPr="00C54FE1">
        <w:rPr>
          <w:b/>
          <w:snapToGrid w:val="0"/>
          <w:sz w:val="20"/>
          <w:szCs w:val="20"/>
        </w:rPr>
        <w:t xml:space="preserve">6.3.3. </w:t>
      </w:r>
      <w:r w:rsidRPr="00C54FE1">
        <w:rPr>
          <w:snapToGrid w:val="0"/>
          <w:sz w:val="20"/>
          <w:szCs w:val="20"/>
        </w:rPr>
        <w:t>Sprawdzenie ustawienia krawężników</w:t>
      </w:r>
    </w:p>
    <w:p w14:paraId="10F38ABB" w14:textId="77777777" w:rsidR="00717446" w:rsidRPr="00C54FE1" w:rsidRDefault="00717446" w:rsidP="00717446">
      <w:pPr>
        <w:widowControl w:val="0"/>
        <w:jc w:val="both"/>
        <w:rPr>
          <w:snapToGrid w:val="0"/>
          <w:sz w:val="20"/>
          <w:szCs w:val="20"/>
        </w:rPr>
      </w:pPr>
      <w:r w:rsidRPr="00C54FE1">
        <w:rPr>
          <w:snapToGrid w:val="0"/>
          <w:sz w:val="20"/>
          <w:szCs w:val="20"/>
        </w:rPr>
        <w:tab/>
        <w:t>Przy ustawianiu krawężników należy sprawdzać:</w:t>
      </w:r>
    </w:p>
    <w:p w14:paraId="6A1DD3C4" w14:textId="77777777" w:rsidR="00717446" w:rsidRPr="00C54FE1" w:rsidRDefault="00717446" w:rsidP="00717446">
      <w:pPr>
        <w:widowControl w:val="0"/>
        <w:numPr>
          <w:ilvl w:val="0"/>
          <w:numId w:val="54"/>
        </w:numPr>
        <w:jc w:val="both"/>
        <w:rPr>
          <w:snapToGrid w:val="0"/>
          <w:sz w:val="20"/>
          <w:szCs w:val="20"/>
        </w:rPr>
      </w:pPr>
      <w:r w:rsidRPr="00C54FE1">
        <w:rPr>
          <w:snapToGrid w:val="0"/>
          <w:sz w:val="20"/>
          <w:szCs w:val="20"/>
        </w:rPr>
        <w:t xml:space="preserve">dopuszczalne odchylenia linii krawężników w poziomie od linii projektowanej, które wynosi </w:t>
      </w:r>
      <w:r w:rsidRPr="00C54FE1">
        <w:rPr>
          <w:snapToGrid w:val="0"/>
          <w:sz w:val="20"/>
          <w:szCs w:val="20"/>
        </w:rPr>
        <w:sym w:font="Symbol" w:char="00B1"/>
      </w:r>
      <w:r w:rsidRPr="00C54FE1">
        <w:rPr>
          <w:snapToGrid w:val="0"/>
          <w:sz w:val="20"/>
          <w:szCs w:val="20"/>
        </w:rPr>
        <w:t xml:space="preserve"> </w:t>
      </w:r>
      <w:smartTag w:uri="urn:schemas-microsoft-com:office:smarttags" w:element="metricconverter">
        <w:smartTagPr>
          <w:attr w:name="ProductID" w:val="1 cm"/>
        </w:smartTagPr>
        <w:r w:rsidRPr="00C54FE1">
          <w:rPr>
            <w:snapToGrid w:val="0"/>
            <w:sz w:val="20"/>
            <w:szCs w:val="20"/>
          </w:rPr>
          <w:t>1 cm</w:t>
        </w:r>
      </w:smartTag>
      <w:r w:rsidRPr="00C54FE1">
        <w:rPr>
          <w:snapToGrid w:val="0"/>
          <w:sz w:val="20"/>
          <w:szCs w:val="20"/>
        </w:rPr>
        <w:t xml:space="preserve"> na każde </w:t>
      </w:r>
      <w:smartTag w:uri="urn:schemas-microsoft-com:office:smarttags" w:element="metricconverter">
        <w:smartTagPr>
          <w:attr w:name="ProductID" w:val="100 m"/>
        </w:smartTagPr>
        <w:r w:rsidRPr="00C54FE1">
          <w:rPr>
            <w:snapToGrid w:val="0"/>
            <w:sz w:val="20"/>
            <w:szCs w:val="20"/>
          </w:rPr>
          <w:t>100 m</w:t>
        </w:r>
      </w:smartTag>
      <w:r w:rsidRPr="00C54FE1">
        <w:rPr>
          <w:snapToGrid w:val="0"/>
          <w:sz w:val="20"/>
          <w:szCs w:val="20"/>
        </w:rPr>
        <w:t xml:space="preserve"> ustawionego krawężnika,</w:t>
      </w:r>
    </w:p>
    <w:p w14:paraId="15520103" w14:textId="77777777" w:rsidR="00717446" w:rsidRPr="00C54FE1" w:rsidRDefault="00717446" w:rsidP="00717446">
      <w:pPr>
        <w:widowControl w:val="0"/>
        <w:numPr>
          <w:ilvl w:val="0"/>
          <w:numId w:val="54"/>
        </w:numPr>
        <w:jc w:val="both"/>
        <w:rPr>
          <w:snapToGrid w:val="0"/>
          <w:sz w:val="20"/>
          <w:szCs w:val="20"/>
        </w:rPr>
      </w:pPr>
      <w:r w:rsidRPr="00C54FE1">
        <w:rPr>
          <w:snapToGrid w:val="0"/>
          <w:sz w:val="20"/>
          <w:szCs w:val="20"/>
        </w:rPr>
        <w:t xml:space="preserve">dopuszczalne odchylenie niwelety górnej płaszczyzny krawężnika od niwelety projektowanej, które wynosi </w:t>
      </w:r>
      <w:r w:rsidRPr="00C54FE1">
        <w:rPr>
          <w:snapToGrid w:val="0"/>
          <w:sz w:val="20"/>
          <w:szCs w:val="20"/>
        </w:rPr>
        <w:sym w:font="Symbol" w:char="00B1"/>
      </w:r>
      <w:r w:rsidRPr="00C54FE1">
        <w:rPr>
          <w:snapToGrid w:val="0"/>
          <w:sz w:val="20"/>
          <w:szCs w:val="20"/>
        </w:rPr>
        <w:t xml:space="preserve"> </w:t>
      </w:r>
      <w:smartTag w:uri="urn:schemas-microsoft-com:office:smarttags" w:element="metricconverter">
        <w:smartTagPr>
          <w:attr w:name="ProductID" w:val="1 cm"/>
        </w:smartTagPr>
        <w:r w:rsidRPr="00C54FE1">
          <w:rPr>
            <w:snapToGrid w:val="0"/>
            <w:sz w:val="20"/>
            <w:szCs w:val="20"/>
          </w:rPr>
          <w:t>1 cm</w:t>
        </w:r>
      </w:smartTag>
      <w:r w:rsidRPr="00C54FE1">
        <w:rPr>
          <w:snapToGrid w:val="0"/>
          <w:sz w:val="20"/>
          <w:szCs w:val="20"/>
        </w:rPr>
        <w:t xml:space="preserve"> na każde </w:t>
      </w:r>
      <w:smartTag w:uri="urn:schemas-microsoft-com:office:smarttags" w:element="metricconverter">
        <w:smartTagPr>
          <w:attr w:name="ProductID" w:val="100 m"/>
        </w:smartTagPr>
        <w:r w:rsidRPr="00C54FE1">
          <w:rPr>
            <w:snapToGrid w:val="0"/>
            <w:sz w:val="20"/>
            <w:szCs w:val="20"/>
          </w:rPr>
          <w:t>100 m</w:t>
        </w:r>
      </w:smartTag>
      <w:r w:rsidRPr="00C54FE1">
        <w:rPr>
          <w:snapToGrid w:val="0"/>
          <w:sz w:val="20"/>
          <w:szCs w:val="20"/>
        </w:rPr>
        <w:t xml:space="preserve"> ustawionego krawężnika,</w:t>
      </w:r>
    </w:p>
    <w:p w14:paraId="05FD9EC5" w14:textId="77777777" w:rsidR="00717446" w:rsidRPr="00C54FE1" w:rsidRDefault="00717446" w:rsidP="00717446">
      <w:pPr>
        <w:widowControl w:val="0"/>
        <w:numPr>
          <w:ilvl w:val="0"/>
          <w:numId w:val="54"/>
        </w:numPr>
        <w:jc w:val="both"/>
        <w:rPr>
          <w:snapToGrid w:val="0"/>
          <w:sz w:val="20"/>
          <w:szCs w:val="20"/>
        </w:rPr>
      </w:pPr>
      <w:r w:rsidRPr="00C54FE1">
        <w:rPr>
          <w:snapToGrid w:val="0"/>
          <w:sz w:val="20"/>
          <w:szCs w:val="20"/>
        </w:rPr>
        <w:t xml:space="preserve">równość górnej powierzchni krawężników, sprawdzane przez przyłożenie w dwóch punktach na każde </w:t>
      </w:r>
      <w:smartTag w:uri="urn:schemas-microsoft-com:office:smarttags" w:element="metricconverter">
        <w:smartTagPr>
          <w:attr w:name="ProductID" w:val="100 m"/>
        </w:smartTagPr>
        <w:r w:rsidRPr="00C54FE1">
          <w:rPr>
            <w:snapToGrid w:val="0"/>
            <w:sz w:val="20"/>
            <w:szCs w:val="20"/>
          </w:rPr>
          <w:t>100 m</w:t>
        </w:r>
      </w:smartTag>
      <w:r w:rsidRPr="00C54FE1">
        <w:rPr>
          <w:snapToGrid w:val="0"/>
          <w:sz w:val="20"/>
          <w:szCs w:val="20"/>
        </w:rPr>
        <w:t xml:space="preserve"> krawężnika, trzymetrowej łaty, przy czym prześwit pomiędzy górną powierzchnią krawężnika i przyłożoną łatą nie może przekraczać </w:t>
      </w:r>
      <w:smartTag w:uri="urn:schemas-microsoft-com:office:smarttags" w:element="metricconverter">
        <w:smartTagPr>
          <w:attr w:name="ProductID" w:val="1 cm"/>
        </w:smartTagPr>
        <w:r w:rsidRPr="00C54FE1">
          <w:rPr>
            <w:snapToGrid w:val="0"/>
            <w:sz w:val="20"/>
            <w:szCs w:val="20"/>
          </w:rPr>
          <w:t>1 cm</w:t>
        </w:r>
      </w:smartTag>
      <w:r w:rsidRPr="00C54FE1">
        <w:rPr>
          <w:snapToGrid w:val="0"/>
          <w:sz w:val="20"/>
          <w:szCs w:val="20"/>
        </w:rPr>
        <w:t>,</w:t>
      </w:r>
    </w:p>
    <w:p w14:paraId="6DC09466" w14:textId="77777777" w:rsidR="00717446" w:rsidRPr="00C54FE1" w:rsidRDefault="00717446" w:rsidP="00717446">
      <w:pPr>
        <w:widowControl w:val="0"/>
        <w:numPr>
          <w:ilvl w:val="0"/>
          <w:numId w:val="54"/>
        </w:numPr>
        <w:jc w:val="both"/>
        <w:rPr>
          <w:snapToGrid w:val="0"/>
          <w:sz w:val="20"/>
          <w:szCs w:val="20"/>
        </w:rPr>
      </w:pPr>
      <w:r w:rsidRPr="00C54FE1">
        <w:rPr>
          <w:snapToGrid w:val="0"/>
          <w:sz w:val="20"/>
          <w:szCs w:val="20"/>
        </w:rPr>
        <w:t xml:space="preserve">dokładność wypełnienia spoin bada się co </w:t>
      </w:r>
      <w:smartTag w:uri="urn:schemas-microsoft-com:office:smarttags" w:element="metricconverter">
        <w:smartTagPr>
          <w:attr w:name="ProductID" w:val="10 metr￳w"/>
        </w:smartTagPr>
        <w:r w:rsidRPr="00C54FE1">
          <w:rPr>
            <w:snapToGrid w:val="0"/>
            <w:sz w:val="20"/>
            <w:szCs w:val="20"/>
          </w:rPr>
          <w:t>10 metrów</w:t>
        </w:r>
      </w:smartTag>
      <w:r w:rsidRPr="00C54FE1">
        <w:rPr>
          <w:snapToGrid w:val="0"/>
          <w:sz w:val="20"/>
          <w:szCs w:val="20"/>
        </w:rPr>
        <w:t>. Spoiny muszą być wypełnione całkowicie na pełną głębokość.</w:t>
      </w:r>
    </w:p>
    <w:p w14:paraId="100A0D09" w14:textId="77777777" w:rsidR="005A44FA" w:rsidRPr="00C54FE1" w:rsidRDefault="005A44FA" w:rsidP="005A44FA">
      <w:pPr>
        <w:widowControl w:val="0"/>
        <w:jc w:val="both"/>
        <w:rPr>
          <w:snapToGrid w:val="0"/>
          <w:sz w:val="20"/>
          <w:szCs w:val="20"/>
        </w:rPr>
      </w:pPr>
    </w:p>
    <w:p w14:paraId="6CA2CF09" w14:textId="77777777" w:rsidR="00717446" w:rsidRPr="00C54FE1" w:rsidRDefault="00717446" w:rsidP="00717446">
      <w:pPr>
        <w:widowControl w:val="0"/>
        <w:jc w:val="both"/>
        <w:rPr>
          <w:b/>
          <w:snapToGrid w:val="0"/>
          <w:sz w:val="20"/>
          <w:szCs w:val="20"/>
          <w:u w:val="single"/>
        </w:rPr>
      </w:pPr>
      <w:bookmarkStart w:id="27" w:name="_Toc428759427"/>
      <w:bookmarkStart w:id="28" w:name="_Toc428323653"/>
      <w:r w:rsidRPr="00C54FE1">
        <w:rPr>
          <w:b/>
          <w:snapToGrid w:val="0"/>
          <w:sz w:val="20"/>
          <w:szCs w:val="20"/>
          <w:u w:val="single"/>
        </w:rPr>
        <w:t>7. OBMIAR ROBÓT</w:t>
      </w:r>
      <w:bookmarkEnd w:id="27"/>
      <w:bookmarkEnd w:id="28"/>
    </w:p>
    <w:p w14:paraId="3CED7206" w14:textId="77777777" w:rsidR="00717446" w:rsidRPr="00C54FE1" w:rsidRDefault="00717446" w:rsidP="00717446">
      <w:pPr>
        <w:widowControl w:val="0"/>
        <w:jc w:val="both"/>
        <w:rPr>
          <w:b/>
          <w:snapToGrid w:val="0"/>
          <w:sz w:val="20"/>
          <w:szCs w:val="20"/>
        </w:rPr>
      </w:pPr>
      <w:r w:rsidRPr="00C54FE1">
        <w:rPr>
          <w:b/>
          <w:snapToGrid w:val="0"/>
          <w:sz w:val="20"/>
          <w:szCs w:val="20"/>
        </w:rPr>
        <w:t>7.1. Ogólne zasady obmiaru robót</w:t>
      </w:r>
    </w:p>
    <w:p w14:paraId="7C3C1D6D" w14:textId="77777777" w:rsidR="00717446" w:rsidRPr="00C54FE1" w:rsidRDefault="00717446" w:rsidP="00717446">
      <w:pPr>
        <w:widowControl w:val="0"/>
        <w:jc w:val="both"/>
        <w:rPr>
          <w:snapToGrid w:val="0"/>
          <w:sz w:val="20"/>
          <w:szCs w:val="20"/>
        </w:rPr>
      </w:pPr>
      <w:r w:rsidRPr="00C54FE1">
        <w:rPr>
          <w:snapToGrid w:val="0"/>
          <w:sz w:val="20"/>
          <w:szCs w:val="20"/>
        </w:rPr>
        <w:tab/>
        <w:t>Ogólne zasady obmiaru robót podano w ST D-M-00.00.00 „Wymagania ogólne” pkt 7.</w:t>
      </w:r>
    </w:p>
    <w:p w14:paraId="2941E937" w14:textId="77777777" w:rsidR="00717446" w:rsidRPr="00C54FE1" w:rsidRDefault="00717446" w:rsidP="00717446">
      <w:pPr>
        <w:widowControl w:val="0"/>
        <w:jc w:val="both"/>
        <w:rPr>
          <w:b/>
          <w:snapToGrid w:val="0"/>
          <w:sz w:val="20"/>
          <w:szCs w:val="20"/>
        </w:rPr>
      </w:pPr>
      <w:r w:rsidRPr="00C54FE1">
        <w:rPr>
          <w:b/>
          <w:snapToGrid w:val="0"/>
          <w:sz w:val="20"/>
          <w:szCs w:val="20"/>
        </w:rPr>
        <w:t>7.2. Jednostka obmiarowa</w:t>
      </w:r>
    </w:p>
    <w:p w14:paraId="609CBE51" w14:textId="77777777" w:rsidR="00717446" w:rsidRPr="00C54FE1" w:rsidRDefault="00717446" w:rsidP="005A44FA">
      <w:pPr>
        <w:widowControl w:val="0"/>
        <w:jc w:val="both"/>
        <w:rPr>
          <w:snapToGrid w:val="0"/>
          <w:sz w:val="20"/>
          <w:szCs w:val="20"/>
        </w:rPr>
      </w:pPr>
      <w:r w:rsidRPr="00C54FE1">
        <w:rPr>
          <w:snapToGrid w:val="0"/>
          <w:sz w:val="20"/>
          <w:szCs w:val="20"/>
        </w:rPr>
        <w:tab/>
        <w:t>Jednostką obmiarową jest m (metr) ustawionego krawężnika betonowego.</w:t>
      </w:r>
    </w:p>
    <w:p w14:paraId="783E135F" w14:textId="77777777" w:rsidR="005A44FA" w:rsidRPr="00C54FE1" w:rsidRDefault="005A44FA" w:rsidP="005A44FA">
      <w:pPr>
        <w:widowControl w:val="0"/>
        <w:jc w:val="both"/>
        <w:rPr>
          <w:snapToGrid w:val="0"/>
          <w:sz w:val="20"/>
          <w:szCs w:val="20"/>
        </w:rPr>
      </w:pPr>
    </w:p>
    <w:p w14:paraId="007A1D93" w14:textId="77777777" w:rsidR="00717446" w:rsidRPr="00C54FE1" w:rsidRDefault="00717446" w:rsidP="005A44FA">
      <w:pPr>
        <w:widowControl w:val="0"/>
        <w:jc w:val="both"/>
        <w:rPr>
          <w:b/>
          <w:snapToGrid w:val="0"/>
          <w:sz w:val="20"/>
          <w:szCs w:val="20"/>
          <w:u w:val="single"/>
        </w:rPr>
      </w:pPr>
      <w:bookmarkStart w:id="29" w:name="_Toc428759428"/>
      <w:bookmarkStart w:id="30" w:name="_Toc428323654"/>
      <w:r w:rsidRPr="00C54FE1">
        <w:rPr>
          <w:b/>
          <w:snapToGrid w:val="0"/>
          <w:sz w:val="20"/>
          <w:szCs w:val="20"/>
          <w:u w:val="single"/>
        </w:rPr>
        <w:t>8. ODBIÓR ROBÓT</w:t>
      </w:r>
      <w:bookmarkEnd w:id="29"/>
      <w:bookmarkEnd w:id="30"/>
    </w:p>
    <w:p w14:paraId="67CD3FD4" w14:textId="77777777" w:rsidR="00717446" w:rsidRPr="00C54FE1" w:rsidRDefault="00717446" w:rsidP="005A44FA">
      <w:pPr>
        <w:widowControl w:val="0"/>
        <w:jc w:val="both"/>
        <w:rPr>
          <w:b/>
          <w:snapToGrid w:val="0"/>
          <w:sz w:val="20"/>
          <w:szCs w:val="20"/>
        </w:rPr>
      </w:pPr>
      <w:r w:rsidRPr="00C54FE1">
        <w:rPr>
          <w:b/>
          <w:snapToGrid w:val="0"/>
          <w:sz w:val="20"/>
          <w:szCs w:val="20"/>
        </w:rPr>
        <w:t>8.1. Ogólne zasady odbioru robót</w:t>
      </w:r>
    </w:p>
    <w:p w14:paraId="4816A765" w14:textId="77777777" w:rsidR="00717446" w:rsidRPr="00C54FE1" w:rsidRDefault="00717446" w:rsidP="005A44FA">
      <w:pPr>
        <w:widowControl w:val="0"/>
        <w:jc w:val="both"/>
        <w:rPr>
          <w:snapToGrid w:val="0"/>
          <w:sz w:val="20"/>
          <w:szCs w:val="20"/>
        </w:rPr>
      </w:pPr>
      <w:r w:rsidRPr="00C54FE1">
        <w:rPr>
          <w:snapToGrid w:val="0"/>
          <w:sz w:val="20"/>
          <w:szCs w:val="20"/>
        </w:rPr>
        <w:tab/>
        <w:t>Ogólne zasady odbioru robót podano w ST D-M-00.00.00 „Wymagania ogólne” pkt 8.</w:t>
      </w:r>
    </w:p>
    <w:p w14:paraId="2820AAE7" w14:textId="77777777" w:rsidR="00717446" w:rsidRPr="00C54FE1" w:rsidRDefault="00717446" w:rsidP="005A44FA">
      <w:pPr>
        <w:widowControl w:val="0"/>
        <w:jc w:val="both"/>
        <w:rPr>
          <w:b/>
          <w:snapToGrid w:val="0"/>
          <w:sz w:val="20"/>
          <w:szCs w:val="20"/>
        </w:rPr>
      </w:pPr>
      <w:r w:rsidRPr="00C54FE1">
        <w:rPr>
          <w:snapToGrid w:val="0"/>
          <w:sz w:val="20"/>
          <w:szCs w:val="20"/>
        </w:rPr>
        <w:tab/>
        <w:t xml:space="preserve">Roboty uznaje się za wykonane zgodnie z dokumentacją projektową, ST i wymaganiami </w:t>
      </w:r>
      <w:r w:rsidR="002A7468" w:rsidRPr="00C54FE1">
        <w:rPr>
          <w:snapToGrid w:val="0"/>
          <w:sz w:val="20"/>
          <w:szCs w:val="20"/>
        </w:rPr>
        <w:t>Inspektora nadzoru</w:t>
      </w:r>
      <w:r w:rsidRPr="00C54FE1">
        <w:rPr>
          <w:snapToGrid w:val="0"/>
          <w:sz w:val="20"/>
          <w:szCs w:val="20"/>
        </w:rPr>
        <w:t>, jeżeli wszystkie pomiary i badania z zachowaniem tolerancji wg pkt 6 dały wyniki pozytywne.</w:t>
      </w:r>
    </w:p>
    <w:p w14:paraId="08493843" w14:textId="77777777" w:rsidR="00717446" w:rsidRPr="00C54FE1" w:rsidRDefault="00717446" w:rsidP="005A44FA">
      <w:pPr>
        <w:widowControl w:val="0"/>
        <w:jc w:val="both"/>
        <w:rPr>
          <w:b/>
          <w:snapToGrid w:val="0"/>
          <w:sz w:val="20"/>
          <w:szCs w:val="20"/>
        </w:rPr>
      </w:pPr>
      <w:r w:rsidRPr="00C54FE1">
        <w:rPr>
          <w:b/>
          <w:snapToGrid w:val="0"/>
          <w:sz w:val="20"/>
          <w:szCs w:val="20"/>
        </w:rPr>
        <w:t>8.2. Odbiór robót zanikających i ulegających zakryciu</w:t>
      </w:r>
    </w:p>
    <w:p w14:paraId="7C001BBB" w14:textId="77777777" w:rsidR="00717446" w:rsidRPr="00C54FE1" w:rsidRDefault="00717446" w:rsidP="005A44FA">
      <w:pPr>
        <w:widowControl w:val="0"/>
        <w:jc w:val="both"/>
        <w:rPr>
          <w:snapToGrid w:val="0"/>
          <w:sz w:val="20"/>
          <w:szCs w:val="20"/>
        </w:rPr>
      </w:pPr>
      <w:r w:rsidRPr="00C54FE1">
        <w:rPr>
          <w:snapToGrid w:val="0"/>
          <w:sz w:val="20"/>
          <w:szCs w:val="20"/>
        </w:rPr>
        <w:tab/>
        <w:t>Odbiorowi robót zanikających i ulegających zakryciu podlegają:</w:t>
      </w:r>
    </w:p>
    <w:p w14:paraId="2B34DA62" w14:textId="77777777" w:rsidR="00717446" w:rsidRPr="00C54FE1" w:rsidRDefault="00717446" w:rsidP="005A44FA">
      <w:pPr>
        <w:numPr>
          <w:ilvl w:val="0"/>
          <w:numId w:val="51"/>
        </w:numPr>
        <w:tabs>
          <w:tab w:val="left" w:pos="-1985"/>
        </w:tabs>
        <w:overflowPunct w:val="0"/>
        <w:autoSpaceDE w:val="0"/>
        <w:autoSpaceDN w:val="0"/>
        <w:adjustRightInd w:val="0"/>
        <w:jc w:val="both"/>
        <w:rPr>
          <w:snapToGrid w:val="0"/>
          <w:sz w:val="20"/>
          <w:szCs w:val="20"/>
        </w:rPr>
      </w:pPr>
      <w:r w:rsidRPr="00C54FE1">
        <w:rPr>
          <w:snapToGrid w:val="0"/>
          <w:sz w:val="20"/>
          <w:szCs w:val="20"/>
        </w:rPr>
        <w:t>wykonanie koryta pod ławę,</w:t>
      </w:r>
    </w:p>
    <w:p w14:paraId="25AAA869" w14:textId="77777777" w:rsidR="00717446" w:rsidRPr="00C54FE1" w:rsidRDefault="00717446" w:rsidP="005A44FA">
      <w:pPr>
        <w:numPr>
          <w:ilvl w:val="0"/>
          <w:numId w:val="51"/>
        </w:numPr>
        <w:tabs>
          <w:tab w:val="left" w:pos="-1985"/>
        </w:tabs>
        <w:overflowPunct w:val="0"/>
        <w:autoSpaceDE w:val="0"/>
        <w:autoSpaceDN w:val="0"/>
        <w:adjustRightInd w:val="0"/>
        <w:jc w:val="both"/>
        <w:rPr>
          <w:snapToGrid w:val="0"/>
          <w:sz w:val="20"/>
          <w:szCs w:val="20"/>
        </w:rPr>
      </w:pPr>
      <w:r w:rsidRPr="00C54FE1">
        <w:rPr>
          <w:snapToGrid w:val="0"/>
          <w:sz w:val="20"/>
          <w:szCs w:val="20"/>
        </w:rPr>
        <w:t>wykonanie ławy,</w:t>
      </w:r>
    </w:p>
    <w:p w14:paraId="1F0B9093" w14:textId="77777777" w:rsidR="00717446" w:rsidRPr="00C54FE1" w:rsidRDefault="00717446" w:rsidP="005A44FA">
      <w:pPr>
        <w:numPr>
          <w:ilvl w:val="0"/>
          <w:numId w:val="51"/>
        </w:numPr>
        <w:tabs>
          <w:tab w:val="left" w:pos="-1985"/>
        </w:tabs>
        <w:overflowPunct w:val="0"/>
        <w:autoSpaceDE w:val="0"/>
        <w:autoSpaceDN w:val="0"/>
        <w:adjustRightInd w:val="0"/>
        <w:jc w:val="both"/>
        <w:rPr>
          <w:b/>
          <w:snapToGrid w:val="0"/>
          <w:sz w:val="20"/>
          <w:szCs w:val="20"/>
        </w:rPr>
      </w:pPr>
      <w:bookmarkStart w:id="31" w:name="_Toc428759429"/>
      <w:bookmarkStart w:id="32" w:name="_Toc428323655"/>
      <w:r w:rsidRPr="00C54FE1">
        <w:rPr>
          <w:snapToGrid w:val="0"/>
          <w:sz w:val="20"/>
          <w:szCs w:val="20"/>
        </w:rPr>
        <w:t>wykonanie podsypki.</w:t>
      </w:r>
    </w:p>
    <w:p w14:paraId="19B6155F" w14:textId="77777777" w:rsidR="005A44FA" w:rsidRPr="00C54FE1" w:rsidRDefault="005A44FA" w:rsidP="005A44FA">
      <w:pPr>
        <w:tabs>
          <w:tab w:val="left" w:pos="-1985"/>
        </w:tabs>
        <w:overflowPunct w:val="0"/>
        <w:autoSpaceDE w:val="0"/>
        <w:autoSpaceDN w:val="0"/>
        <w:adjustRightInd w:val="0"/>
        <w:jc w:val="both"/>
        <w:rPr>
          <w:b/>
          <w:snapToGrid w:val="0"/>
          <w:sz w:val="20"/>
          <w:szCs w:val="20"/>
        </w:rPr>
      </w:pPr>
    </w:p>
    <w:p w14:paraId="795E994D" w14:textId="77777777" w:rsidR="00717446" w:rsidRPr="00C54FE1" w:rsidRDefault="00717446" w:rsidP="005A44FA">
      <w:pPr>
        <w:widowControl w:val="0"/>
        <w:jc w:val="both"/>
        <w:rPr>
          <w:b/>
          <w:snapToGrid w:val="0"/>
          <w:sz w:val="20"/>
          <w:szCs w:val="20"/>
          <w:u w:val="single"/>
        </w:rPr>
      </w:pPr>
      <w:r w:rsidRPr="00C54FE1">
        <w:rPr>
          <w:b/>
          <w:snapToGrid w:val="0"/>
          <w:sz w:val="20"/>
          <w:szCs w:val="20"/>
          <w:u w:val="single"/>
        </w:rPr>
        <w:t>9. PODSTAWA PŁATNOŚCI</w:t>
      </w:r>
      <w:bookmarkEnd w:id="31"/>
      <w:bookmarkEnd w:id="32"/>
    </w:p>
    <w:p w14:paraId="3D2C1D3A" w14:textId="77777777" w:rsidR="00717446" w:rsidRPr="00C54FE1" w:rsidRDefault="00717446" w:rsidP="005A44FA">
      <w:pPr>
        <w:widowControl w:val="0"/>
        <w:jc w:val="both"/>
        <w:rPr>
          <w:b/>
          <w:snapToGrid w:val="0"/>
          <w:sz w:val="20"/>
          <w:szCs w:val="20"/>
        </w:rPr>
      </w:pPr>
      <w:r w:rsidRPr="00C54FE1">
        <w:rPr>
          <w:b/>
          <w:snapToGrid w:val="0"/>
          <w:sz w:val="20"/>
          <w:szCs w:val="20"/>
        </w:rPr>
        <w:t>9.1. Ogólne ustalenia dotyczące podstawy płatności</w:t>
      </w:r>
    </w:p>
    <w:p w14:paraId="606A1675" w14:textId="77777777" w:rsidR="00717446" w:rsidRPr="00C54FE1" w:rsidRDefault="00717446" w:rsidP="005A44FA">
      <w:pPr>
        <w:widowControl w:val="0"/>
        <w:ind w:firstLine="709"/>
        <w:jc w:val="both"/>
        <w:rPr>
          <w:snapToGrid w:val="0"/>
          <w:sz w:val="20"/>
          <w:szCs w:val="20"/>
        </w:rPr>
      </w:pPr>
      <w:r w:rsidRPr="00C54FE1">
        <w:rPr>
          <w:snapToGrid w:val="0"/>
          <w:sz w:val="20"/>
          <w:szCs w:val="20"/>
        </w:rPr>
        <w:t>Ogólne ustalenia dotyczące podstawy płatności podano w ST D-M-00.00.00 „Wymagania ogólne” pkt 9.</w:t>
      </w:r>
    </w:p>
    <w:p w14:paraId="60EC5EEB" w14:textId="77777777" w:rsidR="00717446" w:rsidRPr="00C54FE1" w:rsidRDefault="00717446" w:rsidP="005A44FA">
      <w:pPr>
        <w:widowControl w:val="0"/>
        <w:ind w:right="-198" w:firstLine="709"/>
        <w:jc w:val="both"/>
        <w:rPr>
          <w:snapToGrid w:val="0"/>
          <w:sz w:val="20"/>
          <w:szCs w:val="20"/>
        </w:rPr>
      </w:pPr>
      <w:r w:rsidRPr="00C54FE1">
        <w:rPr>
          <w:snapToGrid w:val="0"/>
          <w:sz w:val="20"/>
          <w:szCs w:val="20"/>
        </w:rPr>
        <w:t xml:space="preserve">Płatność za </w:t>
      </w:r>
      <w:smartTag w:uri="urn:schemas-microsoft-com:office:smarttags" w:element="metricconverter">
        <w:smartTagPr>
          <w:attr w:name="ProductID" w:val="1 metr"/>
        </w:smartTagPr>
        <w:r w:rsidRPr="00C54FE1">
          <w:rPr>
            <w:snapToGrid w:val="0"/>
            <w:sz w:val="20"/>
            <w:szCs w:val="20"/>
          </w:rPr>
          <w:t>1 metr</w:t>
        </w:r>
      </w:smartTag>
      <w:r w:rsidRPr="00C54FE1">
        <w:rPr>
          <w:snapToGrid w:val="0"/>
          <w:sz w:val="20"/>
          <w:szCs w:val="20"/>
        </w:rPr>
        <w:t xml:space="preserve"> wbudowanego krawężnika na podstawie obmiaru, atestów producenta krawężników i oceny jakości wykonanych robót oraz wbudowanych materiałów</w:t>
      </w:r>
    </w:p>
    <w:p w14:paraId="67024419" w14:textId="77777777" w:rsidR="00717446" w:rsidRPr="00C54FE1" w:rsidRDefault="00717446" w:rsidP="005A44FA">
      <w:pPr>
        <w:widowControl w:val="0"/>
        <w:tabs>
          <w:tab w:val="left" w:pos="9320"/>
        </w:tabs>
        <w:jc w:val="both"/>
        <w:rPr>
          <w:snapToGrid w:val="0"/>
          <w:sz w:val="20"/>
          <w:szCs w:val="20"/>
        </w:rPr>
      </w:pPr>
      <w:r w:rsidRPr="00C54FE1">
        <w:rPr>
          <w:snapToGrid w:val="0"/>
          <w:sz w:val="20"/>
          <w:szCs w:val="20"/>
        </w:rPr>
        <w:t xml:space="preserve">          Cena wykonania robót obejmuje:</w:t>
      </w:r>
    </w:p>
    <w:p w14:paraId="5CFB4E0B" w14:textId="77777777" w:rsidR="00717446" w:rsidRPr="00C54FE1" w:rsidRDefault="00717446" w:rsidP="005A44FA">
      <w:pPr>
        <w:numPr>
          <w:ilvl w:val="0"/>
          <w:numId w:val="51"/>
        </w:numPr>
        <w:tabs>
          <w:tab w:val="left" w:pos="-1985"/>
        </w:tabs>
        <w:overflowPunct w:val="0"/>
        <w:autoSpaceDE w:val="0"/>
        <w:autoSpaceDN w:val="0"/>
        <w:adjustRightInd w:val="0"/>
        <w:jc w:val="both"/>
        <w:rPr>
          <w:sz w:val="20"/>
          <w:szCs w:val="20"/>
        </w:rPr>
      </w:pPr>
      <w:r w:rsidRPr="00C54FE1">
        <w:rPr>
          <w:sz w:val="20"/>
          <w:szCs w:val="20"/>
        </w:rPr>
        <w:t>prace pomiarowe i roboty przygotowawcze,</w:t>
      </w:r>
    </w:p>
    <w:p w14:paraId="2FEDE978" w14:textId="77777777" w:rsidR="00717446" w:rsidRPr="00C54FE1" w:rsidRDefault="00717446" w:rsidP="005A44FA">
      <w:pPr>
        <w:numPr>
          <w:ilvl w:val="0"/>
          <w:numId w:val="51"/>
        </w:numPr>
        <w:tabs>
          <w:tab w:val="left" w:pos="-1985"/>
        </w:tabs>
        <w:overflowPunct w:val="0"/>
        <w:autoSpaceDE w:val="0"/>
        <w:autoSpaceDN w:val="0"/>
        <w:adjustRightInd w:val="0"/>
        <w:jc w:val="both"/>
        <w:rPr>
          <w:sz w:val="20"/>
          <w:szCs w:val="20"/>
        </w:rPr>
      </w:pPr>
      <w:r w:rsidRPr="00C54FE1">
        <w:rPr>
          <w:sz w:val="20"/>
          <w:szCs w:val="20"/>
        </w:rPr>
        <w:t>dostarczenie materiałów na miejsce wbudowania,</w:t>
      </w:r>
    </w:p>
    <w:p w14:paraId="55226288" w14:textId="77777777" w:rsidR="00717446" w:rsidRPr="00C54FE1" w:rsidRDefault="00717446" w:rsidP="005A44FA">
      <w:pPr>
        <w:numPr>
          <w:ilvl w:val="0"/>
          <w:numId w:val="51"/>
        </w:numPr>
        <w:tabs>
          <w:tab w:val="left" w:pos="-1985"/>
        </w:tabs>
        <w:overflowPunct w:val="0"/>
        <w:autoSpaceDE w:val="0"/>
        <w:autoSpaceDN w:val="0"/>
        <w:adjustRightInd w:val="0"/>
        <w:jc w:val="both"/>
        <w:rPr>
          <w:sz w:val="20"/>
          <w:szCs w:val="20"/>
        </w:rPr>
      </w:pPr>
      <w:r w:rsidRPr="00C54FE1">
        <w:rPr>
          <w:sz w:val="20"/>
          <w:szCs w:val="20"/>
        </w:rPr>
        <w:t>wykonanie koryta pod ławę,</w:t>
      </w:r>
    </w:p>
    <w:p w14:paraId="232ACF41" w14:textId="77777777" w:rsidR="00717446" w:rsidRPr="00C54FE1" w:rsidRDefault="00717446" w:rsidP="005A44FA">
      <w:pPr>
        <w:numPr>
          <w:ilvl w:val="0"/>
          <w:numId w:val="51"/>
        </w:numPr>
        <w:tabs>
          <w:tab w:val="left" w:pos="-1985"/>
        </w:tabs>
        <w:overflowPunct w:val="0"/>
        <w:autoSpaceDE w:val="0"/>
        <w:autoSpaceDN w:val="0"/>
        <w:adjustRightInd w:val="0"/>
        <w:jc w:val="both"/>
        <w:rPr>
          <w:sz w:val="20"/>
          <w:szCs w:val="20"/>
        </w:rPr>
      </w:pPr>
      <w:r w:rsidRPr="00C54FE1">
        <w:rPr>
          <w:sz w:val="20"/>
          <w:szCs w:val="20"/>
        </w:rPr>
        <w:t>ew. wykonanie szalunku,</w:t>
      </w:r>
    </w:p>
    <w:p w14:paraId="3C5DADE8" w14:textId="77777777" w:rsidR="00717446" w:rsidRPr="00C54FE1" w:rsidRDefault="00717446" w:rsidP="005A44FA">
      <w:pPr>
        <w:numPr>
          <w:ilvl w:val="0"/>
          <w:numId w:val="51"/>
        </w:numPr>
        <w:tabs>
          <w:tab w:val="left" w:pos="-1985"/>
        </w:tabs>
        <w:overflowPunct w:val="0"/>
        <w:autoSpaceDE w:val="0"/>
        <w:autoSpaceDN w:val="0"/>
        <w:adjustRightInd w:val="0"/>
        <w:jc w:val="both"/>
        <w:rPr>
          <w:sz w:val="20"/>
          <w:szCs w:val="20"/>
        </w:rPr>
      </w:pPr>
      <w:r w:rsidRPr="00C54FE1">
        <w:rPr>
          <w:sz w:val="20"/>
          <w:szCs w:val="20"/>
        </w:rPr>
        <w:t>wykonanie ławy,</w:t>
      </w:r>
    </w:p>
    <w:p w14:paraId="70E56715" w14:textId="77777777" w:rsidR="00717446" w:rsidRPr="00C54FE1" w:rsidRDefault="00717446" w:rsidP="005A44FA">
      <w:pPr>
        <w:numPr>
          <w:ilvl w:val="0"/>
          <w:numId w:val="51"/>
        </w:numPr>
        <w:tabs>
          <w:tab w:val="left" w:pos="-1985"/>
        </w:tabs>
        <w:overflowPunct w:val="0"/>
        <w:autoSpaceDE w:val="0"/>
        <w:autoSpaceDN w:val="0"/>
        <w:adjustRightInd w:val="0"/>
        <w:jc w:val="both"/>
        <w:rPr>
          <w:sz w:val="20"/>
          <w:szCs w:val="20"/>
        </w:rPr>
      </w:pPr>
      <w:r w:rsidRPr="00C54FE1">
        <w:rPr>
          <w:sz w:val="20"/>
          <w:szCs w:val="20"/>
        </w:rPr>
        <w:t>wykonanie podsypki,</w:t>
      </w:r>
    </w:p>
    <w:p w14:paraId="2BB08D9C" w14:textId="77777777" w:rsidR="00717446" w:rsidRPr="00C54FE1" w:rsidRDefault="00717446" w:rsidP="005A44FA">
      <w:pPr>
        <w:numPr>
          <w:ilvl w:val="0"/>
          <w:numId w:val="51"/>
        </w:numPr>
        <w:tabs>
          <w:tab w:val="left" w:pos="-1985"/>
        </w:tabs>
        <w:overflowPunct w:val="0"/>
        <w:autoSpaceDE w:val="0"/>
        <w:autoSpaceDN w:val="0"/>
        <w:adjustRightInd w:val="0"/>
        <w:jc w:val="both"/>
        <w:rPr>
          <w:sz w:val="20"/>
          <w:szCs w:val="20"/>
        </w:rPr>
      </w:pPr>
      <w:r w:rsidRPr="00C54FE1">
        <w:rPr>
          <w:sz w:val="20"/>
          <w:szCs w:val="20"/>
        </w:rPr>
        <w:t>ustawienie krawężników na podsypce (piaskowej lub cementowo-piaskowej),</w:t>
      </w:r>
    </w:p>
    <w:p w14:paraId="2F35729D" w14:textId="77777777" w:rsidR="00717446" w:rsidRPr="00C54FE1" w:rsidRDefault="00717446" w:rsidP="005A44FA">
      <w:pPr>
        <w:numPr>
          <w:ilvl w:val="0"/>
          <w:numId w:val="51"/>
        </w:numPr>
        <w:tabs>
          <w:tab w:val="left" w:pos="-1985"/>
        </w:tabs>
        <w:overflowPunct w:val="0"/>
        <w:autoSpaceDE w:val="0"/>
        <w:autoSpaceDN w:val="0"/>
        <w:adjustRightInd w:val="0"/>
        <w:jc w:val="both"/>
        <w:rPr>
          <w:sz w:val="20"/>
          <w:szCs w:val="20"/>
        </w:rPr>
      </w:pPr>
      <w:r w:rsidRPr="00C54FE1">
        <w:rPr>
          <w:sz w:val="20"/>
          <w:szCs w:val="20"/>
        </w:rPr>
        <w:t>wypełnienie spoin krawężników zaprawą,</w:t>
      </w:r>
    </w:p>
    <w:p w14:paraId="307ABBD1" w14:textId="77777777" w:rsidR="00717446" w:rsidRPr="00C54FE1" w:rsidRDefault="00717446" w:rsidP="005A44FA">
      <w:pPr>
        <w:numPr>
          <w:ilvl w:val="0"/>
          <w:numId w:val="51"/>
        </w:numPr>
        <w:tabs>
          <w:tab w:val="left" w:pos="-1985"/>
        </w:tabs>
        <w:overflowPunct w:val="0"/>
        <w:autoSpaceDE w:val="0"/>
        <w:autoSpaceDN w:val="0"/>
        <w:adjustRightInd w:val="0"/>
        <w:jc w:val="both"/>
        <w:rPr>
          <w:sz w:val="20"/>
          <w:szCs w:val="20"/>
        </w:rPr>
      </w:pPr>
      <w:r w:rsidRPr="00C54FE1">
        <w:rPr>
          <w:sz w:val="20"/>
          <w:szCs w:val="20"/>
        </w:rPr>
        <w:t>ew. zalanie spoin masą zalewową,</w:t>
      </w:r>
    </w:p>
    <w:p w14:paraId="6F83FF0A" w14:textId="77777777" w:rsidR="00717446" w:rsidRPr="00C54FE1" w:rsidRDefault="00717446" w:rsidP="005A44FA">
      <w:pPr>
        <w:numPr>
          <w:ilvl w:val="0"/>
          <w:numId w:val="51"/>
        </w:numPr>
        <w:tabs>
          <w:tab w:val="left" w:pos="-1985"/>
        </w:tabs>
        <w:overflowPunct w:val="0"/>
        <w:autoSpaceDE w:val="0"/>
        <w:autoSpaceDN w:val="0"/>
        <w:adjustRightInd w:val="0"/>
        <w:jc w:val="both"/>
        <w:rPr>
          <w:sz w:val="20"/>
          <w:szCs w:val="20"/>
        </w:rPr>
      </w:pPr>
      <w:r w:rsidRPr="00C54FE1">
        <w:rPr>
          <w:sz w:val="20"/>
          <w:szCs w:val="20"/>
        </w:rPr>
        <w:t>zasypanie zewnętrznej ściany krawężnika gruntem i ubicie,</w:t>
      </w:r>
    </w:p>
    <w:p w14:paraId="35DC12BA" w14:textId="77777777" w:rsidR="00717446" w:rsidRPr="00C54FE1" w:rsidRDefault="00717446" w:rsidP="005A44FA">
      <w:pPr>
        <w:numPr>
          <w:ilvl w:val="0"/>
          <w:numId w:val="51"/>
        </w:numPr>
        <w:tabs>
          <w:tab w:val="left" w:pos="-1985"/>
        </w:tabs>
        <w:overflowPunct w:val="0"/>
        <w:autoSpaceDE w:val="0"/>
        <w:autoSpaceDN w:val="0"/>
        <w:adjustRightInd w:val="0"/>
        <w:jc w:val="both"/>
        <w:rPr>
          <w:sz w:val="20"/>
          <w:szCs w:val="20"/>
        </w:rPr>
      </w:pPr>
      <w:r w:rsidRPr="00C54FE1">
        <w:rPr>
          <w:sz w:val="20"/>
          <w:szCs w:val="20"/>
        </w:rPr>
        <w:t>przeprowadzenie badań i pomiarów wymaganych w specyfikacji technicznej.</w:t>
      </w:r>
    </w:p>
    <w:p w14:paraId="56C73938" w14:textId="77777777" w:rsidR="00717446" w:rsidRPr="00C54FE1" w:rsidRDefault="00717446" w:rsidP="005A44FA">
      <w:pPr>
        <w:pStyle w:val="Nagwek1"/>
        <w:ind w:left="0"/>
        <w:rPr>
          <w:sz w:val="20"/>
        </w:rPr>
      </w:pPr>
      <w:bookmarkStart w:id="33" w:name="_Toc428759430"/>
    </w:p>
    <w:p w14:paraId="33EAF668" w14:textId="77777777" w:rsidR="00717446" w:rsidRPr="00C54FE1" w:rsidRDefault="00717446" w:rsidP="005A44FA">
      <w:pPr>
        <w:pStyle w:val="Nagwek1"/>
        <w:ind w:left="0"/>
        <w:rPr>
          <w:b/>
          <w:sz w:val="20"/>
          <w:u w:val="single"/>
        </w:rPr>
      </w:pPr>
      <w:r w:rsidRPr="00C54FE1">
        <w:rPr>
          <w:b/>
          <w:sz w:val="20"/>
          <w:u w:val="single"/>
        </w:rPr>
        <w:t>10. PRZEPISY ZWIĄZANE</w:t>
      </w:r>
      <w:bookmarkEnd w:id="33"/>
    </w:p>
    <w:p w14:paraId="57FBBE2F" w14:textId="77777777" w:rsidR="00717446" w:rsidRPr="00C54FE1" w:rsidRDefault="00717446" w:rsidP="005A44FA">
      <w:pPr>
        <w:pStyle w:val="Nagwek2"/>
        <w:spacing w:line="240" w:lineRule="auto"/>
        <w:jc w:val="left"/>
        <w:rPr>
          <w:sz w:val="20"/>
        </w:rPr>
      </w:pPr>
      <w:r w:rsidRPr="00C54FE1">
        <w:rPr>
          <w:sz w:val="20"/>
        </w:rPr>
        <w:t>10.1. Normy</w:t>
      </w:r>
    </w:p>
    <w:tbl>
      <w:tblPr>
        <w:tblW w:w="0" w:type="auto"/>
        <w:tblInd w:w="70" w:type="dxa"/>
        <w:tblLayout w:type="fixed"/>
        <w:tblCellMar>
          <w:left w:w="70" w:type="dxa"/>
          <w:right w:w="70" w:type="dxa"/>
        </w:tblCellMar>
        <w:tblLook w:val="0000" w:firstRow="0" w:lastRow="0" w:firstColumn="0" w:lastColumn="0" w:noHBand="0" w:noVBand="0"/>
      </w:tblPr>
      <w:tblGrid>
        <w:gridCol w:w="1900"/>
        <w:gridCol w:w="7600"/>
      </w:tblGrid>
      <w:tr w:rsidR="00717446" w:rsidRPr="00C54FE1" w14:paraId="0D60EE04" w14:textId="77777777">
        <w:tc>
          <w:tcPr>
            <w:tcW w:w="1900" w:type="dxa"/>
          </w:tcPr>
          <w:p w14:paraId="6FBBF912" w14:textId="77777777" w:rsidR="00717446" w:rsidRPr="00C54FE1" w:rsidRDefault="00717446" w:rsidP="005A44FA">
            <w:pPr>
              <w:overflowPunct w:val="0"/>
              <w:autoSpaceDE w:val="0"/>
              <w:autoSpaceDN w:val="0"/>
              <w:adjustRightInd w:val="0"/>
              <w:rPr>
                <w:sz w:val="20"/>
                <w:szCs w:val="20"/>
              </w:rPr>
            </w:pPr>
            <w:r w:rsidRPr="00C54FE1">
              <w:rPr>
                <w:sz w:val="20"/>
                <w:szCs w:val="20"/>
              </w:rPr>
              <w:t>PN-B-06050</w:t>
            </w:r>
          </w:p>
        </w:tc>
        <w:tc>
          <w:tcPr>
            <w:tcW w:w="7600" w:type="dxa"/>
          </w:tcPr>
          <w:p w14:paraId="194F2C3D" w14:textId="77777777" w:rsidR="00717446" w:rsidRPr="00C54FE1" w:rsidRDefault="00717446" w:rsidP="005A44FA">
            <w:pPr>
              <w:overflowPunct w:val="0"/>
              <w:autoSpaceDE w:val="0"/>
              <w:autoSpaceDN w:val="0"/>
              <w:adjustRightInd w:val="0"/>
              <w:rPr>
                <w:sz w:val="20"/>
                <w:szCs w:val="20"/>
              </w:rPr>
            </w:pPr>
            <w:r w:rsidRPr="00C54FE1">
              <w:rPr>
                <w:sz w:val="20"/>
                <w:szCs w:val="20"/>
              </w:rPr>
              <w:t>Roboty ziemne budowlane</w:t>
            </w:r>
          </w:p>
        </w:tc>
      </w:tr>
      <w:tr w:rsidR="00717446" w:rsidRPr="00C54FE1" w14:paraId="5AAFFD28" w14:textId="77777777">
        <w:tc>
          <w:tcPr>
            <w:tcW w:w="1900" w:type="dxa"/>
          </w:tcPr>
          <w:p w14:paraId="5A97B85D" w14:textId="77777777" w:rsidR="00717446" w:rsidRPr="00C54FE1" w:rsidRDefault="00717446" w:rsidP="00FA22C8">
            <w:pPr>
              <w:overflowPunct w:val="0"/>
              <w:autoSpaceDE w:val="0"/>
              <w:autoSpaceDN w:val="0"/>
              <w:adjustRightInd w:val="0"/>
              <w:rPr>
                <w:sz w:val="20"/>
                <w:szCs w:val="20"/>
              </w:rPr>
            </w:pPr>
            <w:r w:rsidRPr="00C54FE1">
              <w:rPr>
                <w:sz w:val="20"/>
                <w:szCs w:val="20"/>
              </w:rPr>
              <w:t>PN-B-06250</w:t>
            </w:r>
          </w:p>
        </w:tc>
        <w:tc>
          <w:tcPr>
            <w:tcW w:w="7600" w:type="dxa"/>
          </w:tcPr>
          <w:p w14:paraId="0988A85F" w14:textId="77777777" w:rsidR="00717446" w:rsidRPr="00C54FE1" w:rsidRDefault="00717446" w:rsidP="00FA22C8">
            <w:pPr>
              <w:overflowPunct w:val="0"/>
              <w:autoSpaceDE w:val="0"/>
              <w:autoSpaceDN w:val="0"/>
              <w:adjustRightInd w:val="0"/>
              <w:rPr>
                <w:sz w:val="20"/>
                <w:szCs w:val="20"/>
              </w:rPr>
            </w:pPr>
            <w:r w:rsidRPr="00C54FE1">
              <w:rPr>
                <w:sz w:val="20"/>
                <w:szCs w:val="20"/>
              </w:rPr>
              <w:t>Beton zwykły</w:t>
            </w:r>
          </w:p>
        </w:tc>
      </w:tr>
      <w:tr w:rsidR="00717446" w:rsidRPr="00C54FE1" w14:paraId="3A735988" w14:textId="77777777">
        <w:tc>
          <w:tcPr>
            <w:tcW w:w="1900" w:type="dxa"/>
          </w:tcPr>
          <w:p w14:paraId="2C8FCDA9" w14:textId="77777777" w:rsidR="00717446" w:rsidRPr="00C54FE1" w:rsidRDefault="00717446" w:rsidP="00FA22C8">
            <w:pPr>
              <w:overflowPunct w:val="0"/>
              <w:autoSpaceDE w:val="0"/>
              <w:autoSpaceDN w:val="0"/>
              <w:adjustRightInd w:val="0"/>
              <w:rPr>
                <w:sz w:val="20"/>
                <w:szCs w:val="20"/>
              </w:rPr>
            </w:pPr>
            <w:r w:rsidRPr="00C54FE1">
              <w:rPr>
                <w:sz w:val="20"/>
                <w:szCs w:val="20"/>
              </w:rPr>
              <w:t>PN-B-06251</w:t>
            </w:r>
          </w:p>
        </w:tc>
        <w:tc>
          <w:tcPr>
            <w:tcW w:w="7600" w:type="dxa"/>
          </w:tcPr>
          <w:p w14:paraId="23D195FA" w14:textId="77777777" w:rsidR="00717446" w:rsidRPr="00C54FE1" w:rsidRDefault="00717446" w:rsidP="00FA22C8">
            <w:pPr>
              <w:overflowPunct w:val="0"/>
              <w:autoSpaceDE w:val="0"/>
              <w:autoSpaceDN w:val="0"/>
              <w:adjustRightInd w:val="0"/>
              <w:rPr>
                <w:sz w:val="20"/>
                <w:szCs w:val="20"/>
              </w:rPr>
            </w:pPr>
            <w:r w:rsidRPr="00C54FE1">
              <w:rPr>
                <w:sz w:val="20"/>
                <w:szCs w:val="20"/>
              </w:rPr>
              <w:t>Roboty betonowe i żelbetowe</w:t>
            </w:r>
          </w:p>
        </w:tc>
      </w:tr>
      <w:tr w:rsidR="00717446" w:rsidRPr="00C54FE1" w14:paraId="1F889AB0" w14:textId="77777777">
        <w:tc>
          <w:tcPr>
            <w:tcW w:w="1900" w:type="dxa"/>
          </w:tcPr>
          <w:p w14:paraId="763E9BB5" w14:textId="77777777" w:rsidR="00717446" w:rsidRPr="00C54FE1" w:rsidRDefault="00717446" w:rsidP="00FA22C8">
            <w:pPr>
              <w:overflowPunct w:val="0"/>
              <w:autoSpaceDE w:val="0"/>
              <w:autoSpaceDN w:val="0"/>
              <w:adjustRightInd w:val="0"/>
              <w:rPr>
                <w:sz w:val="20"/>
                <w:szCs w:val="20"/>
              </w:rPr>
            </w:pPr>
            <w:r w:rsidRPr="00C54FE1">
              <w:rPr>
                <w:sz w:val="20"/>
                <w:szCs w:val="20"/>
              </w:rPr>
              <w:t>PN-B-06711</w:t>
            </w:r>
          </w:p>
        </w:tc>
        <w:tc>
          <w:tcPr>
            <w:tcW w:w="7600" w:type="dxa"/>
          </w:tcPr>
          <w:p w14:paraId="5AE85EC5" w14:textId="77777777" w:rsidR="00717446" w:rsidRPr="00C54FE1" w:rsidRDefault="00717446" w:rsidP="00FA22C8">
            <w:pPr>
              <w:overflowPunct w:val="0"/>
              <w:autoSpaceDE w:val="0"/>
              <w:autoSpaceDN w:val="0"/>
              <w:adjustRightInd w:val="0"/>
              <w:rPr>
                <w:sz w:val="20"/>
                <w:szCs w:val="20"/>
              </w:rPr>
            </w:pPr>
            <w:r w:rsidRPr="00C54FE1">
              <w:rPr>
                <w:sz w:val="20"/>
                <w:szCs w:val="20"/>
              </w:rPr>
              <w:t>Kruszywo mineralne. Piasek do betonów i zapraw</w:t>
            </w:r>
          </w:p>
        </w:tc>
      </w:tr>
      <w:tr w:rsidR="00717446" w:rsidRPr="00C54FE1" w14:paraId="19721038" w14:textId="77777777">
        <w:tc>
          <w:tcPr>
            <w:tcW w:w="1900" w:type="dxa"/>
          </w:tcPr>
          <w:p w14:paraId="56A313B9" w14:textId="77777777" w:rsidR="00717446" w:rsidRPr="00C54FE1" w:rsidRDefault="00717446" w:rsidP="00FA22C8">
            <w:pPr>
              <w:overflowPunct w:val="0"/>
              <w:autoSpaceDE w:val="0"/>
              <w:autoSpaceDN w:val="0"/>
              <w:adjustRightInd w:val="0"/>
              <w:rPr>
                <w:sz w:val="20"/>
                <w:szCs w:val="20"/>
              </w:rPr>
            </w:pPr>
            <w:r w:rsidRPr="00C54FE1">
              <w:rPr>
                <w:sz w:val="20"/>
                <w:szCs w:val="20"/>
              </w:rPr>
              <w:t>PN-B-06712</w:t>
            </w:r>
          </w:p>
        </w:tc>
        <w:tc>
          <w:tcPr>
            <w:tcW w:w="7600" w:type="dxa"/>
          </w:tcPr>
          <w:p w14:paraId="49388C7A" w14:textId="77777777" w:rsidR="00717446" w:rsidRPr="00C54FE1" w:rsidRDefault="00717446" w:rsidP="00FA22C8">
            <w:pPr>
              <w:overflowPunct w:val="0"/>
              <w:autoSpaceDE w:val="0"/>
              <w:autoSpaceDN w:val="0"/>
              <w:adjustRightInd w:val="0"/>
              <w:rPr>
                <w:sz w:val="20"/>
                <w:szCs w:val="20"/>
              </w:rPr>
            </w:pPr>
            <w:r w:rsidRPr="00C54FE1">
              <w:rPr>
                <w:sz w:val="20"/>
                <w:szCs w:val="20"/>
              </w:rPr>
              <w:t>Kruszywa mineralne do betonu zwykłego</w:t>
            </w:r>
          </w:p>
        </w:tc>
      </w:tr>
      <w:tr w:rsidR="00717446" w:rsidRPr="00C54FE1" w14:paraId="6699BB44" w14:textId="77777777">
        <w:tc>
          <w:tcPr>
            <w:tcW w:w="1900" w:type="dxa"/>
          </w:tcPr>
          <w:p w14:paraId="47E4FD66" w14:textId="77777777" w:rsidR="00717446" w:rsidRPr="00C54FE1" w:rsidRDefault="00717446" w:rsidP="00FA22C8">
            <w:pPr>
              <w:overflowPunct w:val="0"/>
              <w:autoSpaceDE w:val="0"/>
              <w:autoSpaceDN w:val="0"/>
              <w:adjustRightInd w:val="0"/>
              <w:rPr>
                <w:sz w:val="20"/>
                <w:szCs w:val="20"/>
              </w:rPr>
            </w:pPr>
            <w:r w:rsidRPr="00C54FE1">
              <w:rPr>
                <w:sz w:val="20"/>
                <w:szCs w:val="20"/>
              </w:rPr>
              <w:t>PN-B-10021</w:t>
            </w:r>
          </w:p>
        </w:tc>
        <w:tc>
          <w:tcPr>
            <w:tcW w:w="7600" w:type="dxa"/>
          </w:tcPr>
          <w:p w14:paraId="36DA0FB7" w14:textId="77777777" w:rsidR="00717446" w:rsidRPr="00C54FE1" w:rsidRDefault="00717446" w:rsidP="00FA22C8">
            <w:pPr>
              <w:overflowPunct w:val="0"/>
              <w:autoSpaceDE w:val="0"/>
              <w:autoSpaceDN w:val="0"/>
              <w:adjustRightInd w:val="0"/>
              <w:rPr>
                <w:sz w:val="20"/>
                <w:szCs w:val="20"/>
              </w:rPr>
            </w:pPr>
            <w:r w:rsidRPr="00C54FE1">
              <w:rPr>
                <w:sz w:val="20"/>
                <w:szCs w:val="20"/>
              </w:rPr>
              <w:t>Prefabrykaty budowlane z betonu. Metody pomiaru cech geometrycznych</w:t>
            </w:r>
          </w:p>
        </w:tc>
      </w:tr>
      <w:tr w:rsidR="00717446" w:rsidRPr="00C54FE1" w14:paraId="5C4C0F79" w14:textId="77777777">
        <w:tc>
          <w:tcPr>
            <w:tcW w:w="1900" w:type="dxa"/>
          </w:tcPr>
          <w:p w14:paraId="32B20D19" w14:textId="77777777" w:rsidR="00717446" w:rsidRPr="00C54FE1" w:rsidRDefault="00717446" w:rsidP="00FA22C8">
            <w:pPr>
              <w:overflowPunct w:val="0"/>
              <w:autoSpaceDE w:val="0"/>
              <w:autoSpaceDN w:val="0"/>
              <w:adjustRightInd w:val="0"/>
              <w:rPr>
                <w:sz w:val="20"/>
                <w:szCs w:val="20"/>
              </w:rPr>
            </w:pPr>
            <w:r w:rsidRPr="00C54FE1">
              <w:rPr>
                <w:sz w:val="20"/>
                <w:szCs w:val="20"/>
              </w:rPr>
              <w:t>PN-B-11111</w:t>
            </w:r>
          </w:p>
        </w:tc>
        <w:tc>
          <w:tcPr>
            <w:tcW w:w="7600" w:type="dxa"/>
          </w:tcPr>
          <w:p w14:paraId="73AD5969" w14:textId="77777777" w:rsidR="00717446" w:rsidRPr="00C54FE1" w:rsidRDefault="00717446" w:rsidP="00FA22C8">
            <w:pPr>
              <w:overflowPunct w:val="0"/>
              <w:autoSpaceDE w:val="0"/>
              <w:autoSpaceDN w:val="0"/>
              <w:adjustRightInd w:val="0"/>
              <w:rPr>
                <w:sz w:val="20"/>
                <w:szCs w:val="20"/>
              </w:rPr>
            </w:pPr>
            <w:r w:rsidRPr="00C54FE1">
              <w:rPr>
                <w:sz w:val="20"/>
                <w:szCs w:val="20"/>
              </w:rPr>
              <w:t>Kruszywa mineralne. Kruszywa naturalne do nawierzchni drogowych. Żwir i mieszanka</w:t>
            </w:r>
          </w:p>
        </w:tc>
      </w:tr>
      <w:tr w:rsidR="00717446" w:rsidRPr="00C54FE1" w14:paraId="13AB1934" w14:textId="77777777">
        <w:tc>
          <w:tcPr>
            <w:tcW w:w="1900" w:type="dxa"/>
          </w:tcPr>
          <w:p w14:paraId="6CFA7862" w14:textId="77777777" w:rsidR="00717446" w:rsidRPr="00C54FE1" w:rsidRDefault="00717446" w:rsidP="00FA22C8">
            <w:pPr>
              <w:overflowPunct w:val="0"/>
              <w:autoSpaceDE w:val="0"/>
              <w:autoSpaceDN w:val="0"/>
              <w:adjustRightInd w:val="0"/>
              <w:rPr>
                <w:sz w:val="20"/>
                <w:szCs w:val="20"/>
              </w:rPr>
            </w:pPr>
            <w:r w:rsidRPr="00C54FE1">
              <w:rPr>
                <w:sz w:val="20"/>
                <w:szCs w:val="20"/>
              </w:rPr>
              <w:t>PN-B-11112</w:t>
            </w:r>
          </w:p>
        </w:tc>
        <w:tc>
          <w:tcPr>
            <w:tcW w:w="7600" w:type="dxa"/>
          </w:tcPr>
          <w:p w14:paraId="5FE9493A" w14:textId="77777777" w:rsidR="00717446" w:rsidRPr="00C54FE1" w:rsidRDefault="00717446" w:rsidP="00FA22C8">
            <w:pPr>
              <w:overflowPunct w:val="0"/>
              <w:autoSpaceDE w:val="0"/>
              <w:autoSpaceDN w:val="0"/>
              <w:adjustRightInd w:val="0"/>
              <w:rPr>
                <w:sz w:val="20"/>
                <w:szCs w:val="20"/>
              </w:rPr>
            </w:pPr>
            <w:r w:rsidRPr="00C54FE1">
              <w:rPr>
                <w:sz w:val="20"/>
                <w:szCs w:val="20"/>
              </w:rPr>
              <w:t>Kruszywa mineralne. Kruszywo łamane do nawierzchni drogowych</w:t>
            </w:r>
          </w:p>
        </w:tc>
      </w:tr>
      <w:tr w:rsidR="00717446" w:rsidRPr="00C54FE1" w14:paraId="7EF46C4A" w14:textId="77777777">
        <w:tc>
          <w:tcPr>
            <w:tcW w:w="1900" w:type="dxa"/>
          </w:tcPr>
          <w:p w14:paraId="25F29F48" w14:textId="77777777" w:rsidR="00717446" w:rsidRPr="00C54FE1" w:rsidRDefault="00717446" w:rsidP="00FA22C8">
            <w:pPr>
              <w:overflowPunct w:val="0"/>
              <w:autoSpaceDE w:val="0"/>
              <w:autoSpaceDN w:val="0"/>
              <w:adjustRightInd w:val="0"/>
              <w:rPr>
                <w:sz w:val="20"/>
                <w:szCs w:val="20"/>
              </w:rPr>
            </w:pPr>
            <w:r w:rsidRPr="00C54FE1">
              <w:rPr>
                <w:sz w:val="20"/>
                <w:szCs w:val="20"/>
              </w:rPr>
              <w:t>PN-B-11113</w:t>
            </w:r>
          </w:p>
        </w:tc>
        <w:tc>
          <w:tcPr>
            <w:tcW w:w="7600" w:type="dxa"/>
          </w:tcPr>
          <w:p w14:paraId="67D55A41" w14:textId="77777777" w:rsidR="00717446" w:rsidRPr="00C54FE1" w:rsidRDefault="00717446" w:rsidP="00FA22C8">
            <w:pPr>
              <w:overflowPunct w:val="0"/>
              <w:autoSpaceDE w:val="0"/>
              <w:autoSpaceDN w:val="0"/>
              <w:adjustRightInd w:val="0"/>
              <w:rPr>
                <w:sz w:val="20"/>
                <w:szCs w:val="20"/>
                <w:lang w:val="de-DE"/>
              </w:rPr>
            </w:pPr>
            <w:r w:rsidRPr="00C54FE1">
              <w:rPr>
                <w:sz w:val="20"/>
                <w:szCs w:val="20"/>
              </w:rPr>
              <w:t xml:space="preserve">Kruszywa mineralne. Kruszywa naturalne do nawierzchni drogowych. </w:t>
            </w:r>
            <w:proofErr w:type="spellStart"/>
            <w:r w:rsidRPr="00C54FE1">
              <w:rPr>
                <w:sz w:val="20"/>
                <w:szCs w:val="20"/>
                <w:lang w:val="de-DE"/>
              </w:rPr>
              <w:t>Piasek</w:t>
            </w:r>
            <w:proofErr w:type="spellEnd"/>
          </w:p>
        </w:tc>
      </w:tr>
      <w:tr w:rsidR="00717446" w:rsidRPr="00C54FE1" w14:paraId="2291D907" w14:textId="77777777">
        <w:tc>
          <w:tcPr>
            <w:tcW w:w="1900" w:type="dxa"/>
          </w:tcPr>
          <w:p w14:paraId="01EB5CAE" w14:textId="77777777" w:rsidR="00717446" w:rsidRPr="00C54FE1" w:rsidRDefault="00717446" w:rsidP="00FA22C8">
            <w:pPr>
              <w:overflowPunct w:val="0"/>
              <w:autoSpaceDE w:val="0"/>
              <w:autoSpaceDN w:val="0"/>
              <w:adjustRightInd w:val="0"/>
              <w:rPr>
                <w:sz w:val="20"/>
                <w:szCs w:val="20"/>
                <w:lang w:val="de-DE"/>
              </w:rPr>
            </w:pPr>
            <w:r w:rsidRPr="00C54FE1">
              <w:rPr>
                <w:sz w:val="20"/>
                <w:szCs w:val="20"/>
                <w:lang w:val="de-DE"/>
              </w:rPr>
              <w:t>PN-EN-197-01:2002</w:t>
            </w:r>
          </w:p>
        </w:tc>
        <w:tc>
          <w:tcPr>
            <w:tcW w:w="7600" w:type="dxa"/>
          </w:tcPr>
          <w:p w14:paraId="3D4F3430" w14:textId="77777777" w:rsidR="00717446" w:rsidRPr="00C54FE1" w:rsidRDefault="00717446" w:rsidP="00FA22C8">
            <w:pPr>
              <w:overflowPunct w:val="0"/>
              <w:autoSpaceDE w:val="0"/>
              <w:autoSpaceDN w:val="0"/>
              <w:adjustRightInd w:val="0"/>
              <w:rPr>
                <w:sz w:val="20"/>
                <w:szCs w:val="20"/>
              </w:rPr>
            </w:pPr>
            <w:r w:rsidRPr="00C54FE1">
              <w:rPr>
                <w:sz w:val="20"/>
                <w:szCs w:val="20"/>
              </w:rPr>
              <w:t>Cement. Cement powszechnego użytku. Skład, wymagania i ocena zgodności</w:t>
            </w:r>
          </w:p>
        </w:tc>
      </w:tr>
      <w:tr w:rsidR="00717446" w:rsidRPr="00C54FE1" w14:paraId="7C635032" w14:textId="77777777">
        <w:tc>
          <w:tcPr>
            <w:tcW w:w="1900" w:type="dxa"/>
          </w:tcPr>
          <w:p w14:paraId="503FA5E0" w14:textId="77777777" w:rsidR="00717446" w:rsidRPr="00C54FE1" w:rsidRDefault="00717446" w:rsidP="00FA22C8">
            <w:pPr>
              <w:overflowPunct w:val="0"/>
              <w:autoSpaceDE w:val="0"/>
              <w:autoSpaceDN w:val="0"/>
              <w:adjustRightInd w:val="0"/>
              <w:rPr>
                <w:sz w:val="20"/>
                <w:szCs w:val="20"/>
              </w:rPr>
            </w:pPr>
            <w:r w:rsidRPr="00C54FE1">
              <w:rPr>
                <w:sz w:val="20"/>
                <w:szCs w:val="20"/>
              </w:rPr>
              <w:t>PN-B32250</w:t>
            </w:r>
          </w:p>
        </w:tc>
        <w:tc>
          <w:tcPr>
            <w:tcW w:w="7600" w:type="dxa"/>
          </w:tcPr>
          <w:p w14:paraId="34CB7564" w14:textId="77777777" w:rsidR="00717446" w:rsidRPr="00C54FE1" w:rsidRDefault="00717446" w:rsidP="00FA22C8">
            <w:pPr>
              <w:overflowPunct w:val="0"/>
              <w:autoSpaceDE w:val="0"/>
              <w:autoSpaceDN w:val="0"/>
              <w:adjustRightInd w:val="0"/>
              <w:rPr>
                <w:sz w:val="20"/>
                <w:szCs w:val="20"/>
              </w:rPr>
            </w:pPr>
            <w:r w:rsidRPr="00C54FE1">
              <w:rPr>
                <w:sz w:val="20"/>
                <w:szCs w:val="20"/>
              </w:rPr>
              <w:t>Materiały budowlane. Woda do betonów i zapraw</w:t>
            </w:r>
          </w:p>
        </w:tc>
      </w:tr>
      <w:tr w:rsidR="00717446" w:rsidRPr="00C54FE1" w14:paraId="09F24475" w14:textId="77777777">
        <w:tc>
          <w:tcPr>
            <w:tcW w:w="1900" w:type="dxa"/>
          </w:tcPr>
          <w:p w14:paraId="09088A53" w14:textId="77777777" w:rsidR="00717446" w:rsidRPr="00C54FE1" w:rsidRDefault="00717446" w:rsidP="00FA22C8">
            <w:pPr>
              <w:overflowPunct w:val="0"/>
              <w:autoSpaceDE w:val="0"/>
              <w:autoSpaceDN w:val="0"/>
              <w:adjustRightInd w:val="0"/>
              <w:rPr>
                <w:sz w:val="20"/>
                <w:szCs w:val="20"/>
              </w:rPr>
            </w:pPr>
            <w:r w:rsidRPr="00C54FE1">
              <w:rPr>
                <w:sz w:val="20"/>
                <w:szCs w:val="20"/>
              </w:rPr>
              <w:t>BN-88/6731-08</w:t>
            </w:r>
          </w:p>
        </w:tc>
        <w:tc>
          <w:tcPr>
            <w:tcW w:w="7600" w:type="dxa"/>
          </w:tcPr>
          <w:p w14:paraId="27AF44E1" w14:textId="77777777" w:rsidR="00717446" w:rsidRPr="00C54FE1" w:rsidRDefault="00717446" w:rsidP="00FA22C8">
            <w:pPr>
              <w:overflowPunct w:val="0"/>
              <w:autoSpaceDE w:val="0"/>
              <w:autoSpaceDN w:val="0"/>
              <w:adjustRightInd w:val="0"/>
              <w:rPr>
                <w:sz w:val="20"/>
                <w:szCs w:val="20"/>
              </w:rPr>
            </w:pPr>
            <w:r w:rsidRPr="00C54FE1">
              <w:rPr>
                <w:sz w:val="20"/>
                <w:szCs w:val="20"/>
              </w:rPr>
              <w:t>Cement. Transport i przechowywanie</w:t>
            </w:r>
          </w:p>
        </w:tc>
      </w:tr>
      <w:tr w:rsidR="00717446" w:rsidRPr="00C54FE1" w14:paraId="65C78473" w14:textId="77777777">
        <w:tc>
          <w:tcPr>
            <w:tcW w:w="1900" w:type="dxa"/>
          </w:tcPr>
          <w:p w14:paraId="2E38F261" w14:textId="77777777" w:rsidR="00717446" w:rsidRPr="00C54FE1" w:rsidRDefault="00717446" w:rsidP="00FA22C8">
            <w:pPr>
              <w:overflowPunct w:val="0"/>
              <w:autoSpaceDE w:val="0"/>
              <w:autoSpaceDN w:val="0"/>
              <w:adjustRightInd w:val="0"/>
              <w:rPr>
                <w:sz w:val="20"/>
                <w:szCs w:val="20"/>
              </w:rPr>
            </w:pPr>
            <w:r w:rsidRPr="00C54FE1">
              <w:rPr>
                <w:sz w:val="20"/>
                <w:szCs w:val="20"/>
              </w:rPr>
              <w:t>BN-74/6771-04</w:t>
            </w:r>
          </w:p>
        </w:tc>
        <w:tc>
          <w:tcPr>
            <w:tcW w:w="7600" w:type="dxa"/>
          </w:tcPr>
          <w:p w14:paraId="59B73DB7" w14:textId="77777777" w:rsidR="00717446" w:rsidRPr="00C54FE1" w:rsidRDefault="00717446" w:rsidP="00FA22C8">
            <w:pPr>
              <w:overflowPunct w:val="0"/>
              <w:autoSpaceDE w:val="0"/>
              <w:autoSpaceDN w:val="0"/>
              <w:adjustRightInd w:val="0"/>
              <w:rPr>
                <w:sz w:val="20"/>
                <w:szCs w:val="20"/>
              </w:rPr>
            </w:pPr>
            <w:r w:rsidRPr="00C54FE1">
              <w:rPr>
                <w:sz w:val="20"/>
                <w:szCs w:val="20"/>
              </w:rPr>
              <w:t>Drogi samochodowe. Masa zalewowa</w:t>
            </w:r>
          </w:p>
        </w:tc>
      </w:tr>
      <w:tr w:rsidR="00717446" w:rsidRPr="00C54FE1" w14:paraId="5CB0D161" w14:textId="77777777">
        <w:tc>
          <w:tcPr>
            <w:tcW w:w="1900" w:type="dxa"/>
          </w:tcPr>
          <w:p w14:paraId="323109FE" w14:textId="77777777" w:rsidR="00717446" w:rsidRPr="00C54FE1" w:rsidRDefault="00717446" w:rsidP="00FA22C8">
            <w:pPr>
              <w:overflowPunct w:val="0"/>
              <w:autoSpaceDE w:val="0"/>
              <w:autoSpaceDN w:val="0"/>
              <w:adjustRightInd w:val="0"/>
              <w:rPr>
                <w:sz w:val="20"/>
                <w:szCs w:val="20"/>
              </w:rPr>
            </w:pPr>
            <w:r w:rsidRPr="00C54FE1">
              <w:rPr>
                <w:sz w:val="20"/>
                <w:szCs w:val="20"/>
              </w:rPr>
              <w:t>BN-80/6775-03/01</w:t>
            </w:r>
          </w:p>
        </w:tc>
        <w:tc>
          <w:tcPr>
            <w:tcW w:w="7600" w:type="dxa"/>
          </w:tcPr>
          <w:p w14:paraId="1E59236D" w14:textId="77777777" w:rsidR="00717446" w:rsidRPr="00C54FE1" w:rsidRDefault="00717446" w:rsidP="00FA22C8">
            <w:pPr>
              <w:overflowPunct w:val="0"/>
              <w:autoSpaceDE w:val="0"/>
              <w:autoSpaceDN w:val="0"/>
              <w:adjustRightInd w:val="0"/>
              <w:rPr>
                <w:sz w:val="20"/>
                <w:szCs w:val="20"/>
              </w:rPr>
            </w:pPr>
            <w:r w:rsidRPr="00C54FE1">
              <w:rPr>
                <w:sz w:val="20"/>
                <w:szCs w:val="20"/>
              </w:rPr>
              <w:t>Prefabrykaty budowlane z betonu. Elementy nawierzchni dróg, ulic, parkingów i torowisk tramwajowych. Wspólne wymagania i badania</w:t>
            </w:r>
          </w:p>
        </w:tc>
      </w:tr>
      <w:tr w:rsidR="00717446" w:rsidRPr="00C54FE1" w14:paraId="693532CF" w14:textId="77777777">
        <w:tc>
          <w:tcPr>
            <w:tcW w:w="1900" w:type="dxa"/>
          </w:tcPr>
          <w:p w14:paraId="065D6CB4" w14:textId="77777777" w:rsidR="00717446" w:rsidRPr="00C54FE1" w:rsidRDefault="00717446" w:rsidP="00FA22C8">
            <w:pPr>
              <w:overflowPunct w:val="0"/>
              <w:autoSpaceDE w:val="0"/>
              <w:autoSpaceDN w:val="0"/>
              <w:adjustRightInd w:val="0"/>
              <w:rPr>
                <w:sz w:val="20"/>
                <w:szCs w:val="20"/>
              </w:rPr>
            </w:pPr>
            <w:r w:rsidRPr="00C54FE1">
              <w:rPr>
                <w:sz w:val="20"/>
                <w:szCs w:val="20"/>
              </w:rPr>
              <w:t>BN-80/6775-03/04</w:t>
            </w:r>
          </w:p>
        </w:tc>
        <w:tc>
          <w:tcPr>
            <w:tcW w:w="7600" w:type="dxa"/>
          </w:tcPr>
          <w:p w14:paraId="491FEF89" w14:textId="77777777" w:rsidR="00717446" w:rsidRPr="00C54FE1" w:rsidRDefault="00717446" w:rsidP="00FA22C8">
            <w:pPr>
              <w:overflowPunct w:val="0"/>
              <w:autoSpaceDE w:val="0"/>
              <w:autoSpaceDN w:val="0"/>
              <w:adjustRightInd w:val="0"/>
              <w:rPr>
                <w:sz w:val="20"/>
                <w:szCs w:val="20"/>
              </w:rPr>
            </w:pPr>
            <w:r w:rsidRPr="00C54FE1">
              <w:rPr>
                <w:sz w:val="20"/>
                <w:szCs w:val="20"/>
              </w:rPr>
              <w:t>Prefabrykaty budowlane z betonu. Elementy nawierzchni dróg, ulic, parkingów i torowisk tramwajowych. Krawężniki i obrzeża chodnikowe</w:t>
            </w:r>
          </w:p>
        </w:tc>
      </w:tr>
      <w:tr w:rsidR="00717446" w:rsidRPr="00C54FE1" w14:paraId="52BD9DC8" w14:textId="77777777">
        <w:tc>
          <w:tcPr>
            <w:tcW w:w="1900" w:type="dxa"/>
          </w:tcPr>
          <w:p w14:paraId="38EB1973" w14:textId="77777777" w:rsidR="00717446" w:rsidRPr="00C54FE1" w:rsidRDefault="00717446" w:rsidP="00FA22C8">
            <w:pPr>
              <w:overflowPunct w:val="0"/>
              <w:autoSpaceDE w:val="0"/>
              <w:autoSpaceDN w:val="0"/>
              <w:adjustRightInd w:val="0"/>
              <w:rPr>
                <w:sz w:val="20"/>
                <w:szCs w:val="20"/>
              </w:rPr>
            </w:pPr>
            <w:r w:rsidRPr="00C54FE1">
              <w:rPr>
                <w:sz w:val="20"/>
                <w:szCs w:val="20"/>
              </w:rPr>
              <w:t>BN-64/8845-02</w:t>
            </w:r>
          </w:p>
        </w:tc>
        <w:tc>
          <w:tcPr>
            <w:tcW w:w="7600" w:type="dxa"/>
          </w:tcPr>
          <w:p w14:paraId="2E3C19FC" w14:textId="77777777" w:rsidR="00717446" w:rsidRPr="00C54FE1" w:rsidRDefault="00717446" w:rsidP="00FA22C8">
            <w:pPr>
              <w:overflowPunct w:val="0"/>
              <w:autoSpaceDE w:val="0"/>
              <w:autoSpaceDN w:val="0"/>
              <w:adjustRightInd w:val="0"/>
              <w:rPr>
                <w:sz w:val="20"/>
                <w:szCs w:val="20"/>
              </w:rPr>
            </w:pPr>
            <w:r w:rsidRPr="00C54FE1">
              <w:rPr>
                <w:sz w:val="20"/>
                <w:szCs w:val="20"/>
              </w:rPr>
              <w:t>Krawężniki uliczne. Warunki techniczne ustawiania i odbioru.</w:t>
            </w:r>
          </w:p>
        </w:tc>
      </w:tr>
    </w:tbl>
    <w:p w14:paraId="4F5AD533" w14:textId="77777777" w:rsidR="00717446" w:rsidRPr="00C54FE1" w:rsidRDefault="00717446" w:rsidP="00717446">
      <w:pPr>
        <w:pStyle w:val="Nagwek2"/>
        <w:spacing w:line="240" w:lineRule="auto"/>
        <w:jc w:val="left"/>
        <w:rPr>
          <w:sz w:val="20"/>
        </w:rPr>
      </w:pPr>
      <w:r w:rsidRPr="00C54FE1">
        <w:rPr>
          <w:sz w:val="20"/>
        </w:rPr>
        <w:t>10.2. Inne dokumenty</w:t>
      </w:r>
    </w:p>
    <w:p w14:paraId="6AB1F3AB" w14:textId="77777777" w:rsidR="00717446" w:rsidRPr="00C54FE1" w:rsidRDefault="00717446" w:rsidP="00717446">
      <w:pPr>
        <w:overflowPunct w:val="0"/>
        <w:autoSpaceDE w:val="0"/>
        <w:autoSpaceDN w:val="0"/>
        <w:adjustRightInd w:val="0"/>
        <w:rPr>
          <w:sz w:val="20"/>
          <w:szCs w:val="20"/>
        </w:rPr>
      </w:pPr>
      <w:r w:rsidRPr="00C54FE1">
        <w:rPr>
          <w:sz w:val="20"/>
          <w:szCs w:val="20"/>
        </w:rPr>
        <w:t xml:space="preserve">Katalog powtarzalnych elementów drogowych (KPED), </w:t>
      </w:r>
      <w:proofErr w:type="spellStart"/>
      <w:r w:rsidRPr="00C54FE1">
        <w:rPr>
          <w:sz w:val="20"/>
          <w:szCs w:val="20"/>
        </w:rPr>
        <w:t>Transprojekt</w:t>
      </w:r>
      <w:proofErr w:type="spellEnd"/>
      <w:r w:rsidRPr="00C54FE1">
        <w:rPr>
          <w:sz w:val="20"/>
          <w:szCs w:val="20"/>
        </w:rPr>
        <w:t xml:space="preserve"> - Warszawa, 1979 i 1982 r.</w:t>
      </w:r>
    </w:p>
    <w:p w14:paraId="47DDE7C6" w14:textId="77777777" w:rsidR="00B17777" w:rsidRPr="00C54FE1" w:rsidRDefault="00717446" w:rsidP="009C0CD3">
      <w:pPr>
        <w:ind w:left="284" w:hanging="284"/>
        <w:rPr>
          <w:b/>
          <w:sz w:val="20"/>
          <w:szCs w:val="20"/>
        </w:rPr>
      </w:pPr>
      <w:r w:rsidRPr="00C54FE1">
        <w:rPr>
          <w:sz w:val="20"/>
          <w:szCs w:val="20"/>
        </w:rPr>
        <w:t xml:space="preserve"> </w:t>
      </w:r>
    </w:p>
    <w:p w14:paraId="27116C0D" w14:textId="77777777" w:rsidR="00B17777" w:rsidRPr="00C54FE1" w:rsidRDefault="005A44FA" w:rsidP="005A44FA">
      <w:pPr>
        <w:rPr>
          <w:b/>
          <w:i/>
          <w:sz w:val="20"/>
          <w:szCs w:val="20"/>
          <w:u w:val="single"/>
        </w:rPr>
      </w:pPr>
      <w:r w:rsidRPr="00C54FE1">
        <w:rPr>
          <w:b/>
          <w:sz w:val="20"/>
          <w:szCs w:val="20"/>
        </w:rPr>
        <w:br w:type="page"/>
      </w:r>
      <w:r w:rsidR="00B17777" w:rsidRPr="00C54FE1">
        <w:rPr>
          <w:b/>
          <w:i/>
          <w:sz w:val="20"/>
          <w:szCs w:val="20"/>
          <w:u w:val="single"/>
        </w:rPr>
        <w:lastRenderedPageBreak/>
        <w:t>D</w:t>
      </w:r>
      <w:r w:rsidRPr="00C54FE1">
        <w:rPr>
          <w:b/>
          <w:i/>
          <w:sz w:val="20"/>
          <w:szCs w:val="20"/>
          <w:u w:val="single"/>
        </w:rPr>
        <w:t>-</w:t>
      </w:r>
      <w:r w:rsidR="00B17777" w:rsidRPr="00C54FE1">
        <w:rPr>
          <w:b/>
          <w:i/>
          <w:sz w:val="20"/>
          <w:szCs w:val="20"/>
          <w:u w:val="single"/>
        </w:rPr>
        <w:t>08.03.01</w:t>
      </w:r>
      <w:r w:rsidRPr="00C54FE1">
        <w:rPr>
          <w:b/>
          <w:i/>
          <w:sz w:val="20"/>
          <w:szCs w:val="20"/>
          <w:u w:val="single"/>
        </w:rPr>
        <w:t xml:space="preserve"> </w:t>
      </w:r>
      <w:r w:rsidR="00670AF6" w:rsidRPr="00C54FE1">
        <w:rPr>
          <w:b/>
          <w:i/>
          <w:sz w:val="20"/>
          <w:szCs w:val="20"/>
          <w:u w:val="single"/>
        </w:rPr>
        <w:t>–</w:t>
      </w:r>
      <w:r w:rsidRPr="00C54FE1">
        <w:rPr>
          <w:b/>
          <w:i/>
          <w:sz w:val="20"/>
          <w:szCs w:val="20"/>
          <w:u w:val="single"/>
        </w:rPr>
        <w:t xml:space="preserve"> </w:t>
      </w:r>
      <w:r w:rsidR="00B17777" w:rsidRPr="00C54FE1">
        <w:rPr>
          <w:b/>
          <w:i/>
          <w:sz w:val="20"/>
          <w:szCs w:val="20"/>
          <w:u w:val="single"/>
        </w:rPr>
        <w:t>BETONOWE  OBRZEŻA  CHODNIKOWE</w:t>
      </w:r>
    </w:p>
    <w:p w14:paraId="626AEF62" w14:textId="77777777" w:rsidR="00B17777" w:rsidRPr="00C54FE1" w:rsidRDefault="00B17777" w:rsidP="00B17777">
      <w:pPr>
        <w:rPr>
          <w:b/>
          <w:sz w:val="20"/>
          <w:szCs w:val="20"/>
        </w:rPr>
      </w:pPr>
    </w:p>
    <w:p w14:paraId="3B6E7970" w14:textId="77777777" w:rsidR="00B17777" w:rsidRPr="00C54FE1" w:rsidRDefault="00B17777" w:rsidP="005A44FA">
      <w:pPr>
        <w:pStyle w:val="Nagwek1"/>
        <w:ind w:left="0"/>
        <w:rPr>
          <w:b/>
          <w:sz w:val="20"/>
          <w:u w:val="single"/>
        </w:rPr>
      </w:pPr>
      <w:bookmarkStart w:id="34" w:name="_Toc426531382"/>
      <w:r w:rsidRPr="00C54FE1">
        <w:rPr>
          <w:b/>
          <w:sz w:val="20"/>
          <w:u w:val="single"/>
        </w:rPr>
        <w:t>1. WSTĘP</w:t>
      </w:r>
      <w:bookmarkEnd w:id="34"/>
    </w:p>
    <w:p w14:paraId="18359AAD" w14:textId="77777777" w:rsidR="00B17777" w:rsidRPr="00C54FE1" w:rsidRDefault="00B17777" w:rsidP="005A44FA">
      <w:pPr>
        <w:pStyle w:val="Nagwek2"/>
        <w:spacing w:line="240" w:lineRule="auto"/>
        <w:jc w:val="left"/>
        <w:rPr>
          <w:sz w:val="20"/>
        </w:rPr>
      </w:pPr>
      <w:r w:rsidRPr="00C54FE1">
        <w:rPr>
          <w:sz w:val="20"/>
        </w:rPr>
        <w:t>1.1. Przedmiot ST</w:t>
      </w:r>
    </w:p>
    <w:p w14:paraId="5B7BA248" w14:textId="77777777" w:rsidR="00B17777" w:rsidRPr="00C54FE1" w:rsidRDefault="00B17777" w:rsidP="00057BAC">
      <w:pPr>
        <w:widowControl w:val="0"/>
        <w:autoSpaceDE w:val="0"/>
        <w:autoSpaceDN w:val="0"/>
        <w:adjustRightInd w:val="0"/>
        <w:jc w:val="both"/>
        <w:rPr>
          <w:snapToGrid w:val="0"/>
          <w:sz w:val="20"/>
          <w:szCs w:val="20"/>
        </w:rPr>
      </w:pPr>
      <w:r w:rsidRPr="00C54FE1">
        <w:rPr>
          <w:sz w:val="20"/>
          <w:szCs w:val="20"/>
        </w:rPr>
        <w:tab/>
        <w:t>Przedmiotem niniejszej ogólnej specyfikacji technicznej (ST) są wymagania dotyczące wykonania i odbioru robót związanych z ustawieniem betonowego obrzeża chodnikowego</w:t>
      </w:r>
      <w:r w:rsidRPr="00C54FE1">
        <w:rPr>
          <w:snapToGrid w:val="0"/>
          <w:sz w:val="20"/>
          <w:szCs w:val="20"/>
        </w:rPr>
        <w:t xml:space="preserve"> </w:t>
      </w:r>
      <w:r w:rsidR="00670AF6" w:rsidRPr="00C54FE1">
        <w:rPr>
          <w:snapToGrid w:val="0"/>
          <w:sz w:val="20"/>
          <w:szCs w:val="20"/>
        </w:rPr>
        <w:t>w ramach bieżącego utrzymania nawierzchni jezdni i chodników ulic miasta Jelenia Góra</w:t>
      </w:r>
      <w:r w:rsidRPr="00C54FE1">
        <w:rPr>
          <w:sz w:val="20"/>
          <w:szCs w:val="20"/>
        </w:rPr>
        <w:t>.</w:t>
      </w:r>
    </w:p>
    <w:p w14:paraId="310D9047" w14:textId="77777777" w:rsidR="009B11B4" w:rsidRPr="00C54FE1" w:rsidRDefault="009B11B4" w:rsidP="009B11B4">
      <w:pPr>
        <w:widowControl w:val="0"/>
        <w:autoSpaceDE w:val="0"/>
        <w:autoSpaceDN w:val="0"/>
        <w:adjustRightInd w:val="0"/>
        <w:jc w:val="both"/>
        <w:rPr>
          <w:b/>
          <w:snapToGrid w:val="0"/>
          <w:sz w:val="20"/>
          <w:szCs w:val="20"/>
        </w:rPr>
      </w:pPr>
      <w:r w:rsidRPr="00C54FE1">
        <w:rPr>
          <w:b/>
          <w:snapToGrid w:val="0"/>
          <w:sz w:val="20"/>
          <w:szCs w:val="20"/>
        </w:rPr>
        <w:t>1.2 Zakres stosowania ST</w:t>
      </w:r>
    </w:p>
    <w:p w14:paraId="7064D1C0" w14:textId="77777777" w:rsidR="009B11B4" w:rsidRPr="00C54FE1" w:rsidRDefault="009B11B4" w:rsidP="009B11B4">
      <w:pPr>
        <w:pStyle w:val="Tekstpodstawowy"/>
        <w:spacing w:line="240" w:lineRule="auto"/>
        <w:ind w:right="98"/>
        <w:jc w:val="both"/>
        <w:rPr>
          <w:snapToGrid/>
          <w:sz w:val="20"/>
        </w:rPr>
      </w:pPr>
      <w:r w:rsidRPr="00C54FE1">
        <w:rPr>
          <w:sz w:val="20"/>
        </w:rPr>
        <w:t xml:space="preserve">         Specyfikacja Techniczna jest stosowana  przy zlecaniu i realizacji robót wymienionych w pkt. 1.1.</w:t>
      </w:r>
    </w:p>
    <w:p w14:paraId="66CFAA69" w14:textId="77777777" w:rsidR="00B17777" w:rsidRPr="00C54FE1" w:rsidRDefault="00B17777" w:rsidP="00057BAC">
      <w:pPr>
        <w:pStyle w:val="Nagwek2"/>
        <w:spacing w:line="240" w:lineRule="auto"/>
        <w:jc w:val="both"/>
        <w:rPr>
          <w:sz w:val="20"/>
        </w:rPr>
      </w:pPr>
      <w:r w:rsidRPr="00C54FE1">
        <w:rPr>
          <w:sz w:val="20"/>
        </w:rPr>
        <w:t>1.3. Zakres robót objętych ST</w:t>
      </w:r>
    </w:p>
    <w:p w14:paraId="47C95B21" w14:textId="77777777" w:rsidR="00B17777" w:rsidRPr="00C54FE1" w:rsidRDefault="00B17777" w:rsidP="00057BAC">
      <w:pPr>
        <w:tabs>
          <w:tab w:val="left" w:pos="630"/>
        </w:tabs>
        <w:jc w:val="both"/>
        <w:rPr>
          <w:sz w:val="20"/>
          <w:szCs w:val="20"/>
        </w:rPr>
      </w:pPr>
      <w:r w:rsidRPr="00C54FE1">
        <w:rPr>
          <w:b/>
          <w:sz w:val="20"/>
          <w:szCs w:val="20"/>
        </w:rPr>
        <w:tab/>
      </w:r>
      <w:r w:rsidRPr="00C54FE1">
        <w:rPr>
          <w:sz w:val="20"/>
          <w:szCs w:val="20"/>
        </w:rPr>
        <w:t>Ustalenia zawarte w niniejszej specyfikacji dotyczą zasad prowadzenia robót związanych z ustawieniem betonowego obrzeża chodnikowego.</w:t>
      </w:r>
    </w:p>
    <w:p w14:paraId="12B9EACA" w14:textId="77777777" w:rsidR="00B17777" w:rsidRPr="00C54FE1" w:rsidRDefault="00B17777" w:rsidP="00057BAC">
      <w:pPr>
        <w:pStyle w:val="Nagwek2"/>
        <w:spacing w:line="240" w:lineRule="auto"/>
        <w:jc w:val="both"/>
        <w:rPr>
          <w:sz w:val="20"/>
        </w:rPr>
      </w:pPr>
      <w:r w:rsidRPr="00C54FE1">
        <w:rPr>
          <w:sz w:val="20"/>
        </w:rPr>
        <w:t>1.4. Określenia podstawowe</w:t>
      </w:r>
    </w:p>
    <w:p w14:paraId="01710D25" w14:textId="77777777" w:rsidR="00B17777" w:rsidRPr="00C54FE1" w:rsidRDefault="00B17777" w:rsidP="00057BAC">
      <w:pPr>
        <w:tabs>
          <w:tab w:val="left" w:pos="567"/>
        </w:tabs>
        <w:jc w:val="both"/>
        <w:rPr>
          <w:sz w:val="20"/>
          <w:szCs w:val="20"/>
        </w:rPr>
      </w:pPr>
      <w:r w:rsidRPr="00C54FE1">
        <w:rPr>
          <w:b/>
          <w:sz w:val="20"/>
          <w:szCs w:val="20"/>
        </w:rPr>
        <w:t xml:space="preserve">1.4.1. </w:t>
      </w:r>
      <w:r w:rsidRPr="00C54FE1">
        <w:rPr>
          <w:sz w:val="20"/>
          <w:szCs w:val="20"/>
        </w:rPr>
        <w:t>Obrzeża chodnikowe - prefabrykowane belki betonowe rozgraniczające jednostronnie lub dwustronnie ciągi komunikacyjne od terenów nie przeznaczonych do komunikacji.</w:t>
      </w:r>
    </w:p>
    <w:p w14:paraId="6911FC09" w14:textId="77777777" w:rsidR="00B17777" w:rsidRPr="00C54FE1" w:rsidRDefault="00B17777" w:rsidP="00057BAC">
      <w:pPr>
        <w:tabs>
          <w:tab w:val="left" w:pos="567"/>
        </w:tabs>
        <w:jc w:val="both"/>
        <w:rPr>
          <w:sz w:val="20"/>
          <w:szCs w:val="20"/>
        </w:rPr>
      </w:pPr>
      <w:r w:rsidRPr="00C54FE1">
        <w:rPr>
          <w:b/>
          <w:sz w:val="20"/>
          <w:szCs w:val="20"/>
        </w:rPr>
        <w:t xml:space="preserve">1.4.2. </w:t>
      </w:r>
      <w:r w:rsidRPr="00C54FE1">
        <w:rPr>
          <w:sz w:val="20"/>
          <w:szCs w:val="20"/>
        </w:rPr>
        <w:t xml:space="preserve">Pozostałe określenia podstawowe są zgodne z obowiązującymi, odpowiednimi polskimi normami  i definicjami podanymi w </w:t>
      </w:r>
      <w:r w:rsidR="00381008" w:rsidRPr="00C54FE1">
        <w:rPr>
          <w:sz w:val="20"/>
          <w:szCs w:val="20"/>
        </w:rPr>
        <w:t>ST</w:t>
      </w:r>
      <w:r w:rsidRPr="00C54FE1">
        <w:rPr>
          <w:sz w:val="20"/>
          <w:szCs w:val="20"/>
        </w:rPr>
        <w:t xml:space="preserve"> D-M-00.00.00 „Wymagania ogólne” pkt 1.4.</w:t>
      </w:r>
    </w:p>
    <w:p w14:paraId="71FEDCEE" w14:textId="77777777" w:rsidR="00B17777" w:rsidRPr="00C54FE1" w:rsidRDefault="00B17777" w:rsidP="00057BAC">
      <w:pPr>
        <w:pStyle w:val="Nagwek2"/>
        <w:spacing w:line="240" w:lineRule="auto"/>
        <w:jc w:val="both"/>
        <w:rPr>
          <w:sz w:val="20"/>
        </w:rPr>
      </w:pPr>
      <w:r w:rsidRPr="00C54FE1">
        <w:rPr>
          <w:sz w:val="20"/>
        </w:rPr>
        <w:t>1.5. Ogólne wymagania dotyczące robót</w:t>
      </w:r>
    </w:p>
    <w:p w14:paraId="596E7ED6" w14:textId="77777777" w:rsidR="00B17777" w:rsidRPr="00C54FE1" w:rsidRDefault="00B17777" w:rsidP="00057BAC">
      <w:pPr>
        <w:tabs>
          <w:tab w:val="left" w:pos="630"/>
        </w:tabs>
        <w:jc w:val="both"/>
        <w:rPr>
          <w:sz w:val="20"/>
          <w:szCs w:val="20"/>
        </w:rPr>
      </w:pPr>
      <w:r w:rsidRPr="00C54FE1">
        <w:rPr>
          <w:sz w:val="20"/>
          <w:szCs w:val="20"/>
        </w:rPr>
        <w:tab/>
        <w:t xml:space="preserve">Ogólne wymagania dotyczące robót podano w </w:t>
      </w:r>
      <w:r w:rsidR="00381008" w:rsidRPr="00C54FE1">
        <w:rPr>
          <w:sz w:val="20"/>
          <w:szCs w:val="20"/>
        </w:rPr>
        <w:t>ST</w:t>
      </w:r>
      <w:r w:rsidRPr="00C54FE1">
        <w:rPr>
          <w:sz w:val="20"/>
          <w:szCs w:val="20"/>
        </w:rPr>
        <w:t xml:space="preserve"> D-M-00.00.00 „Wymagania ogólne” pkt 1.5.</w:t>
      </w:r>
    </w:p>
    <w:p w14:paraId="7F04B2A0" w14:textId="77777777" w:rsidR="005A44FA" w:rsidRPr="00C54FE1" w:rsidRDefault="005A44FA" w:rsidP="00057BAC">
      <w:pPr>
        <w:tabs>
          <w:tab w:val="left" w:pos="630"/>
        </w:tabs>
        <w:jc w:val="both"/>
        <w:rPr>
          <w:sz w:val="20"/>
          <w:szCs w:val="20"/>
        </w:rPr>
      </w:pPr>
    </w:p>
    <w:p w14:paraId="7245B0FD" w14:textId="77777777" w:rsidR="00B17777" w:rsidRPr="00C54FE1" w:rsidRDefault="00B17777" w:rsidP="00057BAC">
      <w:pPr>
        <w:pStyle w:val="Nagwek1"/>
        <w:ind w:left="0"/>
        <w:jc w:val="both"/>
        <w:rPr>
          <w:b/>
          <w:sz w:val="20"/>
          <w:u w:val="single"/>
        </w:rPr>
      </w:pPr>
      <w:bookmarkStart w:id="35" w:name="_Toc425567015"/>
      <w:bookmarkStart w:id="36" w:name="_Toc426531383"/>
      <w:r w:rsidRPr="00C54FE1">
        <w:rPr>
          <w:b/>
          <w:sz w:val="20"/>
          <w:u w:val="single"/>
        </w:rPr>
        <w:t>2. MATERIAŁY</w:t>
      </w:r>
      <w:bookmarkEnd w:id="35"/>
      <w:bookmarkEnd w:id="36"/>
    </w:p>
    <w:p w14:paraId="76A3C654" w14:textId="77777777" w:rsidR="00B17777" w:rsidRPr="00C54FE1" w:rsidRDefault="00B17777" w:rsidP="00057BAC">
      <w:pPr>
        <w:pStyle w:val="Nagwek2"/>
        <w:spacing w:line="240" w:lineRule="auto"/>
        <w:jc w:val="both"/>
        <w:rPr>
          <w:sz w:val="20"/>
        </w:rPr>
      </w:pPr>
      <w:r w:rsidRPr="00C54FE1">
        <w:rPr>
          <w:sz w:val="20"/>
        </w:rPr>
        <w:t>2.1. Ogólne wymagania dotyczące materiałów</w:t>
      </w:r>
    </w:p>
    <w:p w14:paraId="03FC7E6E" w14:textId="77777777" w:rsidR="00B17777" w:rsidRPr="00C54FE1" w:rsidRDefault="00B17777" w:rsidP="00057BAC">
      <w:pPr>
        <w:jc w:val="both"/>
        <w:rPr>
          <w:sz w:val="20"/>
          <w:szCs w:val="20"/>
        </w:rPr>
      </w:pPr>
      <w:r w:rsidRPr="00C54FE1">
        <w:rPr>
          <w:sz w:val="20"/>
          <w:szCs w:val="20"/>
        </w:rPr>
        <w:tab/>
        <w:t xml:space="preserve">Ogólne wymagania dotyczące materiałów, ich pozyskiwania i składowania podano w </w:t>
      </w:r>
      <w:r w:rsidR="00381008" w:rsidRPr="00C54FE1">
        <w:rPr>
          <w:sz w:val="20"/>
          <w:szCs w:val="20"/>
        </w:rPr>
        <w:t>ST</w:t>
      </w:r>
      <w:r w:rsidRPr="00C54FE1">
        <w:rPr>
          <w:sz w:val="20"/>
          <w:szCs w:val="20"/>
        </w:rPr>
        <w:t xml:space="preserve"> D-M-00.00.00 „Wymagania ogólne” pkt 2.</w:t>
      </w:r>
    </w:p>
    <w:p w14:paraId="088AE375" w14:textId="77777777" w:rsidR="00B17777" w:rsidRPr="00C54FE1" w:rsidRDefault="00B17777" w:rsidP="00057BAC">
      <w:pPr>
        <w:pStyle w:val="Nagwek2"/>
        <w:spacing w:line="240" w:lineRule="auto"/>
        <w:jc w:val="both"/>
        <w:rPr>
          <w:sz w:val="20"/>
        </w:rPr>
      </w:pPr>
      <w:r w:rsidRPr="00C54FE1">
        <w:rPr>
          <w:sz w:val="20"/>
        </w:rPr>
        <w:t>2.2. Stosowane materiały</w:t>
      </w:r>
    </w:p>
    <w:p w14:paraId="5344BA66" w14:textId="77777777" w:rsidR="00B17777" w:rsidRPr="00C54FE1" w:rsidRDefault="00B17777" w:rsidP="00057BAC">
      <w:pPr>
        <w:jc w:val="both"/>
        <w:rPr>
          <w:sz w:val="20"/>
          <w:szCs w:val="20"/>
        </w:rPr>
      </w:pPr>
      <w:r w:rsidRPr="00C54FE1">
        <w:rPr>
          <w:sz w:val="20"/>
          <w:szCs w:val="20"/>
        </w:rPr>
        <w:tab/>
        <w:t>Materiałami stosowanymi są:</w:t>
      </w:r>
    </w:p>
    <w:p w14:paraId="0EAFAC0E"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obrzeża odpowiadające wymaganiom BN-80/6775-04/04 [9] i BN-80/6775-03/01 [8],</w:t>
      </w:r>
    </w:p>
    <w:p w14:paraId="04685621"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żwir lub piasek do wykonania ław,</w:t>
      </w:r>
    </w:p>
    <w:p w14:paraId="31BCD694"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cement wg PN-B-19701 [7],</w:t>
      </w:r>
    </w:p>
    <w:p w14:paraId="3480B426"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piasek do zapraw wg PN-B-06711 [3].</w:t>
      </w:r>
    </w:p>
    <w:p w14:paraId="488BDB1D" w14:textId="77777777" w:rsidR="00B17777" w:rsidRPr="00C54FE1" w:rsidRDefault="00B17777" w:rsidP="00057BAC">
      <w:pPr>
        <w:pStyle w:val="Nagwek2"/>
        <w:spacing w:line="240" w:lineRule="auto"/>
        <w:jc w:val="both"/>
        <w:rPr>
          <w:sz w:val="20"/>
        </w:rPr>
      </w:pPr>
      <w:r w:rsidRPr="00C54FE1">
        <w:rPr>
          <w:sz w:val="20"/>
        </w:rPr>
        <w:t>2.3. Betonowe obrzeża chodnikowe - klasyfikacja</w:t>
      </w:r>
    </w:p>
    <w:p w14:paraId="3861C20D" w14:textId="77777777" w:rsidR="00B17777" w:rsidRPr="00C54FE1" w:rsidRDefault="00B17777" w:rsidP="00057BAC">
      <w:pPr>
        <w:jc w:val="both"/>
        <w:rPr>
          <w:sz w:val="20"/>
          <w:szCs w:val="20"/>
        </w:rPr>
      </w:pPr>
      <w:r w:rsidRPr="00C54FE1">
        <w:rPr>
          <w:sz w:val="20"/>
          <w:szCs w:val="20"/>
        </w:rPr>
        <w:tab/>
        <w:t>W zależności od przekroju poprzecznego rozróżnia się dwa rodzaje obrzeży:</w:t>
      </w:r>
    </w:p>
    <w:p w14:paraId="195E3063"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obrzeże niskie</w:t>
      </w:r>
      <w:r w:rsidRPr="00C54FE1">
        <w:rPr>
          <w:sz w:val="20"/>
          <w:szCs w:val="20"/>
        </w:rPr>
        <w:tab/>
        <w:t>- On,</w:t>
      </w:r>
    </w:p>
    <w:p w14:paraId="4D72FA44"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obrzeże wysokie</w:t>
      </w:r>
      <w:r w:rsidRPr="00C54FE1">
        <w:rPr>
          <w:sz w:val="20"/>
          <w:szCs w:val="20"/>
        </w:rPr>
        <w:tab/>
        <w:t xml:space="preserve">- </w:t>
      </w:r>
      <w:proofErr w:type="spellStart"/>
      <w:r w:rsidRPr="00C54FE1">
        <w:rPr>
          <w:sz w:val="20"/>
          <w:szCs w:val="20"/>
        </w:rPr>
        <w:t>Ow</w:t>
      </w:r>
      <w:proofErr w:type="spellEnd"/>
      <w:r w:rsidRPr="00C54FE1">
        <w:rPr>
          <w:sz w:val="20"/>
          <w:szCs w:val="20"/>
        </w:rPr>
        <w:t>.</w:t>
      </w:r>
    </w:p>
    <w:p w14:paraId="4EF7D44D" w14:textId="77777777" w:rsidR="00B17777" w:rsidRPr="00C54FE1" w:rsidRDefault="00B17777" w:rsidP="00057BAC">
      <w:pPr>
        <w:jc w:val="both"/>
        <w:rPr>
          <w:sz w:val="20"/>
          <w:szCs w:val="20"/>
        </w:rPr>
      </w:pPr>
      <w:r w:rsidRPr="00C54FE1">
        <w:rPr>
          <w:sz w:val="20"/>
          <w:szCs w:val="20"/>
        </w:rPr>
        <w:tab/>
        <w:t>W zależności od dopuszczalnych wielkości i liczby uszkodzeń oraz odchyłek wymiarowych obrzeża dzieli się na:</w:t>
      </w:r>
    </w:p>
    <w:p w14:paraId="14986066"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 xml:space="preserve">gatunek 1 </w:t>
      </w:r>
      <w:r w:rsidRPr="00C54FE1">
        <w:rPr>
          <w:sz w:val="20"/>
          <w:szCs w:val="20"/>
        </w:rPr>
        <w:tab/>
        <w:t>- G1,</w:t>
      </w:r>
    </w:p>
    <w:p w14:paraId="34B6D50A"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gatunek 2</w:t>
      </w:r>
      <w:r w:rsidRPr="00C54FE1">
        <w:rPr>
          <w:sz w:val="20"/>
          <w:szCs w:val="20"/>
        </w:rPr>
        <w:tab/>
        <w:t>- G2.</w:t>
      </w:r>
    </w:p>
    <w:p w14:paraId="6517AC02" w14:textId="77777777" w:rsidR="00B17777" w:rsidRPr="00C54FE1" w:rsidRDefault="00B17777" w:rsidP="00057BAC">
      <w:pPr>
        <w:jc w:val="both"/>
        <w:rPr>
          <w:sz w:val="20"/>
          <w:szCs w:val="20"/>
        </w:rPr>
      </w:pPr>
      <w:r w:rsidRPr="00C54FE1">
        <w:rPr>
          <w:sz w:val="20"/>
          <w:szCs w:val="20"/>
        </w:rPr>
        <w:tab/>
        <w:t xml:space="preserve">Przykład oznaczenia betonowego obrzeża chodnikowego niskiego (On) o wymiarach 6 x 20 x </w:t>
      </w:r>
      <w:smartTag w:uri="urn:schemas-microsoft-com:office:smarttags" w:element="metricconverter">
        <w:smartTagPr>
          <w:attr w:name="ProductID" w:val="75 cm"/>
        </w:smartTagPr>
        <w:r w:rsidRPr="00C54FE1">
          <w:rPr>
            <w:sz w:val="20"/>
            <w:szCs w:val="20"/>
          </w:rPr>
          <w:t>75 cm</w:t>
        </w:r>
      </w:smartTag>
      <w:r w:rsidRPr="00C54FE1">
        <w:rPr>
          <w:sz w:val="20"/>
          <w:szCs w:val="20"/>
        </w:rPr>
        <w:t xml:space="preserve"> gat. 1:</w:t>
      </w:r>
    </w:p>
    <w:p w14:paraId="582EBE96" w14:textId="77777777" w:rsidR="00B17777" w:rsidRPr="00C54FE1" w:rsidRDefault="00B17777" w:rsidP="00057BAC">
      <w:pPr>
        <w:jc w:val="both"/>
        <w:rPr>
          <w:sz w:val="20"/>
          <w:szCs w:val="20"/>
        </w:rPr>
      </w:pPr>
      <w:r w:rsidRPr="00C54FE1">
        <w:rPr>
          <w:sz w:val="20"/>
          <w:szCs w:val="20"/>
        </w:rPr>
        <w:tab/>
        <w:t>obrzeże On - I/6/20/75 BN-80/6775-03/04 [9].</w:t>
      </w:r>
    </w:p>
    <w:p w14:paraId="145275FC" w14:textId="77777777" w:rsidR="00B17777" w:rsidRPr="00C54FE1" w:rsidRDefault="00B17777" w:rsidP="00057BAC">
      <w:pPr>
        <w:pStyle w:val="Nagwek2"/>
        <w:spacing w:line="240" w:lineRule="auto"/>
        <w:jc w:val="both"/>
        <w:rPr>
          <w:sz w:val="20"/>
        </w:rPr>
      </w:pPr>
      <w:r w:rsidRPr="00C54FE1">
        <w:rPr>
          <w:sz w:val="20"/>
        </w:rPr>
        <w:t>2.4. Betonowe obrzeża chodnikowe - wymagania techniczne</w:t>
      </w:r>
    </w:p>
    <w:p w14:paraId="3A84F0D5" w14:textId="77777777" w:rsidR="00B17777" w:rsidRPr="00C54FE1" w:rsidRDefault="00B17777" w:rsidP="00057BAC">
      <w:pPr>
        <w:jc w:val="both"/>
        <w:rPr>
          <w:sz w:val="20"/>
          <w:szCs w:val="20"/>
        </w:rPr>
      </w:pPr>
      <w:r w:rsidRPr="00C54FE1">
        <w:rPr>
          <w:b/>
          <w:sz w:val="20"/>
          <w:szCs w:val="20"/>
        </w:rPr>
        <w:t xml:space="preserve">2.4.1. </w:t>
      </w:r>
      <w:r w:rsidRPr="00C54FE1">
        <w:rPr>
          <w:sz w:val="20"/>
          <w:szCs w:val="20"/>
        </w:rPr>
        <w:t>Wymiary betonowych obrzeży chodnikowych</w:t>
      </w:r>
    </w:p>
    <w:p w14:paraId="1917DC45" w14:textId="77777777" w:rsidR="00B17777" w:rsidRPr="00C54FE1" w:rsidRDefault="00B17777" w:rsidP="00057BAC">
      <w:pPr>
        <w:spacing w:before="120"/>
        <w:jc w:val="both"/>
        <w:rPr>
          <w:sz w:val="20"/>
          <w:szCs w:val="20"/>
        </w:rPr>
      </w:pPr>
      <w:r w:rsidRPr="00C54FE1">
        <w:rPr>
          <w:sz w:val="20"/>
          <w:szCs w:val="20"/>
        </w:rPr>
        <w:tab/>
        <w:t xml:space="preserve">Kształt obrzeży betonowych przedstawiono na rysunku </w:t>
      </w:r>
      <w:smartTag w:uri="urn:schemas-microsoft-com:office:smarttags" w:element="metricconverter">
        <w:smartTagPr>
          <w:attr w:name="ProductID" w:val="1, a"/>
        </w:smartTagPr>
        <w:r w:rsidRPr="00C54FE1">
          <w:rPr>
            <w:sz w:val="20"/>
            <w:szCs w:val="20"/>
          </w:rPr>
          <w:t>1, a</w:t>
        </w:r>
      </w:smartTag>
      <w:r w:rsidRPr="00C54FE1">
        <w:rPr>
          <w:sz w:val="20"/>
          <w:szCs w:val="20"/>
        </w:rPr>
        <w:t xml:space="preserve"> wymiary podano w tablicy 1.</w:t>
      </w:r>
    </w:p>
    <w:p w14:paraId="436A0215" w14:textId="77777777" w:rsidR="00B17777" w:rsidRPr="00C54FE1" w:rsidRDefault="00B17777" w:rsidP="00B17777">
      <w:pPr>
        <w:spacing w:before="120"/>
        <w:rPr>
          <w:sz w:val="20"/>
          <w:szCs w:val="20"/>
        </w:rPr>
      </w:pPr>
    </w:p>
    <w:p w14:paraId="54DEB040" w14:textId="77777777" w:rsidR="00B17777" w:rsidRPr="00C54FE1" w:rsidRDefault="007E660D" w:rsidP="00B17777">
      <w:pPr>
        <w:framePr w:hSpace="141" w:wrap="around" w:vAnchor="text" w:hAnchor="page" w:x="4113" w:y="2"/>
        <w:rPr>
          <w:sz w:val="20"/>
          <w:szCs w:val="20"/>
        </w:rPr>
      </w:pPr>
      <w:r w:rsidRPr="00C54FE1">
        <w:rPr>
          <w:noProof/>
          <w:sz w:val="20"/>
          <w:szCs w:val="20"/>
        </w:rPr>
        <w:drawing>
          <wp:inline distT="0" distB="0" distL="0" distR="0" wp14:anchorId="13647F83" wp14:editId="117C70F3">
            <wp:extent cx="2346325" cy="107823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46325" cy="1078230"/>
                    </a:xfrm>
                    <a:prstGeom prst="rect">
                      <a:avLst/>
                    </a:prstGeom>
                    <a:noFill/>
                    <a:ln>
                      <a:noFill/>
                    </a:ln>
                  </pic:spPr>
                </pic:pic>
              </a:graphicData>
            </a:graphic>
          </wp:inline>
        </w:drawing>
      </w:r>
    </w:p>
    <w:p w14:paraId="7E1C722B" w14:textId="77777777" w:rsidR="00B17777" w:rsidRPr="00C54FE1" w:rsidRDefault="00B17777" w:rsidP="00B17777">
      <w:pPr>
        <w:spacing w:before="120"/>
        <w:rPr>
          <w:sz w:val="20"/>
          <w:szCs w:val="20"/>
        </w:rPr>
      </w:pPr>
    </w:p>
    <w:p w14:paraId="2454E38B" w14:textId="77777777" w:rsidR="00B17777" w:rsidRPr="00C54FE1" w:rsidRDefault="00B17777" w:rsidP="00B17777">
      <w:pPr>
        <w:spacing w:before="120"/>
        <w:rPr>
          <w:sz w:val="20"/>
          <w:szCs w:val="20"/>
        </w:rPr>
      </w:pPr>
    </w:p>
    <w:p w14:paraId="67AA1227" w14:textId="77777777" w:rsidR="00B17777" w:rsidRPr="00C54FE1" w:rsidRDefault="00B17777" w:rsidP="00B17777">
      <w:pPr>
        <w:spacing w:before="120"/>
        <w:rPr>
          <w:sz w:val="20"/>
          <w:szCs w:val="20"/>
        </w:rPr>
      </w:pPr>
    </w:p>
    <w:p w14:paraId="02874707" w14:textId="77777777" w:rsidR="00B17777" w:rsidRPr="00C54FE1" w:rsidRDefault="00B17777" w:rsidP="00B17777">
      <w:pPr>
        <w:spacing w:before="120"/>
        <w:rPr>
          <w:sz w:val="20"/>
          <w:szCs w:val="20"/>
        </w:rPr>
      </w:pPr>
    </w:p>
    <w:p w14:paraId="1ABC7764" w14:textId="77777777" w:rsidR="00B17777" w:rsidRPr="00C54FE1" w:rsidRDefault="00B17777" w:rsidP="00B17777">
      <w:pPr>
        <w:spacing w:before="120"/>
        <w:rPr>
          <w:sz w:val="20"/>
          <w:szCs w:val="20"/>
        </w:rPr>
      </w:pPr>
    </w:p>
    <w:p w14:paraId="4B3CF260" w14:textId="77777777" w:rsidR="00B17777" w:rsidRPr="00C54FE1" w:rsidRDefault="005A44FA" w:rsidP="00B17777">
      <w:pPr>
        <w:spacing w:before="240" w:after="120"/>
        <w:rPr>
          <w:sz w:val="20"/>
          <w:szCs w:val="20"/>
        </w:rPr>
      </w:pPr>
      <w:r w:rsidRPr="00C54FE1">
        <w:rPr>
          <w:sz w:val="20"/>
          <w:szCs w:val="20"/>
        </w:rPr>
        <w:t>T</w:t>
      </w:r>
      <w:r w:rsidR="00B17777" w:rsidRPr="00C54FE1">
        <w:rPr>
          <w:sz w:val="20"/>
          <w:szCs w:val="20"/>
        </w:rPr>
        <w:t>ablica 1. Wymiary obrzeży</w:t>
      </w:r>
    </w:p>
    <w:tbl>
      <w:tblPr>
        <w:tblW w:w="0" w:type="auto"/>
        <w:tblLayout w:type="fixed"/>
        <w:tblCellMar>
          <w:left w:w="70" w:type="dxa"/>
          <w:right w:w="70" w:type="dxa"/>
        </w:tblCellMar>
        <w:tblLook w:val="0000" w:firstRow="0" w:lastRow="0" w:firstColumn="0" w:lastColumn="0" w:noHBand="0" w:noVBand="0"/>
      </w:tblPr>
      <w:tblGrid>
        <w:gridCol w:w="1346"/>
        <w:gridCol w:w="1232"/>
        <w:gridCol w:w="1232"/>
        <w:gridCol w:w="1232"/>
        <w:gridCol w:w="1265"/>
      </w:tblGrid>
      <w:tr w:rsidR="00B17777" w:rsidRPr="00C54FE1" w14:paraId="2125629D" w14:textId="77777777">
        <w:tc>
          <w:tcPr>
            <w:tcW w:w="1346" w:type="dxa"/>
            <w:tcBorders>
              <w:top w:val="single" w:sz="6" w:space="0" w:color="auto"/>
              <w:left w:val="single" w:sz="6" w:space="0" w:color="auto"/>
            </w:tcBorders>
          </w:tcPr>
          <w:p w14:paraId="7C2B1C72" w14:textId="77777777" w:rsidR="00B17777" w:rsidRPr="00C54FE1" w:rsidRDefault="00B17777" w:rsidP="00B17777">
            <w:pPr>
              <w:rPr>
                <w:sz w:val="20"/>
                <w:szCs w:val="20"/>
              </w:rPr>
            </w:pPr>
            <w:r w:rsidRPr="00C54FE1">
              <w:rPr>
                <w:sz w:val="20"/>
                <w:szCs w:val="20"/>
              </w:rPr>
              <w:t>Rodzaj</w:t>
            </w:r>
          </w:p>
        </w:tc>
        <w:tc>
          <w:tcPr>
            <w:tcW w:w="4961" w:type="dxa"/>
            <w:gridSpan w:val="4"/>
            <w:tcBorders>
              <w:top w:val="single" w:sz="6" w:space="0" w:color="auto"/>
              <w:left w:val="single" w:sz="6" w:space="0" w:color="auto"/>
              <w:bottom w:val="single" w:sz="6" w:space="0" w:color="auto"/>
              <w:right w:val="single" w:sz="6" w:space="0" w:color="auto"/>
            </w:tcBorders>
          </w:tcPr>
          <w:p w14:paraId="1CEF3DDF" w14:textId="77777777" w:rsidR="00B17777" w:rsidRPr="00C54FE1" w:rsidRDefault="00B17777" w:rsidP="00B17777">
            <w:pPr>
              <w:rPr>
                <w:sz w:val="20"/>
                <w:szCs w:val="20"/>
              </w:rPr>
            </w:pPr>
            <w:r w:rsidRPr="00C54FE1">
              <w:rPr>
                <w:sz w:val="20"/>
                <w:szCs w:val="20"/>
              </w:rPr>
              <w:t>Wymiary obrzeży,   cm</w:t>
            </w:r>
          </w:p>
        </w:tc>
      </w:tr>
      <w:tr w:rsidR="00B17777" w:rsidRPr="00C54FE1" w14:paraId="7DD54B5D" w14:textId="77777777">
        <w:tc>
          <w:tcPr>
            <w:tcW w:w="1346" w:type="dxa"/>
            <w:tcBorders>
              <w:left w:val="single" w:sz="6" w:space="0" w:color="auto"/>
              <w:bottom w:val="double" w:sz="6" w:space="0" w:color="auto"/>
            </w:tcBorders>
          </w:tcPr>
          <w:p w14:paraId="3244E944" w14:textId="77777777" w:rsidR="00B17777" w:rsidRPr="00C54FE1" w:rsidRDefault="00B17777" w:rsidP="00B17777">
            <w:pPr>
              <w:rPr>
                <w:sz w:val="20"/>
                <w:szCs w:val="20"/>
              </w:rPr>
            </w:pPr>
            <w:r w:rsidRPr="00C54FE1">
              <w:rPr>
                <w:sz w:val="20"/>
                <w:szCs w:val="20"/>
              </w:rPr>
              <w:t>obrzeża</w:t>
            </w:r>
          </w:p>
        </w:tc>
        <w:tc>
          <w:tcPr>
            <w:tcW w:w="1232" w:type="dxa"/>
            <w:tcBorders>
              <w:top w:val="single" w:sz="6" w:space="0" w:color="auto"/>
              <w:left w:val="single" w:sz="6" w:space="0" w:color="auto"/>
              <w:bottom w:val="double" w:sz="6" w:space="0" w:color="auto"/>
              <w:right w:val="single" w:sz="6" w:space="0" w:color="auto"/>
            </w:tcBorders>
          </w:tcPr>
          <w:p w14:paraId="18B5B371" w14:textId="77777777" w:rsidR="00B17777" w:rsidRPr="00C54FE1" w:rsidRDefault="00B17777" w:rsidP="00B17777">
            <w:pPr>
              <w:rPr>
                <w:sz w:val="20"/>
                <w:szCs w:val="20"/>
              </w:rPr>
            </w:pPr>
            <w:r w:rsidRPr="00C54FE1">
              <w:rPr>
                <w:sz w:val="20"/>
                <w:szCs w:val="20"/>
              </w:rPr>
              <w:t>1</w:t>
            </w:r>
          </w:p>
        </w:tc>
        <w:tc>
          <w:tcPr>
            <w:tcW w:w="1232" w:type="dxa"/>
            <w:tcBorders>
              <w:top w:val="single" w:sz="6" w:space="0" w:color="auto"/>
              <w:left w:val="single" w:sz="6" w:space="0" w:color="auto"/>
              <w:bottom w:val="double" w:sz="6" w:space="0" w:color="auto"/>
              <w:right w:val="single" w:sz="6" w:space="0" w:color="auto"/>
            </w:tcBorders>
          </w:tcPr>
          <w:p w14:paraId="0DB1B272" w14:textId="77777777" w:rsidR="00B17777" w:rsidRPr="00C54FE1" w:rsidRDefault="00B17777" w:rsidP="00B17777">
            <w:pPr>
              <w:rPr>
                <w:sz w:val="20"/>
                <w:szCs w:val="20"/>
              </w:rPr>
            </w:pPr>
            <w:r w:rsidRPr="00C54FE1">
              <w:rPr>
                <w:sz w:val="20"/>
                <w:szCs w:val="20"/>
              </w:rPr>
              <w:t>b</w:t>
            </w:r>
          </w:p>
        </w:tc>
        <w:tc>
          <w:tcPr>
            <w:tcW w:w="1232" w:type="dxa"/>
            <w:tcBorders>
              <w:top w:val="single" w:sz="6" w:space="0" w:color="auto"/>
              <w:left w:val="single" w:sz="6" w:space="0" w:color="auto"/>
              <w:bottom w:val="double" w:sz="6" w:space="0" w:color="auto"/>
              <w:right w:val="single" w:sz="6" w:space="0" w:color="auto"/>
            </w:tcBorders>
          </w:tcPr>
          <w:p w14:paraId="75178252" w14:textId="77777777" w:rsidR="00B17777" w:rsidRPr="00C54FE1" w:rsidRDefault="00B17777" w:rsidP="00B17777">
            <w:pPr>
              <w:rPr>
                <w:sz w:val="20"/>
                <w:szCs w:val="20"/>
              </w:rPr>
            </w:pPr>
            <w:r w:rsidRPr="00C54FE1">
              <w:rPr>
                <w:sz w:val="20"/>
                <w:szCs w:val="20"/>
              </w:rPr>
              <w:t>h</w:t>
            </w:r>
          </w:p>
        </w:tc>
        <w:tc>
          <w:tcPr>
            <w:tcW w:w="1265" w:type="dxa"/>
            <w:tcBorders>
              <w:top w:val="single" w:sz="6" w:space="0" w:color="auto"/>
              <w:left w:val="single" w:sz="6" w:space="0" w:color="auto"/>
              <w:bottom w:val="double" w:sz="6" w:space="0" w:color="auto"/>
              <w:right w:val="single" w:sz="6" w:space="0" w:color="auto"/>
            </w:tcBorders>
          </w:tcPr>
          <w:p w14:paraId="21EF8BDC" w14:textId="77777777" w:rsidR="00B17777" w:rsidRPr="00C54FE1" w:rsidRDefault="00B17777" w:rsidP="00B17777">
            <w:pPr>
              <w:rPr>
                <w:sz w:val="20"/>
                <w:szCs w:val="20"/>
              </w:rPr>
            </w:pPr>
            <w:r w:rsidRPr="00C54FE1">
              <w:rPr>
                <w:sz w:val="20"/>
                <w:szCs w:val="20"/>
              </w:rPr>
              <w:t>r</w:t>
            </w:r>
          </w:p>
        </w:tc>
      </w:tr>
      <w:tr w:rsidR="00B17777" w:rsidRPr="00C54FE1" w14:paraId="07FCC7B3" w14:textId="77777777">
        <w:tc>
          <w:tcPr>
            <w:tcW w:w="1346" w:type="dxa"/>
            <w:tcBorders>
              <w:left w:val="single" w:sz="6" w:space="0" w:color="auto"/>
              <w:bottom w:val="single" w:sz="6" w:space="0" w:color="auto"/>
            </w:tcBorders>
          </w:tcPr>
          <w:p w14:paraId="7AB923D2" w14:textId="77777777" w:rsidR="00B17777" w:rsidRPr="00C54FE1" w:rsidRDefault="00B17777" w:rsidP="00B17777">
            <w:pPr>
              <w:spacing w:before="180"/>
              <w:rPr>
                <w:sz w:val="20"/>
                <w:szCs w:val="20"/>
              </w:rPr>
            </w:pPr>
            <w:r w:rsidRPr="00C54FE1">
              <w:rPr>
                <w:sz w:val="20"/>
                <w:szCs w:val="20"/>
              </w:rPr>
              <w:lastRenderedPageBreak/>
              <w:t>On</w:t>
            </w:r>
          </w:p>
        </w:tc>
        <w:tc>
          <w:tcPr>
            <w:tcW w:w="1232" w:type="dxa"/>
            <w:tcBorders>
              <w:left w:val="single" w:sz="6" w:space="0" w:color="auto"/>
              <w:bottom w:val="single" w:sz="6" w:space="0" w:color="auto"/>
              <w:right w:val="single" w:sz="6" w:space="0" w:color="auto"/>
            </w:tcBorders>
          </w:tcPr>
          <w:p w14:paraId="2BA02501" w14:textId="77777777" w:rsidR="00B17777" w:rsidRPr="00C54FE1" w:rsidRDefault="00B17777" w:rsidP="00B17777">
            <w:pPr>
              <w:spacing w:before="60"/>
              <w:rPr>
                <w:sz w:val="20"/>
                <w:szCs w:val="20"/>
              </w:rPr>
            </w:pPr>
            <w:r w:rsidRPr="00C54FE1">
              <w:rPr>
                <w:sz w:val="20"/>
                <w:szCs w:val="20"/>
              </w:rPr>
              <w:t>75</w:t>
            </w:r>
          </w:p>
          <w:p w14:paraId="39B858A0" w14:textId="77777777" w:rsidR="00B17777" w:rsidRPr="00C54FE1" w:rsidRDefault="00B17777" w:rsidP="00B17777">
            <w:pPr>
              <w:spacing w:after="60"/>
              <w:rPr>
                <w:sz w:val="20"/>
                <w:szCs w:val="20"/>
              </w:rPr>
            </w:pPr>
            <w:r w:rsidRPr="00C54FE1">
              <w:rPr>
                <w:sz w:val="20"/>
                <w:szCs w:val="20"/>
              </w:rPr>
              <w:t>100</w:t>
            </w:r>
          </w:p>
        </w:tc>
        <w:tc>
          <w:tcPr>
            <w:tcW w:w="1232" w:type="dxa"/>
            <w:tcBorders>
              <w:left w:val="single" w:sz="6" w:space="0" w:color="auto"/>
              <w:bottom w:val="single" w:sz="6" w:space="0" w:color="auto"/>
              <w:right w:val="single" w:sz="6" w:space="0" w:color="auto"/>
            </w:tcBorders>
          </w:tcPr>
          <w:p w14:paraId="702CD3FB" w14:textId="77777777" w:rsidR="00B17777" w:rsidRPr="00C54FE1" w:rsidRDefault="00B17777" w:rsidP="00B17777">
            <w:pPr>
              <w:spacing w:before="60"/>
              <w:rPr>
                <w:sz w:val="20"/>
                <w:szCs w:val="20"/>
              </w:rPr>
            </w:pPr>
            <w:r w:rsidRPr="00C54FE1">
              <w:rPr>
                <w:sz w:val="20"/>
                <w:szCs w:val="20"/>
              </w:rPr>
              <w:t>6</w:t>
            </w:r>
          </w:p>
          <w:p w14:paraId="02CD2692" w14:textId="77777777" w:rsidR="00B17777" w:rsidRPr="00C54FE1" w:rsidRDefault="00B17777" w:rsidP="00B17777">
            <w:pPr>
              <w:rPr>
                <w:sz w:val="20"/>
                <w:szCs w:val="20"/>
              </w:rPr>
            </w:pPr>
            <w:r w:rsidRPr="00C54FE1">
              <w:rPr>
                <w:sz w:val="20"/>
                <w:szCs w:val="20"/>
              </w:rPr>
              <w:t>6</w:t>
            </w:r>
          </w:p>
        </w:tc>
        <w:tc>
          <w:tcPr>
            <w:tcW w:w="1232" w:type="dxa"/>
            <w:tcBorders>
              <w:left w:val="single" w:sz="6" w:space="0" w:color="auto"/>
              <w:bottom w:val="single" w:sz="6" w:space="0" w:color="auto"/>
              <w:right w:val="single" w:sz="6" w:space="0" w:color="auto"/>
            </w:tcBorders>
          </w:tcPr>
          <w:p w14:paraId="134D4F30" w14:textId="77777777" w:rsidR="00B17777" w:rsidRPr="00C54FE1" w:rsidRDefault="00B17777" w:rsidP="00B17777">
            <w:pPr>
              <w:spacing w:before="60"/>
              <w:rPr>
                <w:sz w:val="20"/>
                <w:szCs w:val="20"/>
              </w:rPr>
            </w:pPr>
            <w:r w:rsidRPr="00C54FE1">
              <w:rPr>
                <w:sz w:val="20"/>
                <w:szCs w:val="20"/>
              </w:rPr>
              <w:t>20</w:t>
            </w:r>
          </w:p>
          <w:p w14:paraId="17E394FF" w14:textId="77777777" w:rsidR="00B17777" w:rsidRPr="00C54FE1" w:rsidRDefault="00B17777" w:rsidP="00B17777">
            <w:pPr>
              <w:rPr>
                <w:sz w:val="20"/>
                <w:szCs w:val="20"/>
              </w:rPr>
            </w:pPr>
            <w:r w:rsidRPr="00C54FE1">
              <w:rPr>
                <w:sz w:val="20"/>
                <w:szCs w:val="20"/>
              </w:rPr>
              <w:t>20</w:t>
            </w:r>
          </w:p>
        </w:tc>
        <w:tc>
          <w:tcPr>
            <w:tcW w:w="1265" w:type="dxa"/>
            <w:tcBorders>
              <w:left w:val="single" w:sz="6" w:space="0" w:color="auto"/>
              <w:bottom w:val="single" w:sz="6" w:space="0" w:color="auto"/>
              <w:right w:val="single" w:sz="6" w:space="0" w:color="auto"/>
            </w:tcBorders>
          </w:tcPr>
          <w:p w14:paraId="10D7B9BB" w14:textId="77777777" w:rsidR="00B17777" w:rsidRPr="00C54FE1" w:rsidRDefault="00B17777" w:rsidP="00B17777">
            <w:pPr>
              <w:spacing w:before="60"/>
              <w:rPr>
                <w:sz w:val="20"/>
                <w:szCs w:val="20"/>
              </w:rPr>
            </w:pPr>
            <w:r w:rsidRPr="00C54FE1">
              <w:rPr>
                <w:sz w:val="20"/>
                <w:szCs w:val="20"/>
              </w:rPr>
              <w:t>3</w:t>
            </w:r>
          </w:p>
          <w:p w14:paraId="3EFCEC29" w14:textId="77777777" w:rsidR="00B17777" w:rsidRPr="00C54FE1" w:rsidRDefault="00B17777" w:rsidP="00B17777">
            <w:pPr>
              <w:rPr>
                <w:sz w:val="20"/>
                <w:szCs w:val="20"/>
              </w:rPr>
            </w:pPr>
            <w:r w:rsidRPr="00C54FE1">
              <w:rPr>
                <w:sz w:val="20"/>
                <w:szCs w:val="20"/>
              </w:rPr>
              <w:t>3</w:t>
            </w:r>
          </w:p>
        </w:tc>
      </w:tr>
      <w:tr w:rsidR="00B17777" w:rsidRPr="00C54FE1" w14:paraId="33E93853" w14:textId="77777777">
        <w:tc>
          <w:tcPr>
            <w:tcW w:w="1346" w:type="dxa"/>
            <w:tcBorders>
              <w:top w:val="single" w:sz="6" w:space="0" w:color="auto"/>
              <w:left w:val="single" w:sz="6" w:space="0" w:color="auto"/>
              <w:bottom w:val="single" w:sz="6" w:space="0" w:color="auto"/>
            </w:tcBorders>
          </w:tcPr>
          <w:p w14:paraId="0785D999" w14:textId="77777777" w:rsidR="00B17777" w:rsidRPr="00C54FE1" w:rsidRDefault="00B17777" w:rsidP="00B17777">
            <w:pPr>
              <w:rPr>
                <w:sz w:val="20"/>
                <w:szCs w:val="20"/>
              </w:rPr>
            </w:pPr>
          </w:p>
          <w:p w14:paraId="34F98592" w14:textId="77777777" w:rsidR="00B17777" w:rsidRPr="00C54FE1" w:rsidRDefault="00B17777" w:rsidP="00B17777">
            <w:pPr>
              <w:rPr>
                <w:sz w:val="20"/>
                <w:szCs w:val="20"/>
              </w:rPr>
            </w:pPr>
            <w:proofErr w:type="spellStart"/>
            <w:r w:rsidRPr="00C54FE1">
              <w:rPr>
                <w:sz w:val="20"/>
                <w:szCs w:val="20"/>
              </w:rPr>
              <w:t>Ow</w:t>
            </w:r>
            <w:proofErr w:type="spellEnd"/>
          </w:p>
        </w:tc>
        <w:tc>
          <w:tcPr>
            <w:tcW w:w="1232" w:type="dxa"/>
            <w:tcBorders>
              <w:top w:val="single" w:sz="6" w:space="0" w:color="auto"/>
              <w:left w:val="single" w:sz="6" w:space="0" w:color="auto"/>
              <w:bottom w:val="single" w:sz="6" w:space="0" w:color="auto"/>
              <w:right w:val="single" w:sz="6" w:space="0" w:color="auto"/>
            </w:tcBorders>
          </w:tcPr>
          <w:p w14:paraId="6385F459" w14:textId="77777777" w:rsidR="00B17777" w:rsidRPr="00C54FE1" w:rsidRDefault="00B17777" w:rsidP="00B17777">
            <w:pPr>
              <w:spacing w:before="60"/>
              <w:rPr>
                <w:sz w:val="20"/>
                <w:szCs w:val="20"/>
              </w:rPr>
            </w:pPr>
            <w:r w:rsidRPr="00C54FE1">
              <w:rPr>
                <w:sz w:val="20"/>
                <w:szCs w:val="20"/>
              </w:rPr>
              <w:t>75</w:t>
            </w:r>
          </w:p>
          <w:p w14:paraId="24FBF105" w14:textId="77777777" w:rsidR="00B17777" w:rsidRPr="00C54FE1" w:rsidRDefault="00B17777" w:rsidP="00B17777">
            <w:pPr>
              <w:rPr>
                <w:sz w:val="20"/>
                <w:szCs w:val="20"/>
              </w:rPr>
            </w:pPr>
            <w:r w:rsidRPr="00C54FE1">
              <w:rPr>
                <w:sz w:val="20"/>
                <w:szCs w:val="20"/>
              </w:rPr>
              <w:t>90</w:t>
            </w:r>
          </w:p>
          <w:p w14:paraId="705A1BDD" w14:textId="77777777" w:rsidR="00B17777" w:rsidRPr="00C54FE1" w:rsidRDefault="00B17777" w:rsidP="00B17777">
            <w:pPr>
              <w:spacing w:after="60"/>
              <w:rPr>
                <w:sz w:val="20"/>
                <w:szCs w:val="20"/>
              </w:rPr>
            </w:pPr>
            <w:r w:rsidRPr="00C54FE1">
              <w:rPr>
                <w:sz w:val="20"/>
                <w:szCs w:val="20"/>
              </w:rPr>
              <w:t>100</w:t>
            </w:r>
          </w:p>
        </w:tc>
        <w:tc>
          <w:tcPr>
            <w:tcW w:w="1232" w:type="dxa"/>
            <w:tcBorders>
              <w:top w:val="single" w:sz="6" w:space="0" w:color="auto"/>
              <w:left w:val="single" w:sz="6" w:space="0" w:color="auto"/>
              <w:bottom w:val="single" w:sz="6" w:space="0" w:color="auto"/>
              <w:right w:val="single" w:sz="6" w:space="0" w:color="auto"/>
            </w:tcBorders>
          </w:tcPr>
          <w:p w14:paraId="4BEBDF53" w14:textId="77777777" w:rsidR="00B17777" w:rsidRPr="00C54FE1" w:rsidRDefault="00B17777" w:rsidP="00B17777">
            <w:pPr>
              <w:spacing w:before="60"/>
              <w:rPr>
                <w:sz w:val="20"/>
                <w:szCs w:val="20"/>
              </w:rPr>
            </w:pPr>
            <w:r w:rsidRPr="00C54FE1">
              <w:rPr>
                <w:sz w:val="20"/>
                <w:szCs w:val="20"/>
              </w:rPr>
              <w:t>8</w:t>
            </w:r>
          </w:p>
          <w:p w14:paraId="32E35EAD" w14:textId="77777777" w:rsidR="00B17777" w:rsidRPr="00C54FE1" w:rsidRDefault="00B17777" w:rsidP="00B17777">
            <w:pPr>
              <w:rPr>
                <w:sz w:val="20"/>
                <w:szCs w:val="20"/>
              </w:rPr>
            </w:pPr>
            <w:r w:rsidRPr="00C54FE1">
              <w:rPr>
                <w:sz w:val="20"/>
                <w:szCs w:val="20"/>
              </w:rPr>
              <w:t>8</w:t>
            </w:r>
          </w:p>
          <w:p w14:paraId="57B3DF6C" w14:textId="77777777" w:rsidR="00B17777" w:rsidRPr="00C54FE1" w:rsidRDefault="00B17777" w:rsidP="00B17777">
            <w:pPr>
              <w:rPr>
                <w:sz w:val="20"/>
                <w:szCs w:val="20"/>
              </w:rPr>
            </w:pPr>
            <w:r w:rsidRPr="00C54FE1">
              <w:rPr>
                <w:sz w:val="20"/>
                <w:szCs w:val="20"/>
              </w:rPr>
              <w:t>8</w:t>
            </w:r>
          </w:p>
        </w:tc>
        <w:tc>
          <w:tcPr>
            <w:tcW w:w="1232" w:type="dxa"/>
            <w:tcBorders>
              <w:top w:val="single" w:sz="6" w:space="0" w:color="auto"/>
              <w:left w:val="single" w:sz="6" w:space="0" w:color="auto"/>
              <w:bottom w:val="single" w:sz="6" w:space="0" w:color="auto"/>
              <w:right w:val="single" w:sz="6" w:space="0" w:color="auto"/>
            </w:tcBorders>
          </w:tcPr>
          <w:p w14:paraId="2A8F2480" w14:textId="77777777" w:rsidR="00B17777" w:rsidRPr="00C54FE1" w:rsidRDefault="00B17777" w:rsidP="00B17777">
            <w:pPr>
              <w:spacing w:before="60"/>
              <w:rPr>
                <w:sz w:val="20"/>
                <w:szCs w:val="20"/>
              </w:rPr>
            </w:pPr>
            <w:r w:rsidRPr="00C54FE1">
              <w:rPr>
                <w:sz w:val="20"/>
                <w:szCs w:val="20"/>
              </w:rPr>
              <w:t>30</w:t>
            </w:r>
          </w:p>
          <w:p w14:paraId="50781C6A" w14:textId="77777777" w:rsidR="00B17777" w:rsidRPr="00C54FE1" w:rsidRDefault="00B17777" w:rsidP="00B17777">
            <w:pPr>
              <w:rPr>
                <w:sz w:val="20"/>
                <w:szCs w:val="20"/>
              </w:rPr>
            </w:pPr>
            <w:r w:rsidRPr="00C54FE1">
              <w:rPr>
                <w:sz w:val="20"/>
                <w:szCs w:val="20"/>
              </w:rPr>
              <w:t>24</w:t>
            </w:r>
          </w:p>
          <w:p w14:paraId="2AE6E726" w14:textId="77777777" w:rsidR="00B17777" w:rsidRPr="00C54FE1" w:rsidRDefault="00B17777" w:rsidP="00B17777">
            <w:pPr>
              <w:rPr>
                <w:sz w:val="20"/>
                <w:szCs w:val="20"/>
              </w:rPr>
            </w:pPr>
            <w:r w:rsidRPr="00C54FE1">
              <w:rPr>
                <w:sz w:val="20"/>
                <w:szCs w:val="20"/>
              </w:rPr>
              <w:t>30</w:t>
            </w:r>
          </w:p>
        </w:tc>
        <w:tc>
          <w:tcPr>
            <w:tcW w:w="1265" w:type="dxa"/>
            <w:tcBorders>
              <w:top w:val="single" w:sz="6" w:space="0" w:color="auto"/>
              <w:left w:val="single" w:sz="6" w:space="0" w:color="auto"/>
              <w:bottom w:val="single" w:sz="6" w:space="0" w:color="auto"/>
              <w:right w:val="single" w:sz="6" w:space="0" w:color="auto"/>
            </w:tcBorders>
          </w:tcPr>
          <w:p w14:paraId="773E7212" w14:textId="77777777" w:rsidR="00B17777" w:rsidRPr="00C54FE1" w:rsidRDefault="00B17777" w:rsidP="00B17777">
            <w:pPr>
              <w:spacing w:before="60"/>
              <w:rPr>
                <w:sz w:val="20"/>
                <w:szCs w:val="20"/>
              </w:rPr>
            </w:pPr>
            <w:r w:rsidRPr="00C54FE1">
              <w:rPr>
                <w:sz w:val="20"/>
                <w:szCs w:val="20"/>
              </w:rPr>
              <w:t>3</w:t>
            </w:r>
          </w:p>
          <w:p w14:paraId="31AB1181" w14:textId="77777777" w:rsidR="00B17777" w:rsidRPr="00C54FE1" w:rsidRDefault="00B17777" w:rsidP="00B17777">
            <w:pPr>
              <w:rPr>
                <w:sz w:val="20"/>
                <w:szCs w:val="20"/>
              </w:rPr>
            </w:pPr>
            <w:r w:rsidRPr="00C54FE1">
              <w:rPr>
                <w:sz w:val="20"/>
                <w:szCs w:val="20"/>
              </w:rPr>
              <w:t>3</w:t>
            </w:r>
          </w:p>
          <w:p w14:paraId="0ACB4A2C" w14:textId="77777777" w:rsidR="00B17777" w:rsidRPr="00C54FE1" w:rsidRDefault="00B17777" w:rsidP="00B17777">
            <w:pPr>
              <w:rPr>
                <w:sz w:val="20"/>
                <w:szCs w:val="20"/>
              </w:rPr>
            </w:pPr>
            <w:r w:rsidRPr="00C54FE1">
              <w:rPr>
                <w:sz w:val="20"/>
                <w:szCs w:val="20"/>
              </w:rPr>
              <w:t>3</w:t>
            </w:r>
          </w:p>
        </w:tc>
      </w:tr>
    </w:tbl>
    <w:p w14:paraId="1522A6CA" w14:textId="77777777" w:rsidR="00B17777" w:rsidRPr="00C54FE1" w:rsidRDefault="00B17777" w:rsidP="00B17777">
      <w:pPr>
        <w:rPr>
          <w:sz w:val="20"/>
          <w:szCs w:val="20"/>
        </w:rPr>
      </w:pPr>
    </w:p>
    <w:p w14:paraId="6D6556AA" w14:textId="77777777" w:rsidR="00B17777" w:rsidRPr="00C54FE1" w:rsidRDefault="00B17777" w:rsidP="00B17777">
      <w:pPr>
        <w:spacing w:before="120"/>
        <w:rPr>
          <w:sz w:val="20"/>
          <w:szCs w:val="20"/>
        </w:rPr>
      </w:pPr>
      <w:r w:rsidRPr="00C54FE1">
        <w:rPr>
          <w:b/>
          <w:sz w:val="20"/>
          <w:szCs w:val="20"/>
        </w:rPr>
        <w:t xml:space="preserve">2.4.2. </w:t>
      </w:r>
      <w:r w:rsidRPr="00C54FE1">
        <w:rPr>
          <w:sz w:val="20"/>
          <w:szCs w:val="20"/>
        </w:rPr>
        <w:t>Dopuszczalne odchyłki wymiarów obrzeży</w:t>
      </w:r>
    </w:p>
    <w:p w14:paraId="63BABC4E" w14:textId="77777777" w:rsidR="00B17777" w:rsidRPr="00C54FE1" w:rsidRDefault="00B17777" w:rsidP="00B17777">
      <w:pPr>
        <w:spacing w:before="120"/>
        <w:rPr>
          <w:sz w:val="20"/>
          <w:szCs w:val="20"/>
        </w:rPr>
      </w:pPr>
      <w:r w:rsidRPr="00C54FE1">
        <w:rPr>
          <w:sz w:val="20"/>
          <w:szCs w:val="20"/>
        </w:rPr>
        <w:tab/>
        <w:t>Dopuszczalne odchyłki wymiarów obrzeży podano w tablicy 2.</w:t>
      </w:r>
    </w:p>
    <w:p w14:paraId="0DD6E29E" w14:textId="77777777" w:rsidR="00B17777" w:rsidRPr="00C54FE1" w:rsidRDefault="00B17777" w:rsidP="00B17777">
      <w:pPr>
        <w:spacing w:before="120"/>
        <w:rPr>
          <w:sz w:val="20"/>
          <w:szCs w:val="20"/>
        </w:rPr>
      </w:pPr>
    </w:p>
    <w:p w14:paraId="07C0788E" w14:textId="77777777" w:rsidR="00B17777" w:rsidRPr="00C54FE1" w:rsidRDefault="00B17777" w:rsidP="00B17777">
      <w:pPr>
        <w:spacing w:after="120"/>
        <w:rPr>
          <w:sz w:val="20"/>
          <w:szCs w:val="20"/>
        </w:rPr>
      </w:pPr>
      <w:r w:rsidRPr="00C54FE1">
        <w:rPr>
          <w:sz w:val="20"/>
          <w:szCs w:val="20"/>
        </w:rPr>
        <w:t>Tablica 2. Dopuszczalne odchyłki wymiarów obrzeży</w:t>
      </w:r>
    </w:p>
    <w:tbl>
      <w:tblPr>
        <w:tblW w:w="0" w:type="auto"/>
        <w:tblLayout w:type="fixed"/>
        <w:tblCellMar>
          <w:left w:w="70" w:type="dxa"/>
          <w:right w:w="70" w:type="dxa"/>
        </w:tblCellMar>
        <w:tblLook w:val="0000" w:firstRow="0" w:lastRow="0" w:firstColumn="0" w:lastColumn="0" w:noHBand="0" w:noVBand="0"/>
      </w:tblPr>
      <w:tblGrid>
        <w:gridCol w:w="2338"/>
        <w:gridCol w:w="2586"/>
        <w:gridCol w:w="2586"/>
      </w:tblGrid>
      <w:tr w:rsidR="00B17777" w:rsidRPr="00C54FE1" w14:paraId="3D50EBD7" w14:textId="77777777">
        <w:tc>
          <w:tcPr>
            <w:tcW w:w="2338" w:type="dxa"/>
            <w:tcBorders>
              <w:top w:val="single" w:sz="6" w:space="0" w:color="auto"/>
              <w:left w:val="single" w:sz="6" w:space="0" w:color="auto"/>
            </w:tcBorders>
          </w:tcPr>
          <w:p w14:paraId="7DDD990D" w14:textId="77777777" w:rsidR="00B17777" w:rsidRPr="00C54FE1" w:rsidRDefault="00B17777" w:rsidP="00B17777">
            <w:pPr>
              <w:spacing w:before="120"/>
              <w:rPr>
                <w:sz w:val="20"/>
                <w:szCs w:val="20"/>
              </w:rPr>
            </w:pPr>
            <w:r w:rsidRPr="00C54FE1">
              <w:rPr>
                <w:sz w:val="20"/>
                <w:szCs w:val="20"/>
              </w:rPr>
              <w:t>Rodzaj</w:t>
            </w:r>
          </w:p>
        </w:tc>
        <w:tc>
          <w:tcPr>
            <w:tcW w:w="5172" w:type="dxa"/>
            <w:gridSpan w:val="2"/>
            <w:tcBorders>
              <w:top w:val="single" w:sz="6" w:space="0" w:color="auto"/>
              <w:left w:val="single" w:sz="6" w:space="0" w:color="auto"/>
              <w:bottom w:val="single" w:sz="6" w:space="0" w:color="auto"/>
              <w:right w:val="single" w:sz="6" w:space="0" w:color="auto"/>
            </w:tcBorders>
          </w:tcPr>
          <w:p w14:paraId="39459424" w14:textId="77777777" w:rsidR="00B17777" w:rsidRPr="00C54FE1" w:rsidRDefault="00B17777" w:rsidP="00B17777">
            <w:pPr>
              <w:spacing w:before="60" w:after="60"/>
              <w:rPr>
                <w:sz w:val="20"/>
                <w:szCs w:val="20"/>
              </w:rPr>
            </w:pPr>
            <w:r w:rsidRPr="00C54FE1">
              <w:rPr>
                <w:sz w:val="20"/>
                <w:szCs w:val="20"/>
              </w:rPr>
              <w:t>Dopuszczalna odchyłka,   m</w:t>
            </w:r>
          </w:p>
        </w:tc>
      </w:tr>
      <w:tr w:rsidR="00B17777" w:rsidRPr="00C54FE1" w14:paraId="29011FE8" w14:textId="77777777">
        <w:tc>
          <w:tcPr>
            <w:tcW w:w="2338" w:type="dxa"/>
            <w:tcBorders>
              <w:left w:val="single" w:sz="6" w:space="0" w:color="auto"/>
              <w:bottom w:val="double" w:sz="6" w:space="0" w:color="auto"/>
            </w:tcBorders>
          </w:tcPr>
          <w:p w14:paraId="64746AE0" w14:textId="77777777" w:rsidR="00B17777" w:rsidRPr="00C54FE1" w:rsidRDefault="00B17777" w:rsidP="00B17777">
            <w:pPr>
              <w:rPr>
                <w:sz w:val="20"/>
                <w:szCs w:val="20"/>
              </w:rPr>
            </w:pPr>
            <w:r w:rsidRPr="00C54FE1">
              <w:rPr>
                <w:sz w:val="20"/>
                <w:szCs w:val="20"/>
              </w:rPr>
              <w:t>wymiaru</w:t>
            </w:r>
          </w:p>
        </w:tc>
        <w:tc>
          <w:tcPr>
            <w:tcW w:w="2586" w:type="dxa"/>
            <w:tcBorders>
              <w:top w:val="single" w:sz="6" w:space="0" w:color="auto"/>
              <w:left w:val="single" w:sz="6" w:space="0" w:color="auto"/>
              <w:bottom w:val="double" w:sz="6" w:space="0" w:color="auto"/>
              <w:right w:val="single" w:sz="6" w:space="0" w:color="auto"/>
            </w:tcBorders>
          </w:tcPr>
          <w:p w14:paraId="6134F00F" w14:textId="77777777" w:rsidR="00B17777" w:rsidRPr="00C54FE1" w:rsidRDefault="00B17777" w:rsidP="00B17777">
            <w:pPr>
              <w:spacing w:before="60" w:after="60"/>
              <w:rPr>
                <w:sz w:val="20"/>
                <w:szCs w:val="20"/>
              </w:rPr>
            </w:pPr>
            <w:r w:rsidRPr="00C54FE1">
              <w:rPr>
                <w:sz w:val="20"/>
                <w:szCs w:val="20"/>
              </w:rPr>
              <w:t>Gatunek 1</w:t>
            </w:r>
          </w:p>
        </w:tc>
        <w:tc>
          <w:tcPr>
            <w:tcW w:w="2586" w:type="dxa"/>
            <w:tcBorders>
              <w:top w:val="single" w:sz="6" w:space="0" w:color="auto"/>
              <w:left w:val="single" w:sz="6" w:space="0" w:color="auto"/>
              <w:bottom w:val="double" w:sz="6" w:space="0" w:color="auto"/>
              <w:right w:val="single" w:sz="6" w:space="0" w:color="auto"/>
            </w:tcBorders>
          </w:tcPr>
          <w:p w14:paraId="46EA63BD" w14:textId="77777777" w:rsidR="00B17777" w:rsidRPr="00C54FE1" w:rsidRDefault="00B17777" w:rsidP="00B17777">
            <w:pPr>
              <w:spacing w:before="60" w:after="60"/>
              <w:rPr>
                <w:sz w:val="20"/>
                <w:szCs w:val="20"/>
              </w:rPr>
            </w:pPr>
            <w:r w:rsidRPr="00C54FE1">
              <w:rPr>
                <w:sz w:val="20"/>
                <w:szCs w:val="20"/>
              </w:rPr>
              <w:t>Gatunek 2</w:t>
            </w:r>
          </w:p>
        </w:tc>
      </w:tr>
      <w:tr w:rsidR="00B17777" w:rsidRPr="00C54FE1" w14:paraId="0162687D" w14:textId="77777777">
        <w:tc>
          <w:tcPr>
            <w:tcW w:w="2338" w:type="dxa"/>
            <w:tcBorders>
              <w:left w:val="single" w:sz="6" w:space="0" w:color="auto"/>
              <w:bottom w:val="single" w:sz="6" w:space="0" w:color="auto"/>
            </w:tcBorders>
          </w:tcPr>
          <w:p w14:paraId="2B31BD62" w14:textId="77777777" w:rsidR="00B17777" w:rsidRPr="00C54FE1" w:rsidRDefault="00B17777" w:rsidP="00B17777">
            <w:pPr>
              <w:spacing w:before="60" w:after="60"/>
              <w:rPr>
                <w:sz w:val="20"/>
                <w:szCs w:val="20"/>
              </w:rPr>
            </w:pPr>
            <w:r w:rsidRPr="00C54FE1">
              <w:rPr>
                <w:sz w:val="20"/>
                <w:szCs w:val="20"/>
              </w:rPr>
              <w:t>l</w:t>
            </w:r>
          </w:p>
        </w:tc>
        <w:tc>
          <w:tcPr>
            <w:tcW w:w="2586" w:type="dxa"/>
            <w:tcBorders>
              <w:left w:val="single" w:sz="6" w:space="0" w:color="auto"/>
              <w:bottom w:val="single" w:sz="6" w:space="0" w:color="auto"/>
              <w:right w:val="single" w:sz="6" w:space="0" w:color="auto"/>
            </w:tcBorders>
          </w:tcPr>
          <w:p w14:paraId="2E3B11A0" w14:textId="77777777" w:rsidR="00B17777" w:rsidRPr="00C54FE1" w:rsidRDefault="00B17777" w:rsidP="00B17777">
            <w:pPr>
              <w:spacing w:before="60" w:after="60"/>
              <w:rPr>
                <w:sz w:val="20"/>
                <w:szCs w:val="20"/>
              </w:rPr>
            </w:pPr>
            <w:r w:rsidRPr="00C54FE1">
              <w:rPr>
                <w:sz w:val="20"/>
                <w:szCs w:val="20"/>
              </w:rPr>
              <w:sym w:font="Symbol" w:char="F0B1"/>
            </w:r>
            <w:r w:rsidRPr="00C54FE1">
              <w:rPr>
                <w:sz w:val="20"/>
                <w:szCs w:val="20"/>
              </w:rPr>
              <w:t xml:space="preserve"> 8</w:t>
            </w:r>
          </w:p>
        </w:tc>
        <w:tc>
          <w:tcPr>
            <w:tcW w:w="2586" w:type="dxa"/>
            <w:tcBorders>
              <w:left w:val="single" w:sz="6" w:space="0" w:color="auto"/>
              <w:bottom w:val="single" w:sz="6" w:space="0" w:color="auto"/>
              <w:right w:val="single" w:sz="6" w:space="0" w:color="auto"/>
            </w:tcBorders>
          </w:tcPr>
          <w:p w14:paraId="2B1FE35E" w14:textId="77777777" w:rsidR="00B17777" w:rsidRPr="00C54FE1" w:rsidRDefault="00B17777" w:rsidP="00B17777">
            <w:pPr>
              <w:spacing w:before="60" w:after="60"/>
              <w:rPr>
                <w:sz w:val="20"/>
                <w:szCs w:val="20"/>
              </w:rPr>
            </w:pPr>
            <w:r w:rsidRPr="00C54FE1">
              <w:rPr>
                <w:sz w:val="20"/>
                <w:szCs w:val="20"/>
              </w:rPr>
              <w:sym w:font="Symbol" w:char="F0B1"/>
            </w:r>
            <w:r w:rsidRPr="00C54FE1">
              <w:rPr>
                <w:sz w:val="20"/>
                <w:szCs w:val="20"/>
              </w:rPr>
              <w:t xml:space="preserve"> 12</w:t>
            </w:r>
          </w:p>
        </w:tc>
      </w:tr>
      <w:tr w:rsidR="00B17777" w:rsidRPr="00C54FE1" w14:paraId="7582CDEA" w14:textId="77777777">
        <w:tc>
          <w:tcPr>
            <w:tcW w:w="2338" w:type="dxa"/>
            <w:tcBorders>
              <w:top w:val="single" w:sz="6" w:space="0" w:color="auto"/>
              <w:left w:val="single" w:sz="6" w:space="0" w:color="auto"/>
              <w:bottom w:val="single" w:sz="6" w:space="0" w:color="auto"/>
            </w:tcBorders>
          </w:tcPr>
          <w:p w14:paraId="374F46FF" w14:textId="77777777" w:rsidR="00B17777" w:rsidRPr="00C54FE1" w:rsidRDefault="00B17777" w:rsidP="00B17777">
            <w:pPr>
              <w:spacing w:before="60" w:after="60"/>
              <w:rPr>
                <w:sz w:val="20"/>
                <w:szCs w:val="20"/>
              </w:rPr>
            </w:pPr>
            <w:r w:rsidRPr="00C54FE1">
              <w:rPr>
                <w:sz w:val="20"/>
                <w:szCs w:val="20"/>
              </w:rPr>
              <w:t>b,   h</w:t>
            </w:r>
          </w:p>
        </w:tc>
        <w:tc>
          <w:tcPr>
            <w:tcW w:w="2586" w:type="dxa"/>
            <w:tcBorders>
              <w:top w:val="single" w:sz="6" w:space="0" w:color="auto"/>
              <w:left w:val="single" w:sz="6" w:space="0" w:color="auto"/>
              <w:bottom w:val="single" w:sz="6" w:space="0" w:color="auto"/>
              <w:right w:val="single" w:sz="6" w:space="0" w:color="auto"/>
            </w:tcBorders>
          </w:tcPr>
          <w:p w14:paraId="77637854" w14:textId="77777777" w:rsidR="00B17777" w:rsidRPr="00C54FE1" w:rsidRDefault="00B17777" w:rsidP="00B17777">
            <w:pPr>
              <w:spacing w:before="60" w:after="60"/>
              <w:rPr>
                <w:sz w:val="20"/>
                <w:szCs w:val="20"/>
              </w:rPr>
            </w:pPr>
            <w:r w:rsidRPr="00C54FE1">
              <w:rPr>
                <w:sz w:val="20"/>
                <w:szCs w:val="20"/>
              </w:rPr>
              <w:sym w:font="Symbol" w:char="F0B1"/>
            </w:r>
            <w:r w:rsidRPr="00C54FE1">
              <w:rPr>
                <w:sz w:val="20"/>
                <w:szCs w:val="20"/>
              </w:rPr>
              <w:t xml:space="preserve"> 3</w:t>
            </w:r>
          </w:p>
        </w:tc>
        <w:tc>
          <w:tcPr>
            <w:tcW w:w="2586" w:type="dxa"/>
            <w:tcBorders>
              <w:top w:val="single" w:sz="6" w:space="0" w:color="auto"/>
              <w:left w:val="single" w:sz="6" w:space="0" w:color="auto"/>
              <w:bottom w:val="single" w:sz="6" w:space="0" w:color="auto"/>
              <w:right w:val="single" w:sz="6" w:space="0" w:color="auto"/>
            </w:tcBorders>
          </w:tcPr>
          <w:p w14:paraId="3E0C3610" w14:textId="77777777" w:rsidR="00B17777" w:rsidRPr="00C54FE1" w:rsidRDefault="00B17777" w:rsidP="00B17777">
            <w:pPr>
              <w:spacing w:before="60" w:after="60"/>
              <w:rPr>
                <w:sz w:val="20"/>
                <w:szCs w:val="20"/>
              </w:rPr>
            </w:pPr>
            <w:r w:rsidRPr="00C54FE1">
              <w:rPr>
                <w:sz w:val="20"/>
                <w:szCs w:val="20"/>
              </w:rPr>
              <w:sym w:font="Symbol" w:char="F0B1"/>
            </w:r>
            <w:r w:rsidRPr="00C54FE1">
              <w:rPr>
                <w:sz w:val="20"/>
                <w:szCs w:val="20"/>
              </w:rPr>
              <w:t xml:space="preserve"> 3</w:t>
            </w:r>
          </w:p>
        </w:tc>
      </w:tr>
    </w:tbl>
    <w:p w14:paraId="36227C80" w14:textId="77777777" w:rsidR="00B17777" w:rsidRPr="00C54FE1" w:rsidRDefault="00B17777" w:rsidP="00B17777">
      <w:pPr>
        <w:rPr>
          <w:sz w:val="20"/>
          <w:szCs w:val="20"/>
        </w:rPr>
      </w:pPr>
    </w:p>
    <w:p w14:paraId="640F02F4" w14:textId="77777777" w:rsidR="00B17777" w:rsidRPr="00C54FE1" w:rsidRDefault="00B17777" w:rsidP="00B17777">
      <w:pPr>
        <w:spacing w:before="120"/>
        <w:rPr>
          <w:sz w:val="20"/>
          <w:szCs w:val="20"/>
        </w:rPr>
      </w:pPr>
      <w:r w:rsidRPr="00C54FE1">
        <w:rPr>
          <w:b/>
          <w:sz w:val="20"/>
          <w:szCs w:val="20"/>
        </w:rPr>
        <w:t xml:space="preserve">2.4.3. </w:t>
      </w:r>
      <w:r w:rsidRPr="00C54FE1">
        <w:rPr>
          <w:sz w:val="20"/>
          <w:szCs w:val="20"/>
        </w:rPr>
        <w:t>Dopuszczalne wady i uszkodzenia obrzeży</w:t>
      </w:r>
    </w:p>
    <w:p w14:paraId="2EF13D48" w14:textId="77777777" w:rsidR="00B17777" w:rsidRPr="00C54FE1" w:rsidRDefault="00B17777" w:rsidP="00B17777">
      <w:pPr>
        <w:spacing w:before="120"/>
        <w:rPr>
          <w:sz w:val="20"/>
          <w:szCs w:val="20"/>
        </w:rPr>
      </w:pPr>
      <w:r w:rsidRPr="00C54FE1">
        <w:rPr>
          <w:sz w:val="20"/>
          <w:szCs w:val="20"/>
        </w:rPr>
        <w:tab/>
        <w:t>Powierzchnie obrzeży powinny być bez rys, pęknięć i ubytków betonu, o fakturze z formy lub zatartej. Krawędzie elementów powinny być równe i proste.</w:t>
      </w:r>
    </w:p>
    <w:p w14:paraId="77C8C98C" w14:textId="77777777" w:rsidR="00B17777" w:rsidRPr="00C54FE1" w:rsidRDefault="00B17777" w:rsidP="00B17777">
      <w:pPr>
        <w:rPr>
          <w:sz w:val="20"/>
          <w:szCs w:val="20"/>
        </w:rPr>
      </w:pPr>
      <w:r w:rsidRPr="00C54FE1">
        <w:rPr>
          <w:sz w:val="20"/>
          <w:szCs w:val="20"/>
        </w:rPr>
        <w:tab/>
        <w:t>Dopuszczalne wady oraz uszkodzenia powierzchni i krawędzi elementów nie powinny przekraczać wartości podanych w tablicy 3.</w:t>
      </w:r>
    </w:p>
    <w:p w14:paraId="6CE8EA41" w14:textId="77777777" w:rsidR="00B17777" w:rsidRPr="00C54FE1" w:rsidRDefault="00B17777" w:rsidP="00B17777">
      <w:pPr>
        <w:spacing w:before="120" w:after="120"/>
        <w:rPr>
          <w:sz w:val="20"/>
          <w:szCs w:val="20"/>
        </w:rPr>
      </w:pPr>
      <w:r w:rsidRPr="00C54FE1">
        <w:rPr>
          <w:sz w:val="20"/>
          <w:szCs w:val="20"/>
        </w:rPr>
        <w:t>Tablica 3. Dopuszczalne wady i uszkodzenia obrzeży</w:t>
      </w:r>
    </w:p>
    <w:tbl>
      <w:tblPr>
        <w:tblW w:w="0" w:type="auto"/>
        <w:tblLayout w:type="fixed"/>
        <w:tblCellMar>
          <w:left w:w="70" w:type="dxa"/>
          <w:right w:w="70" w:type="dxa"/>
        </w:tblCellMar>
        <w:tblLook w:val="0000" w:firstRow="0" w:lastRow="0" w:firstColumn="0" w:lastColumn="0" w:noHBand="0" w:noVBand="0"/>
      </w:tblPr>
      <w:tblGrid>
        <w:gridCol w:w="1913"/>
        <w:gridCol w:w="3119"/>
        <w:gridCol w:w="1239"/>
        <w:gridCol w:w="1239"/>
      </w:tblGrid>
      <w:tr w:rsidR="00B17777" w:rsidRPr="00C54FE1" w14:paraId="1F0B063F" w14:textId="77777777">
        <w:tc>
          <w:tcPr>
            <w:tcW w:w="5032" w:type="dxa"/>
            <w:gridSpan w:val="2"/>
            <w:tcBorders>
              <w:top w:val="single" w:sz="6" w:space="0" w:color="auto"/>
              <w:left w:val="single" w:sz="6" w:space="0" w:color="auto"/>
            </w:tcBorders>
          </w:tcPr>
          <w:p w14:paraId="3E6FBD1E" w14:textId="77777777" w:rsidR="00B17777" w:rsidRPr="00C54FE1" w:rsidRDefault="00B17777" w:rsidP="00B17777">
            <w:pPr>
              <w:rPr>
                <w:sz w:val="20"/>
                <w:szCs w:val="20"/>
              </w:rPr>
            </w:pPr>
          </w:p>
          <w:p w14:paraId="5FB70B54" w14:textId="77777777" w:rsidR="00B17777" w:rsidRPr="00C54FE1" w:rsidRDefault="00B17777" w:rsidP="00B17777">
            <w:pPr>
              <w:rPr>
                <w:sz w:val="20"/>
                <w:szCs w:val="20"/>
              </w:rPr>
            </w:pPr>
            <w:r w:rsidRPr="00C54FE1">
              <w:rPr>
                <w:sz w:val="20"/>
                <w:szCs w:val="20"/>
              </w:rPr>
              <w:t>Rodzaj wad i uszkodzeń</w:t>
            </w:r>
          </w:p>
        </w:tc>
        <w:tc>
          <w:tcPr>
            <w:tcW w:w="2478" w:type="dxa"/>
            <w:gridSpan w:val="2"/>
            <w:tcBorders>
              <w:top w:val="single" w:sz="6" w:space="0" w:color="auto"/>
              <w:left w:val="single" w:sz="6" w:space="0" w:color="auto"/>
              <w:bottom w:val="single" w:sz="6" w:space="0" w:color="auto"/>
              <w:right w:val="single" w:sz="6" w:space="0" w:color="auto"/>
            </w:tcBorders>
          </w:tcPr>
          <w:p w14:paraId="0C3A70C8" w14:textId="77777777" w:rsidR="00B17777" w:rsidRPr="00C54FE1" w:rsidRDefault="00B17777" w:rsidP="00B17777">
            <w:pPr>
              <w:rPr>
                <w:sz w:val="20"/>
                <w:szCs w:val="20"/>
              </w:rPr>
            </w:pPr>
            <w:r w:rsidRPr="00C54FE1">
              <w:rPr>
                <w:sz w:val="20"/>
                <w:szCs w:val="20"/>
              </w:rPr>
              <w:t xml:space="preserve">Dopuszczalna wielkość </w:t>
            </w:r>
          </w:p>
          <w:p w14:paraId="39056546" w14:textId="77777777" w:rsidR="00B17777" w:rsidRPr="00C54FE1" w:rsidRDefault="00B17777" w:rsidP="00B17777">
            <w:pPr>
              <w:rPr>
                <w:sz w:val="20"/>
                <w:szCs w:val="20"/>
              </w:rPr>
            </w:pPr>
            <w:r w:rsidRPr="00C54FE1">
              <w:rPr>
                <w:sz w:val="20"/>
                <w:szCs w:val="20"/>
              </w:rPr>
              <w:t>wad i uszkodzeń</w:t>
            </w:r>
          </w:p>
        </w:tc>
      </w:tr>
      <w:tr w:rsidR="00B17777" w:rsidRPr="00C54FE1" w14:paraId="58D31B11" w14:textId="77777777">
        <w:tc>
          <w:tcPr>
            <w:tcW w:w="5032" w:type="dxa"/>
            <w:gridSpan w:val="2"/>
            <w:tcBorders>
              <w:left w:val="single" w:sz="6" w:space="0" w:color="auto"/>
              <w:bottom w:val="double" w:sz="6" w:space="0" w:color="auto"/>
            </w:tcBorders>
          </w:tcPr>
          <w:p w14:paraId="04FB743C" w14:textId="77777777" w:rsidR="00B17777" w:rsidRPr="00C54FE1" w:rsidRDefault="00B17777" w:rsidP="00B17777">
            <w:pPr>
              <w:rPr>
                <w:sz w:val="20"/>
                <w:szCs w:val="20"/>
              </w:rPr>
            </w:pPr>
          </w:p>
        </w:tc>
        <w:tc>
          <w:tcPr>
            <w:tcW w:w="1239" w:type="dxa"/>
            <w:tcBorders>
              <w:top w:val="single" w:sz="6" w:space="0" w:color="auto"/>
              <w:left w:val="single" w:sz="6" w:space="0" w:color="auto"/>
              <w:bottom w:val="double" w:sz="6" w:space="0" w:color="auto"/>
              <w:right w:val="single" w:sz="6" w:space="0" w:color="auto"/>
            </w:tcBorders>
          </w:tcPr>
          <w:p w14:paraId="3DA6D101" w14:textId="77777777" w:rsidR="00B17777" w:rsidRPr="00C54FE1" w:rsidRDefault="00B17777" w:rsidP="00B17777">
            <w:pPr>
              <w:rPr>
                <w:sz w:val="20"/>
                <w:szCs w:val="20"/>
              </w:rPr>
            </w:pPr>
            <w:r w:rsidRPr="00C54FE1">
              <w:rPr>
                <w:sz w:val="20"/>
                <w:szCs w:val="20"/>
              </w:rPr>
              <w:t>Gatunek 1</w:t>
            </w:r>
          </w:p>
        </w:tc>
        <w:tc>
          <w:tcPr>
            <w:tcW w:w="1239" w:type="dxa"/>
            <w:tcBorders>
              <w:top w:val="single" w:sz="6" w:space="0" w:color="auto"/>
              <w:left w:val="single" w:sz="6" w:space="0" w:color="auto"/>
              <w:bottom w:val="double" w:sz="6" w:space="0" w:color="auto"/>
              <w:right w:val="single" w:sz="6" w:space="0" w:color="auto"/>
            </w:tcBorders>
          </w:tcPr>
          <w:p w14:paraId="43ACD779" w14:textId="77777777" w:rsidR="00B17777" w:rsidRPr="00C54FE1" w:rsidRDefault="00B17777" w:rsidP="00B17777">
            <w:pPr>
              <w:rPr>
                <w:sz w:val="20"/>
                <w:szCs w:val="20"/>
              </w:rPr>
            </w:pPr>
            <w:r w:rsidRPr="00C54FE1">
              <w:rPr>
                <w:sz w:val="20"/>
                <w:szCs w:val="20"/>
              </w:rPr>
              <w:t>Gatunek 2</w:t>
            </w:r>
          </w:p>
        </w:tc>
      </w:tr>
      <w:tr w:rsidR="00B17777" w:rsidRPr="00C54FE1" w14:paraId="6C25F35A" w14:textId="77777777">
        <w:tc>
          <w:tcPr>
            <w:tcW w:w="5032" w:type="dxa"/>
            <w:gridSpan w:val="2"/>
            <w:tcBorders>
              <w:left w:val="single" w:sz="6" w:space="0" w:color="auto"/>
            </w:tcBorders>
          </w:tcPr>
          <w:p w14:paraId="35C23A69" w14:textId="77777777" w:rsidR="00B17777" w:rsidRPr="00C54FE1" w:rsidRDefault="00B17777" w:rsidP="00B17777">
            <w:pPr>
              <w:spacing w:before="60" w:after="60"/>
              <w:rPr>
                <w:sz w:val="20"/>
                <w:szCs w:val="20"/>
              </w:rPr>
            </w:pPr>
            <w:r w:rsidRPr="00C54FE1">
              <w:rPr>
                <w:sz w:val="20"/>
                <w:szCs w:val="20"/>
              </w:rPr>
              <w:t>Wklęsłość lub wypukłość powierzchni i krawędzi w mm</w:t>
            </w:r>
          </w:p>
        </w:tc>
        <w:tc>
          <w:tcPr>
            <w:tcW w:w="1239" w:type="dxa"/>
            <w:tcBorders>
              <w:left w:val="single" w:sz="6" w:space="0" w:color="auto"/>
              <w:bottom w:val="single" w:sz="6" w:space="0" w:color="auto"/>
              <w:right w:val="single" w:sz="6" w:space="0" w:color="auto"/>
            </w:tcBorders>
          </w:tcPr>
          <w:p w14:paraId="7747A2CF" w14:textId="77777777" w:rsidR="00B17777" w:rsidRPr="00C54FE1" w:rsidRDefault="00B17777" w:rsidP="00B17777">
            <w:pPr>
              <w:spacing w:before="60" w:after="60"/>
              <w:rPr>
                <w:sz w:val="20"/>
                <w:szCs w:val="20"/>
              </w:rPr>
            </w:pPr>
            <w:r w:rsidRPr="00C54FE1">
              <w:rPr>
                <w:sz w:val="20"/>
                <w:szCs w:val="20"/>
              </w:rPr>
              <w:t>2</w:t>
            </w:r>
          </w:p>
        </w:tc>
        <w:tc>
          <w:tcPr>
            <w:tcW w:w="1239" w:type="dxa"/>
            <w:tcBorders>
              <w:left w:val="single" w:sz="6" w:space="0" w:color="auto"/>
              <w:bottom w:val="single" w:sz="6" w:space="0" w:color="auto"/>
              <w:right w:val="single" w:sz="6" w:space="0" w:color="auto"/>
            </w:tcBorders>
          </w:tcPr>
          <w:p w14:paraId="123DE925" w14:textId="77777777" w:rsidR="00B17777" w:rsidRPr="00C54FE1" w:rsidRDefault="00B17777" w:rsidP="00B17777">
            <w:pPr>
              <w:spacing w:before="60" w:after="60"/>
              <w:rPr>
                <w:sz w:val="20"/>
                <w:szCs w:val="20"/>
              </w:rPr>
            </w:pPr>
            <w:r w:rsidRPr="00C54FE1">
              <w:rPr>
                <w:sz w:val="20"/>
                <w:szCs w:val="20"/>
              </w:rPr>
              <w:t>3</w:t>
            </w:r>
          </w:p>
        </w:tc>
      </w:tr>
      <w:tr w:rsidR="00B17777" w:rsidRPr="00C54FE1" w14:paraId="26D4604B" w14:textId="77777777">
        <w:tc>
          <w:tcPr>
            <w:tcW w:w="1913" w:type="dxa"/>
            <w:tcBorders>
              <w:top w:val="single" w:sz="6" w:space="0" w:color="auto"/>
              <w:left w:val="single" w:sz="6" w:space="0" w:color="auto"/>
            </w:tcBorders>
          </w:tcPr>
          <w:p w14:paraId="06F5A568" w14:textId="77777777" w:rsidR="00B17777" w:rsidRPr="00C54FE1" w:rsidRDefault="00B17777" w:rsidP="00B17777">
            <w:pPr>
              <w:rPr>
                <w:sz w:val="20"/>
                <w:szCs w:val="20"/>
              </w:rPr>
            </w:pPr>
            <w:r w:rsidRPr="00C54FE1">
              <w:rPr>
                <w:sz w:val="20"/>
                <w:szCs w:val="20"/>
              </w:rPr>
              <w:t>Szczerby</w:t>
            </w:r>
          </w:p>
          <w:p w14:paraId="18D734DD" w14:textId="77777777" w:rsidR="00B17777" w:rsidRPr="00C54FE1" w:rsidRDefault="00B17777" w:rsidP="00B17777">
            <w:pPr>
              <w:rPr>
                <w:sz w:val="20"/>
                <w:szCs w:val="20"/>
              </w:rPr>
            </w:pPr>
            <w:r w:rsidRPr="00C54FE1">
              <w:rPr>
                <w:sz w:val="20"/>
                <w:szCs w:val="20"/>
              </w:rPr>
              <w:t>i uszkodzenia</w:t>
            </w:r>
          </w:p>
        </w:tc>
        <w:tc>
          <w:tcPr>
            <w:tcW w:w="3119" w:type="dxa"/>
            <w:tcBorders>
              <w:top w:val="single" w:sz="6" w:space="0" w:color="auto"/>
              <w:left w:val="single" w:sz="6" w:space="0" w:color="auto"/>
              <w:bottom w:val="single" w:sz="6" w:space="0" w:color="auto"/>
              <w:right w:val="single" w:sz="6" w:space="0" w:color="auto"/>
            </w:tcBorders>
          </w:tcPr>
          <w:p w14:paraId="1313D0F7" w14:textId="77777777" w:rsidR="00B17777" w:rsidRPr="00C54FE1" w:rsidRDefault="00B17777" w:rsidP="00B17777">
            <w:pPr>
              <w:rPr>
                <w:sz w:val="20"/>
                <w:szCs w:val="20"/>
              </w:rPr>
            </w:pPr>
            <w:r w:rsidRPr="00C54FE1">
              <w:rPr>
                <w:sz w:val="20"/>
                <w:szCs w:val="20"/>
              </w:rPr>
              <w:t>ograniczających powierzchnie górne (ścieralne)</w:t>
            </w:r>
          </w:p>
        </w:tc>
        <w:tc>
          <w:tcPr>
            <w:tcW w:w="2477" w:type="dxa"/>
            <w:gridSpan w:val="2"/>
            <w:tcBorders>
              <w:top w:val="single" w:sz="6" w:space="0" w:color="auto"/>
              <w:left w:val="single" w:sz="6" w:space="0" w:color="auto"/>
              <w:bottom w:val="single" w:sz="6" w:space="0" w:color="auto"/>
              <w:right w:val="single" w:sz="6" w:space="0" w:color="auto"/>
            </w:tcBorders>
          </w:tcPr>
          <w:p w14:paraId="7A443C90" w14:textId="77777777" w:rsidR="00B17777" w:rsidRPr="00C54FE1" w:rsidRDefault="00B17777" w:rsidP="00B17777">
            <w:pPr>
              <w:spacing w:before="120"/>
              <w:rPr>
                <w:sz w:val="20"/>
                <w:szCs w:val="20"/>
              </w:rPr>
            </w:pPr>
            <w:r w:rsidRPr="00C54FE1">
              <w:rPr>
                <w:sz w:val="20"/>
                <w:szCs w:val="20"/>
              </w:rPr>
              <w:t>niedopuszczalne</w:t>
            </w:r>
          </w:p>
        </w:tc>
      </w:tr>
      <w:tr w:rsidR="00B17777" w:rsidRPr="00C54FE1" w14:paraId="0B5F767E" w14:textId="77777777">
        <w:tc>
          <w:tcPr>
            <w:tcW w:w="1913" w:type="dxa"/>
            <w:tcBorders>
              <w:left w:val="single" w:sz="6" w:space="0" w:color="auto"/>
            </w:tcBorders>
          </w:tcPr>
          <w:p w14:paraId="3C7EDA03" w14:textId="77777777" w:rsidR="00B17777" w:rsidRPr="00C54FE1" w:rsidRDefault="00B17777" w:rsidP="00B17777">
            <w:pPr>
              <w:rPr>
                <w:sz w:val="20"/>
                <w:szCs w:val="20"/>
              </w:rPr>
            </w:pPr>
            <w:r w:rsidRPr="00C54FE1">
              <w:rPr>
                <w:sz w:val="20"/>
                <w:szCs w:val="20"/>
              </w:rPr>
              <w:t>krawędzi i naroży</w:t>
            </w:r>
          </w:p>
        </w:tc>
        <w:tc>
          <w:tcPr>
            <w:tcW w:w="3119" w:type="dxa"/>
            <w:tcBorders>
              <w:top w:val="single" w:sz="6" w:space="0" w:color="auto"/>
              <w:left w:val="single" w:sz="6" w:space="0" w:color="auto"/>
              <w:right w:val="single" w:sz="6" w:space="0" w:color="auto"/>
            </w:tcBorders>
          </w:tcPr>
          <w:p w14:paraId="697E8AD7" w14:textId="77777777" w:rsidR="00B17777" w:rsidRPr="00C54FE1" w:rsidRDefault="00B17777" w:rsidP="00B17777">
            <w:pPr>
              <w:rPr>
                <w:sz w:val="20"/>
                <w:szCs w:val="20"/>
              </w:rPr>
            </w:pPr>
            <w:r w:rsidRPr="00C54FE1">
              <w:rPr>
                <w:sz w:val="20"/>
                <w:szCs w:val="20"/>
              </w:rPr>
              <w:t>ograniczających   pozostałe powierzchnie:</w:t>
            </w:r>
          </w:p>
        </w:tc>
        <w:tc>
          <w:tcPr>
            <w:tcW w:w="1238" w:type="dxa"/>
            <w:tcBorders>
              <w:top w:val="single" w:sz="6" w:space="0" w:color="auto"/>
              <w:left w:val="single" w:sz="6" w:space="0" w:color="auto"/>
              <w:right w:val="single" w:sz="6" w:space="0" w:color="auto"/>
            </w:tcBorders>
          </w:tcPr>
          <w:p w14:paraId="36A14D92" w14:textId="77777777" w:rsidR="00B17777" w:rsidRPr="00C54FE1" w:rsidRDefault="00B17777" w:rsidP="00B17777">
            <w:pPr>
              <w:rPr>
                <w:sz w:val="20"/>
                <w:szCs w:val="20"/>
              </w:rPr>
            </w:pPr>
          </w:p>
        </w:tc>
        <w:tc>
          <w:tcPr>
            <w:tcW w:w="1238" w:type="dxa"/>
            <w:tcBorders>
              <w:top w:val="single" w:sz="6" w:space="0" w:color="auto"/>
              <w:left w:val="nil"/>
              <w:right w:val="single" w:sz="6" w:space="0" w:color="auto"/>
            </w:tcBorders>
          </w:tcPr>
          <w:p w14:paraId="6529B05B" w14:textId="77777777" w:rsidR="00B17777" w:rsidRPr="00C54FE1" w:rsidRDefault="00B17777" w:rsidP="00B17777">
            <w:pPr>
              <w:rPr>
                <w:sz w:val="20"/>
                <w:szCs w:val="20"/>
              </w:rPr>
            </w:pPr>
          </w:p>
        </w:tc>
      </w:tr>
      <w:tr w:rsidR="00B17777" w:rsidRPr="00C54FE1" w14:paraId="162221F6" w14:textId="77777777">
        <w:tc>
          <w:tcPr>
            <w:tcW w:w="1913" w:type="dxa"/>
            <w:tcBorders>
              <w:left w:val="single" w:sz="6" w:space="0" w:color="auto"/>
            </w:tcBorders>
          </w:tcPr>
          <w:p w14:paraId="685174AC" w14:textId="77777777" w:rsidR="00B17777" w:rsidRPr="00C54FE1" w:rsidRDefault="00B17777" w:rsidP="00B17777">
            <w:pPr>
              <w:rPr>
                <w:sz w:val="20"/>
                <w:szCs w:val="20"/>
              </w:rPr>
            </w:pPr>
          </w:p>
        </w:tc>
        <w:tc>
          <w:tcPr>
            <w:tcW w:w="3119" w:type="dxa"/>
            <w:tcBorders>
              <w:left w:val="single" w:sz="6" w:space="0" w:color="auto"/>
              <w:right w:val="single" w:sz="6" w:space="0" w:color="auto"/>
            </w:tcBorders>
          </w:tcPr>
          <w:p w14:paraId="17F5CD78" w14:textId="77777777" w:rsidR="00B17777" w:rsidRPr="00C54FE1" w:rsidRDefault="00B17777" w:rsidP="00B17777">
            <w:pPr>
              <w:spacing w:before="60" w:after="60"/>
              <w:rPr>
                <w:sz w:val="20"/>
                <w:szCs w:val="20"/>
              </w:rPr>
            </w:pPr>
            <w:r w:rsidRPr="00C54FE1">
              <w:rPr>
                <w:sz w:val="20"/>
                <w:szCs w:val="20"/>
              </w:rPr>
              <w:t>liczba, max</w:t>
            </w:r>
          </w:p>
        </w:tc>
        <w:tc>
          <w:tcPr>
            <w:tcW w:w="1238" w:type="dxa"/>
            <w:tcBorders>
              <w:left w:val="single" w:sz="6" w:space="0" w:color="auto"/>
              <w:right w:val="single" w:sz="6" w:space="0" w:color="auto"/>
            </w:tcBorders>
          </w:tcPr>
          <w:p w14:paraId="4BD8260C" w14:textId="77777777" w:rsidR="00B17777" w:rsidRPr="00C54FE1" w:rsidRDefault="00B17777" w:rsidP="00B17777">
            <w:pPr>
              <w:spacing w:before="60" w:after="60"/>
              <w:rPr>
                <w:sz w:val="20"/>
                <w:szCs w:val="20"/>
              </w:rPr>
            </w:pPr>
            <w:r w:rsidRPr="00C54FE1">
              <w:rPr>
                <w:sz w:val="20"/>
                <w:szCs w:val="20"/>
              </w:rPr>
              <w:t>2</w:t>
            </w:r>
          </w:p>
        </w:tc>
        <w:tc>
          <w:tcPr>
            <w:tcW w:w="1238" w:type="dxa"/>
            <w:tcBorders>
              <w:left w:val="single" w:sz="6" w:space="0" w:color="auto"/>
              <w:right w:val="single" w:sz="6" w:space="0" w:color="auto"/>
            </w:tcBorders>
          </w:tcPr>
          <w:p w14:paraId="3E386FB4" w14:textId="77777777" w:rsidR="00B17777" w:rsidRPr="00C54FE1" w:rsidRDefault="00B17777" w:rsidP="00B17777">
            <w:pPr>
              <w:spacing w:before="60" w:after="60"/>
              <w:rPr>
                <w:sz w:val="20"/>
                <w:szCs w:val="20"/>
              </w:rPr>
            </w:pPr>
            <w:r w:rsidRPr="00C54FE1">
              <w:rPr>
                <w:sz w:val="20"/>
                <w:szCs w:val="20"/>
              </w:rPr>
              <w:t>2</w:t>
            </w:r>
          </w:p>
        </w:tc>
      </w:tr>
      <w:tr w:rsidR="00B17777" w:rsidRPr="00C54FE1" w14:paraId="4761C81C" w14:textId="77777777">
        <w:tc>
          <w:tcPr>
            <w:tcW w:w="1913" w:type="dxa"/>
            <w:tcBorders>
              <w:left w:val="single" w:sz="6" w:space="0" w:color="auto"/>
            </w:tcBorders>
          </w:tcPr>
          <w:p w14:paraId="367D9E7A" w14:textId="77777777" w:rsidR="00B17777" w:rsidRPr="00C54FE1" w:rsidRDefault="00B17777" w:rsidP="00B17777">
            <w:pPr>
              <w:rPr>
                <w:sz w:val="20"/>
                <w:szCs w:val="20"/>
              </w:rPr>
            </w:pPr>
          </w:p>
        </w:tc>
        <w:tc>
          <w:tcPr>
            <w:tcW w:w="3119" w:type="dxa"/>
            <w:tcBorders>
              <w:left w:val="single" w:sz="6" w:space="0" w:color="auto"/>
              <w:right w:val="single" w:sz="6" w:space="0" w:color="auto"/>
            </w:tcBorders>
          </w:tcPr>
          <w:p w14:paraId="0C358C6F" w14:textId="77777777" w:rsidR="00B17777" w:rsidRPr="00C54FE1" w:rsidRDefault="00B17777" w:rsidP="00B17777">
            <w:pPr>
              <w:spacing w:before="60" w:after="60"/>
              <w:rPr>
                <w:sz w:val="20"/>
                <w:szCs w:val="20"/>
              </w:rPr>
            </w:pPr>
            <w:r w:rsidRPr="00C54FE1">
              <w:rPr>
                <w:sz w:val="20"/>
                <w:szCs w:val="20"/>
              </w:rPr>
              <w:t>długość, mm, max</w:t>
            </w:r>
          </w:p>
        </w:tc>
        <w:tc>
          <w:tcPr>
            <w:tcW w:w="1238" w:type="dxa"/>
            <w:tcBorders>
              <w:left w:val="single" w:sz="6" w:space="0" w:color="auto"/>
              <w:right w:val="single" w:sz="6" w:space="0" w:color="auto"/>
            </w:tcBorders>
          </w:tcPr>
          <w:p w14:paraId="7D593731" w14:textId="77777777" w:rsidR="00B17777" w:rsidRPr="00C54FE1" w:rsidRDefault="00B17777" w:rsidP="00B17777">
            <w:pPr>
              <w:spacing w:before="60" w:after="60"/>
              <w:rPr>
                <w:sz w:val="20"/>
                <w:szCs w:val="20"/>
              </w:rPr>
            </w:pPr>
            <w:r w:rsidRPr="00C54FE1">
              <w:rPr>
                <w:sz w:val="20"/>
                <w:szCs w:val="20"/>
              </w:rPr>
              <w:t>20</w:t>
            </w:r>
          </w:p>
        </w:tc>
        <w:tc>
          <w:tcPr>
            <w:tcW w:w="1238" w:type="dxa"/>
            <w:tcBorders>
              <w:left w:val="single" w:sz="6" w:space="0" w:color="auto"/>
              <w:right w:val="single" w:sz="6" w:space="0" w:color="auto"/>
            </w:tcBorders>
          </w:tcPr>
          <w:p w14:paraId="62A74DD5" w14:textId="77777777" w:rsidR="00B17777" w:rsidRPr="00C54FE1" w:rsidRDefault="00B17777" w:rsidP="00B17777">
            <w:pPr>
              <w:spacing w:before="60" w:after="60"/>
              <w:rPr>
                <w:sz w:val="20"/>
                <w:szCs w:val="20"/>
              </w:rPr>
            </w:pPr>
            <w:r w:rsidRPr="00C54FE1">
              <w:rPr>
                <w:sz w:val="20"/>
                <w:szCs w:val="20"/>
              </w:rPr>
              <w:t>40</w:t>
            </w:r>
          </w:p>
        </w:tc>
      </w:tr>
      <w:tr w:rsidR="00B17777" w:rsidRPr="00C54FE1" w14:paraId="1154AE80" w14:textId="77777777">
        <w:tc>
          <w:tcPr>
            <w:tcW w:w="1913" w:type="dxa"/>
            <w:tcBorders>
              <w:left w:val="single" w:sz="6" w:space="0" w:color="auto"/>
              <w:bottom w:val="single" w:sz="6" w:space="0" w:color="auto"/>
            </w:tcBorders>
          </w:tcPr>
          <w:p w14:paraId="0D46AAF3" w14:textId="77777777" w:rsidR="00B17777" w:rsidRPr="00C54FE1" w:rsidRDefault="00B17777" w:rsidP="00B17777">
            <w:pPr>
              <w:rPr>
                <w:sz w:val="20"/>
                <w:szCs w:val="20"/>
              </w:rPr>
            </w:pPr>
          </w:p>
        </w:tc>
        <w:tc>
          <w:tcPr>
            <w:tcW w:w="3119" w:type="dxa"/>
            <w:tcBorders>
              <w:left w:val="single" w:sz="6" w:space="0" w:color="auto"/>
              <w:bottom w:val="single" w:sz="6" w:space="0" w:color="auto"/>
              <w:right w:val="single" w:sz="6" w:space="0" w:color="auto"/>
            </w:tcBorders>
          </w:tcPr>
          <w:p w14:paraId="6B18D868" w14:textId="77777777" w:rsidR="00B17777" w:rsidRPr="00C54FE1" w:rsidRDefault="00B17777" w:rsidP="00B17777">
            <w:pPr>
              <w:spacing w:before="60" w:after="60"/>
              <w:rPr>
                <w:sz w:val="20"/>
                <w:szCs w:val="20"/>
              </w:rPr>
            </w:pPr>
            <w:r w:rsidRPr="00C54FE1">
              <w:rPr>
                <w:sz w:val="20"/>
                <w:szCs w:val="20"/>
              </w:rPr>
              <w:t>głębokość, mm, max</w:t>
            </w:r>
          </w:p>
        </w:tc>
        <w:tc>
          <w:tcPr>
            <w:tcW w:w="1238" w:type="dxa"/>
            <w:tcBorders>
              <w:left w:val="single" w:sz="6" w:space="0" w:color="auto"/>
              <w:bottom w:val="single" w:sz="6" w:space="0" w:color="auto"/>
              <w:right w:val="single" w:sz="6" w:space="0" w:color="auto"/>
            </w:tcBorders>
          </w:tcPr>
          <w:p w14:paraId="33330D76" w14:textId="77777777" w:rsidR="00B17777" w:rsidRPr="00C54FE1" w:rsidRDefault="00B17777" w:rsidP="00B17777">
            <w:pPr>
              <w:spacing w:before="60" w:after="60"/>
              <w:rPr>
                <w:sz w:val="20"/>
                <w:szCs w:val="20"/>
              </w:rPr>
            </w:pPr>
            <w:r w:rsidRPr="00C54FE1">
              <w:rPr>
                <w:sz w:val="20"/>
                <w:szCs w:val="20"/>
              </w:rPr>
              <w:t>6</w:t>
            </w:r>
          </w:p>
        </w:tc>
        <w:tc>
          <w:tcPr>
            <w:tcW w:w="1238" w:type="dxa"/>
            <w:tcBorders>
              <w:left w:val="single" w:sz="6" w:space="0" w:color="auto"/>
              <w:bottom w:val="single" w:sz="6" w:space="0" w:color="auto"/>
              <w:right w:val="single" w:sz="6" w:space="0" w:color="auto"/>
            </w:tcBorders>
          </w:tcPr>
          <w:p w14:paraId="48982F20" w14:textId="77777777" w:rsidR="00B17777" w:rsidRPr="00C54FE1" w:rsidRDefault="00B17777" w:rsidP="00B17777">
            <w:pPr>
              <w:spacing w:before="60" w:after="60"/>
              <w:rPr>
                <w:sz w:val="20"/>
                <w:szCs w:val="20"/>
              </w:rPr>
            </w:pPr>
            <w:r w:rsidRPr="00C54FE1">
              <w:rPr>
                <w:sz w:val="20"/>
                <w:szCs w:val="20"/>
              </w:rPr>
              <w:t>10</w:t>
            </w:r>
          </w:p>
        </w:tc>
      </w:tr>
    </w:tbl>
    <w:p w14:paraId="78B73019" w14:textId="77777777" w:rsidR="00B17777" w:rsidRPr="00C54FE1" w:rsidRDefault="00B17777" w:rsidP="00B17777">
      <w:pPr>
        <w:rPr>
          <w:sz w:val="20"/>
          <w:szCs w:val="20"/>
        </w:rPr>
      </w:pPr>
    </w:p>
    <w:p w14:paraId="26BD39DA" w14:textId="77777777" w:rsidR="00B17777" w:rsidRPr="00C54FE1" w:rsidRDefault="00B17777" w:rsidP="00057BAC">
      <w:pPr>
        <w:jc w:val="both"/>
        <w:rPr>
          <w:sz w:val="20"/>
          <w:szCs w:val="20"/>
        </w:rPr>
      </w:pPr>
      <w:r w:rsidRPr="00C54FE1">
        <w:rPr>
          <w:b/>
          <w:sz w:val="20"/>
          <w:szCs w:val="20"/>
        </w:rPr>
        <w:t xml:space="preserve">2.4.4. </w:t>
      </w:r>
      <w:r w:rsidRPr="00C54FE1">
        <w:rPr>
          <w:sz w:val="20"/>
          <w:szCs w:val="20"/>
        </w:rPr>
        <w:t>Składowanie</w:t>
      </w:r>
    </w:p>
    <w:p w14:paraId="446122F5" w14:textId="77777777" w:rsidR="00B17777" w:rsidRPr="00C54FE1" w:rsidRDefault="00B17777" w:rsidP="00057BAC">
      <w:pPr>
        <w:jc w:val="both"/>
        <w:rPr>
          <w:sz w:val="20"/>
          <w:szCs w:val="20"/>
        </w:rPr>
      </w:pPr>
      <w:r w:rsidRPr="00C54FE1">
        <w:rPr>
          <w:sz w:val="20"/>
          <w:szCs w:val="20"/>
        </w:rPr>
        <w:tab/>
        <w:t>Betonowe obrzeża chodnikowe mogą być przechowywane na składowiskach otwartych, posegregowane według rodzajów i gatunków.</w:t>
      </w:r>
    </w:p>
    <w:p w14:paraId="5D86E4C6" w14:textId="77777777" w:rsidR="00B17777" w:rsidRPr="00C54FE1" w:rsidRDefault="00B17777" w:rsidP="00057BAC">
      <w:pPr>
        <w:jc w:val="both"/>
        <w:rPr>
          <w:sz w:val="20"/>
          <w:szCs w:val="20"/>
        </w:rPr>
      </w:pPr>
      <w:r w:rsidRPr="00C54FE1">
        <w:rPr>
          <w:sz w:val="20"/>
          <w:szCs w:val="20"/>
        </w:rPr>
        <w:tab/>
        <w:t xml:space="preserve">Betonowe obrzeża chodnikowe należy układać z zastosowaniem podkładek i przekładek drewnianych o wymiarach co najmniej: grubość </w:t>
      </w:r>
      <w:smartTag w:uri="urn:schemas-microsoft-com:office:smarttags" w:element="metricconverter">
        <w:smartTagPr>
          <w:attr w:name="ProductID" w:val="2,5 cm"/>
        </w:smartTagPr>
        <w:r w:rsidRPr="00C54FE1">
          <w:rPr>
            <w:sz w:val="20"/>
            <w:szCs w:val="20"/>
          </w:rPr>
          <w:t>2,5 cm</w:t>
        </w:r>
      </w:smartTag>
      <w:r w:rsidRPr="00C54FE1">
        <w:rPr>
          <w:sz w:val="20"/>
          <w:szCs w:val="20"/>
        </w:rPr>
        <w:t xml:space="preserve">, szerokość </w:t>
      </w:r>
      <w:smartTag w:uri="urn:schemas-microsoft-com:office:smarttags" w:element="metricconverter">
        <w:smartTagPr>
          <w:attr w:name="ProductID" w:val="5 cm"/>
        </w:smartTagPr>
        <w:r w:rsidRPr="00C54FE1">
          <w:rPr>
            <w:sz w:val="20"/>
            <w:szCs w:val="20"/>
          </w:rPr>
          <w:t>5 cm</w:t>
        </w:r>
      </w:smartTag>
      <w:r w:rsidRPr="00C54FE1">
        <w:rPr>
          <w:sz w:val="20"/>
          <w:szCs w:val="20"/>
        </w:rPr>
        <w:t xml:space="preserve">, długość minimum </w:t>
      </w:r>
      <w:smartTag w:uri="urn:schemas-microsoft-com:office:smarttags" w:element="metricconverter">
        <w:smartTagPr>
          <w:attr w:name="ProductID" w:val="5 cm"/>
        </w:smartTagPr>
        <w:r w:rsidRPr="00C54FE1">
          <w:rPr>
            <w:sz w:val="20"/>
            <w:szCs w:val="20"/>
          </w:rPr>
          <w:t>5 cm</w:t>
        </w:r>
      </w:smartTag>
      <w:r w:rsidRPr="00C54FE1">
        <w:rPr>
          <w:sz w:val="20"/>
          <w:szCs w:val="20"/>
        </w:rPr>
        <w:t xml:space="preserve"> większa niż szerokość obrzeża.</w:t>
      </w:r>
    </w:p>
    <w:p w14:paraId="1B035C9E" w14:textId="77777777" w:rsidR="00B17777" w:rsidRPr="00C54FE1" w:rsidRDefault="00B17777" w:rsidP="00057BAC">
      <w:pPr>
        <w:jc w:val="both"/>
        <w:rPr>
          <w:sz w:val="20"/>
          <w:szCs w:val="20"/>
        </w:rPr>
      </w:pPr>
      <w:r w:rsidRPr="00C54FE1">
        <w:rPr>
          <w:b/>
          <w:sz w:val="20"/>
          <w:szCs w:val="20"/>
        </w:rPr>
        <w:t xml:space="preserve">2.4.5. </w:t>
      </w:r>
      <w:r w:rsidRPr="00C54FE1">
        <w:rPr>
          <w:sz w:val="20"/>
          <w:szCs w:val="20"/>
        </w:rPr>
        <w:t>Beton i jego składniki</w:t>
      </w:r>
    </w:p>
    <w:p w14:paraId="6B04E752" w14:textId="77777777" w:rsidR="00B17777" w:rsidRPr="00C54FE1" w:rsidRDefault="00B17777" w:rsidP="00057BAC">
      <w:pPr>
        <w:jc w:val="both"/>
        <w:rPr>
          <w:sz w:val="20"/>
          <w:szCs w:val="20"/>
        </w:rPr>
      </w:pPr>
      <w:r w:rsidRPr="00C54FE1">
        <w:rPr>
          <w:sz w:val="20"/>
          <w:szCs w:val="20"/>
        </w:rPr>
        <w:tab/>
        <w:t>Do produkcji obrzeży należy stosować beton według PN-B-06250 [2], klasy B 25     i B 30.</w:t>
      </w:r>
    </w:p>
    <w:p w14:paraId="362B3165" w14:textId="77777777" w:rsidR="00B17777" w:rsidRPr="00C54FE1" w:rsidRDefault="00B17777" w:rsidP="00057BAC">
      <w:pPr>
        <w:pStyle w:val="Nagwek2"/>
        <w:spacing w:line="240" w:lineRule="auto"/>
        <w:jc w:val="both"/>
        <w:rPr>
          <w:sz w:val="20"/>
        </w:rPr>
      </w:pPr>
      <w:r w:rsidRPr="00C54FE1">
        <w:rPr>
          <w:sz w:val="20"/>
        </w:rPr>
        <w:t>2.5. Materiały na ławę i do zaprawy</w:t>
      </w:r>
    </w:p>
    <w:p w14:paraId="3212CC3B" w14:textId="77777777" w:rsidR="00B17777" w:rsidRPr="00C54FE1" w:rsidRDefault="00B17777" w:rsidP="00057BAC">
      <w:pPr>
        <w:jc w:val="both"/>
        <w:rPr>
          <w:sz w:val="20"/>
          <w:szCs w:val="20"/>
        </w:rPr>
      </w:pPr>
      <w:r w:rsidRPr="00C54FE1">
        <w:rPr>
          <w:sz w:val="20"/>
          <w:szCs w:val="20"/>
        </w:rPr>
        <w:tab/>
        <w:t>Żwir do wykonania ławy powinien odpowiadać wymaganiom PN-B-11111 [5],a piasek - wymaganiom PN-B-11113 [6].</w:t>
      </w:r>
    </w:p>
    <w:p w14:paraId="1631B36D" w14:textId="77777777" w:rsidR="00B17777" w:rsidRPr="00C54FE1" w:rsidRDefault="00B17777" w:rsidP="00057BAC">
      <w:pPr>
        <w:jc w:val="both"/>
        <w:rPr>
          <w:sz w:val="20"/>
          <w:szCs w:val="20"/>
        </w:rPr>
      </w:pPr>
      <w:r w:rsidRPr="00C54FE1">
        <w:rPr>
          <w:sz w:val="20"/>
          <w:szCs w:val="20"/>
        </w:rPr>
        <w:tab/>
        <w:t xml:space="preserve">Materiały do zaprawy cementowo-piaskowej powinny odpowiadać wymaganiom podanym w </w:t>
      </w:r>
      <w:r w:rsidR="00381008" w:rsidRPr="00C54FE1">
        <w:rPr>
          <w:sz w:val="20"/>
          <w:szCs w:val="20"/>
        </w:rPr>
        <w:t>ST</w:t>
      </w:r>
      <w:r w:rsidRPr="00C54FE1">
        <w:rPr>
          <w:sz w:val="20"/>
          <w:szCs w:val="20"/>
        </w:rPr>
        <w:t xml:space="preserve"> D-08.01.01 „Krawężniki betonowe” pkt 2.</w:t>
      </w:r>
    </w:p>
    <w:p w14:paraId="0BBD14B9" w14:textId="77777777" w:rsidR="00057BAC" w:rsidRPr="00C54FE1" w:rsidRDefault="00057BAC" w:rsidP="00057BAC">
      <w:pPr>
        <w:jc w:val="both"/>
        <w:rPr>
          <w:sz w:val="20"/>
          <w:szCs w:val="20"/>
        </w:rPr>
      </w:pPr>
    </w:p>
    <w:p w14:paraId="6FD0B28E" w14:textId="77777777" w:rsidR="00B17777" w:rsidRPr="00C54FE1" w:rsidRDefault="00057BAC" w:rsidP="00057BAC">
      <w:pPr>
        <w:pStyle w:val="Nagwek1"/>
        <w:ind w:left="0"/>
        <w:jc w:val="both"/>
        <w:rPr>
          <w:b/>
          <w:sz w:val="20"/>
          <w:u w:val="single"/>
        </w:rPr>
      </w:pPr>
      <w:bookmarkStart w:id="37" w:name="_Toc426531384"/>
      <w:r w:rsidRPr="00C54FE1">
        <w:rPr>
          <w:b/>
          <w:sz w:val="20"/>
          <w:u w:val="single"/>
        </w:rPr>
        <w:t>3. SPRZĘT</w:t>
      </w:r>
      <w:bookmarkEnd w:id="37"/>
    </w:p>
    <w:p w14:paraId="345ED804" w14:textId="77777777" w:rsidR="00B17777" w:rsidRPr="00C54FE1" w:rsidRDefault="00B17777" w:rsidP="00057BAC">
      <w:pPr>
        <w:pStyle w:val="Nagwek2"/>
        <w:spacing w:line="240" w:lineRule="auto"/>
        <w:jc w:val="both"/>
        <w:rPr>
          <w:sz w:val="20"/>
        </w:rPr>
      </w:pPr>
      <w:r w:rsidRPr="00C54FE1">
        <w:rPr>
          <w:sz w:val="20"/>
        </w:rPr>
        <w:t>3.1. Ogólne wymagania dotyczące sprzętu</w:t>
      </w:r>
    </w:p>
    <w:p w14:paraId="3591D09E" w14:textId="77777777" w:rsidR="00B17777" w:rsidRPr="00C54FE1" w:rsidRDefault="00B17777" w:rsidP="00057BAC">
      <w:pPr>
        <w:jc w:val="both"/>
        <w:rPr>
          <w:sz w:val="20"/>
          <w:szCs w:val="20"/>
        </w:rPr>
      </w:pPr>
      <w:r w:rsidRPr="00C54FE1">
        <w:rPr>
          <w:sz w:val="20"/>
          <w:szCs w:val="20"/>
        </w:rPr>
        <w:tab/>
        <w:t xml:space="preserve">Ogólne wymagania dotyczące sprzętu podano w </w:t>
      </w:r>
      <w:r w:rsidR="00381008" w:rsidRPr="00C54FE1">
        <w:rPr>
          <w:sz w:val="20"/>
          <w:szCs w:val="20"/>
        </w:rPr>
        <w:t>ST</w:t>
      </w:r>
      <w:r w:rsidRPr="00C54FE1">
        <w:rPr>
          <w:sz w:val="20"/>
          <w:szCs w:val="20"/>
        </w:rPr>
        <w:t xml:space="preserve"> D-M-00.00.00 „Wymagania ogólne” pkt 3.</w:t>
      </w:r>
    </w:p>
    <w:p w14:paraId="35FD1BF5" w14:textId="77777777" w:rsidR="00B17777" w:rsidRPr="00C54FE1" w:rsidRDefault="00B17777" w:rsidP="00057BAC">
      <w:pPr>
        <w:pStyle w:val="Nagwek2"/>
        <w:spacing w:line="240" w:lineRule="auto"/>
        <w:jc w:val="both"/>
        <w:rPr>
          <w:sz w:val="20"/>
        </w:rPr>
      </w:pPr>
      <w:r w:rsidRPr="00C54FE1">
        <w:rPr>
          <w:sz w:val="20"/>
        </w:rPr>
        <w:lastRenderedPageBreak/>
        <w:t>3.2. Sprzęt do ustawiania obrzeży</w:t>
      </w:r>
    </w:p>
    <w:p w14:paraId="4A2668AF" w14:textId="77777777" w:rsidR="00B17777" w:rsidRPr="00C54FE1" w:rsidRDefault="00B17777" w:rsidP="00057BAC">
      <w:pPr>
        <w:jc w:val="both"/>
        <w:rPr>
          <w:sz w:val="20"/>
          <w:szCs w:val="20"/>
        </w:rPr>
      </w:pPr>
      <w:r w:rsidRPr="00C54FE1">
        <w:rPr>
          <w:sz w:val="20"/>
          <w:szCs w:val="20"/>
        </w:rPr>
        <w:tab/>
        <w:t>Roboty wykonuje się ręcznie przy zastosowaniu drobnego sprzętu pomocniczego.</w:t>
      </w:r>
    </w:p>
    <w:p w14:paraId="3E8AE3E1" w14:textId="77777777" w:rsidR="00B17777" w:rsidRPr="00C54FE1" w:rsidRDefault="00B17777" w:rsidP="00057BAC">
      <w:pPr>
        <w:pStyle w:val="Nagwek1"/>
        <w:jc w:val="both"/>
        <w:rPr>
          <w:sz w:val="20"/>
        </w:rPr>
      </w:pPr>
      <w:bookmarkStart w:id="38" w:name="_Toc426531385"/>
      <w:r w:rsidRPr="00C54FE1">
        <w:rPr>
          <w:sz w:val="20"/>
        </w:rPr>
        <w:t>4. transport</w:t>
      </w:r>
      <w:bookmarkEnd w:id="38"/>
    </w:p>
    <w:p w14:paraId="71551490" w14:textId="77777777" w:rsidR="00B17777" w:rsidRPr="00C54FE1" w:rsidRDefault="00B17777" w:rsidP="00057BAC">
      <w:pPr>
        <w:pStyle w:val="Nagwek2"/>
        <w:spacing w:line="240" w:lineRule="auto"/>
        <w:jc w:val="both"/>
        <w:rPr>
          <w:sz w:val="20"/>
        </w:rPr>
      </w:pPr>
      <w:r w:rsidRPr="00C54FE1">
        <w:rPr>
          <w:sz w:val="20"/>
        </w:rPr>
        <w:t>4.1. Ogólne wymagania dotyczące transportu</w:t>
      </w:r>
    </w:p>
    <w:p w14:paraId="6802D2BE" w14:textId="77777777" w:rsidR="00B17777" w:rsidRPr="00C54FE1" w:rsidRDefault="00B17777" w:rsidP="00057BAC">
      <w:pPr>
        <w:jc w:val="both"/>
        <w:rPr>
          <w:sz w:val="20"/>
          <w:szCs w:val="20"/>
        </w:rPr>
      </w:pPr>
      <w:r w:rsidRPr="00C54FE1">
        <w:rPr>
          <w:sz w:val="20"/>
          <w:szCs w:val="20"/>
        </w:rPr>
        <w:tab/>
        <w:t xml:space="preserve">Ogólne wymagania dotyczące transportu podano w </w:t>
      </w:r>
      <w:r w:rsidR="00381008" w:rsidRPr="00C54FE1">
        <w:rPr>
          <w:sz w:val="20"/>
          <w:szCs w:val="20"/>
        </w:rPr>
        <w:t>ST</w:t>
      </w:r>
      <w:r w:rsidRPr="00C54FE1">
        <w:rPr>
          <w:sz w:val="20"/>
          <w:szCs w:val="20"/>
        </w:rPr>
        <w:t xml:space="preserve"> D-M-00.00.00 „Wymagania ogólne” pkt 4.</w:t>
      </w:r>
    </w:p>
    <w:p w14:paraId="4F5BBBBB" w14:textId="77777777" w:rsidR="00B17777" w:rsidRPr="00C54FE1" w:rsidRDefault="00B17777" w:rsidP="00057BAC">
      <w:pPr>
        <w:pStyle w:val="Nagwek2"/>
        <w:spacing w:line="240" w:lineRule="auto"/>
        <w:jc w:val="both"/>
        <w:rPr>
          <w:sz w:val="20"/>
        </w:rPr>
      </w:pPr>
      <w:r w:rsidRPr="00C54FE1">
        <w:rPr>
          <w:sz w:val="20"/>
        </w:rPr>
        <w:t>4.2. Transport obrzeży betonowych</w:t>
      </w:r>
    </w:p>
    <w:p w14:paraId="0D3DE6AE" w14:textId="77777777" w:rsidR="00B17777" w:rsidRPr="00C54FE1" w:rsidRDefault="00B17777" w:rsidP="00057BAC">
      <w:pPr>
        <w:jc w:val="both"/>
        <w:rPr>
          <w:sz w:val="20"/>
          <w:szCs w:val="20"/>
        </w:rPr>
      </w:pPr>
      <w:r w:rsidRPr="00C54FE1">
        <w:rPr>
          <w:sz w:val="20"/>
          <w:szCs w:val="20"/>
        </w:rPr>
        <w:tab/>
        <w:t>Betonowe obrzeża chodnikowe mogą być przewożone dowolnymi środkami transportu po osiągnięciu przez beton wytrzymałości minimum 0,7 wytrzymałości projektowanej.</w:t>
      </w:r>
    </w:p>
    <w:p w14:paraId="1AC74A59" w14:textId="77777777" w:rsidR="00B17777" w:rsidRPr="00C54FE1" w:rsidRDefault="00B17777" w:rsidP="00057BAC">
      <w:pPr>
        <w:jc w:val="both"/>
        <w:rPr>
          <w:sz w:val="20"/>
          <w:szCs w:val="20"/>
        </w:rPr>
      </w:pPr>
      <w:r w:rsidRPr="00C54FE1">
        <w:rPr>
          <w:sz w:val="20"/>
          <w:szCs w:val="20"/>
        </w:rPr>
        <w:tab/>
        <w:t>Obrzeża powinny być zabezpieczone przed przemieszczeniem się i uszkodzeniami w czasie transportu.</w:t>
      </w:r>
    </w:p>
    <w:p w14:paraId="6A7C0774" w14:textId="77777777" w:rsidR="00B17777" w:rsidRPr="00C54FE1" w:rsidRDefault="00B17777" w:rsidP="00057BAC">
      <w:pPr>
        <w:pStyle w:val="Nagwek2"/>
        <w:spacing w:line="240" w:lineRule="auto"/>
        <w:jc w:val="both"/>
        <w:rPr>
          <w:sz w:val="20"/>
        </w:rPr>
      </w:pPr>
      <w:r w:rsidRPr="00C54FE1">
        <w:rPr>
          <w:sz w:val="20"/>
        </w:rPr>
        <w:t>4.3. Transport pozostałych materiałów</w:t>
      </w:r>
    </w:p>
    <w:p w14:paraId="3336E627" w14:textId="77777777" w:rsidR="00B17777" w:rsidRPr="00C54FE1" w:rsidRDefault="00B17777" w:rsidP="00057BAC">
      <w:pPr>
        <w:jc w:val="both"/>
        <w:rPr>
          <w:sz w:val="20"/>
          <w:szCs w:val="20"/>
        </w:rPr>
      </w:pPr>
      <w:r w:rsidRPr="00C54FE1">
        <w:rPr>
          <w:sz w:val="20"/>
          <w:szCs w:val="20"/>
        </w:rPr>
        <w:tab/>
        <w:t xml:space="preserve">Transport pozostałych materiałów podano w </w:t>
      </w:r>
      <w:r w:rsidR="00381008" w:rsidRPr="00C54FE1">
        <w:rPr>
          <w:sz w:val="20"/>
          <w:szCs w:val="20"/>
        </w:rPr>
        <w:t>ST</w:t>
      </w:r>
      <w:r w:rsidRPr="00C54FE1">
        <w:rPr>
          <w:sz w:val="20"/>
          <w:szCs w:val="20"/>
        </w:rPr>
        <w:t xml:space="preserve"> D-08.01.01 „Krawężniki betonowe”.</w:t>
      </w:r>
    </w:p>
    <w:p w14:paraId="5C28270E" w14:textId="77777777" w:rsidR="00057BAC" w:rsidRPr="00C54FE1" w:rsidRDefault="00057BAC" w:rsidP="00057BAC">
      <w:pPr>
        <w:jc w:val="both"/>
        <w:rPr>
          <w:sz w:val="20"/>
          <w:szCs w:val="20"/>
        </w:rPr>
      </w:pPr>
    </w:p>
    <w:p w14:paraId="0B6F2978" w14:textId="77777777" w:rsidR="00B17777" w:rsidRPr="00C54FE1" w:rsidRDefault="00057BAC" w:rsidP="00057BAC">
      <w:pPr>
        <w:pStyle w:val="Nagwek1"/>
        <w:ind w:left="0"/>
        <w:jc w:val="both"/>
        <w:rPr>
          <w:b/>
          <w:sz w:val="20"/>
          <w:u w:val="single"/>
        </w:rPr>
      </w:pPr>
      <w:bookmarkStart w:id="39" w:name="_Toc426531386"/>
      <w:r w:rsidRPr="00C54FE1">
        <w:rPr>
          <w:b/>
          <w:sz w:val="20"/>
          <w:u w:val="single"/>
        </w:rPr>
        <w:t>5. WYKONANIE ROBÓT</w:t>
      </w:r>
      <w:bookmarkEnd w:id="39"/>
    </w:p>
    <w:p w14:paraId="42968ADA" w14:textId="77777777" w:rsidR="00B17777" w:rsidRPr="00C54FE1" w:rsidRDefault="00B17777" w:rsidP="00057BAC">
      <w:pPr>
        <w:pStyle w:val="Nagwek2"/>
        <w:spacing w:line="240" w:lineRule="auto"/>
        <w:jc w:val="both"/>
        <w:rPr>
          <w:sz w:val="20"/>
        </w:rPr>
      </w:pPr>
      <w:r w:rsidRPr="00C54FE1">
        <w:rPr>
          <w:sz w:val="20"/>
        </w:rPr>
        <w:t>5.1. Ogólne zasady wykonania robót</w:t>
      </w:r>
    </w:p>
    <w:p w14:paraId="2459B81F" w14:textId="77777777" w:rsidR="00B17777" w:rsidRPr="00C54FE1" w:rsidRDefault="00B17777" w:rsidP="00057BAC">
      <w:pPr>
        <w:jc w:val="both"/>
        <w:rPr>
          <w:sz w:val="20"/>
          <w:szCs w:val="20"/>
        </w:rPr>
      </w:pPr>
      <w:r w:rsidRPr="00C54FE1">
        <w:rPr>
          <w:sz w:val="20"/>
          <w:szCs w:val="20"/>
        </w:rPr>
        <w:tab/>
        <w:t xml:space="preserve">Ogólne zasady wykonania robót podano w </w:t>
      </w:r>
      <w:r w:rsidR="00381008" w:rsidRPr="00C54FE1">
        <w:rPr>
          <w:sz w:val="20"/>
          <w:szCs w:val="20"/>
        </w:rPr>
        <w:t>ST</w:t>
      </w:r>
      <w:r w:rsidRPr="00C54FE1">
        <w:rPr>
          <w:sz w:val="20"/>
          <w:szCs w:val="20"/>
        </w:rPr>
        <w:t xml:space="preserve"> D-M-00.00.00 „Wymagania ogólne” pkt 5.</w:t>
      </w:r>
    </w:p>
    <w:p w14:paraId="20F93875" w14:textId="77777777" w:rsidR="00B17777" w:rsidRPr="00C54FE1" w:rsidRDefault="00B17777" w:rsidP="00057BAC">
      <w:pPr>
        <w:pStyle w:val="Nagwek2"/>
        <w:spacing w:line="240" w:lineRule="auto"/>
        <w:jc w:val="both"/>
        <w:rPr>
          <w:sz w:val="20"/>
        </w:rPr>
      </w:pPr>
      <w:r w:rsidRPr="00C54FE1">
        <w:rPr>
          <w:sz w:val="20"/>
        </w:rPr>
        <w:t>5.2. Wykonanie koryta</w:t>
      </w:r>
    </w:p>
    <w:p w14:paraId="13F7A704" w14:textId="77777777" w:rsidR="00B17777" w:rsidRPr="00C54FE1" w:rsidRDefault="00B17777" w:rsidP="00057BAC">
      <w:pPr>
        <w:jc w:val="both"/>
        <w:rPr>
          <w:sz w:val="20"/>
          <w:szCs w:val="20"/>
        </w:rPr>
      </w:pPr>
      <w:r w:rsidRPr="00C54FE1">
        <w:rPr>
          <w:sz w:val="20"/>
          <w:szCs w:val="20"/>
        </w:rPr>
        <w:tab/>
        <w:t>Koryto pod podsypkę (ławę) należy wykonywać zgodnie z PN-B-06050 [1].</w:t>
      </w:r>
    </w:p>
    <w:p w14:paraId="1ECEF502" w14:textId="77777777" w:rsidR="00B17777" w:rsidRPr="00C54FE1" w:rsidRDefault="00B17777" w:rsidP="00057BAC">
      <w:pPr>
        <w:jc w:val="both"/>
        <w:rPr>
          <w:sz w:val="20"/>
          <w:szCs w:val="20"/>
        </w:rPr>
      </w:pPr>
      <w:r w:rsidRPr="00C54FE1">
        <w:rPr>
          <w:sz w:val="20"/>
          <w:szCs w:val="20"/>
        </w:rPr>
        <w:tab/>
        <w:t>Wymiary wykopu powinny odpowiadać wymiarom ławy w planie z uwzględnieniem w szerokości dna wykopu ew. konstrukcji szalunku.</w:t>
      </w:r>
    </w:p>
    <w:p w14:paraId="049A1C2E" w14:textId="77777777" w:rsidR="00B17777" w:rsidRPr="00C54FE1" w:rsidRDefault="00B17777" w:rsidP="00057BAC">
      <w:pPr>
        <w:pStyle w:val="Nagwek2"/>
        <w:spacing w:line="240" w:lineRule="auto"/>
        <w:jc w:val="both"/>
        <w:rPr>
          <w:sz w:val="20"/>
        </w:rPr>
      </w:pPr>
      <w:r w:rsidRPr="00C54FE1">
        <w:rPr>
          <w:sz w:val="20"/>
        </w:rPr>
        <w:t>5.3. Podłoże lub podsypka (ława)</w:t>
      </w:r>
    </w:p>
    <w:p w14:paraId="2737CB02" w14:textId="77777777" w:rsidR="00B17777" w:rsidRPr="00C54FE1" w:rsidRDefault="00B17777" w:rsidP="00057BAC">
      <w:pPr>
        <w:jc w:val="both"/>
        <w:rPr>
          <w:sz w:val="20"/>
          <w:szCs w:val="20"/>
        </w:rPr>
      </w:pPr>
      <w:r w:rsidRPr="00C54FE1">
        <w:rPr>
          <w:sz w:val="20"/>
          <w:szCs w:val="20"/>
        </w:rPr>
        <w:tab/>
        <w:t xml:space="preserve">Podłoże pod ustawienie obrzeża może stanowić rodzimy grunt piaszczysty lub podsypka (ława) ze żwiru lub piasku, o grubości warstwy od 3 do </w:t>
      </w:r>
      <w:smartTag w:uri="urn:schemas-microsoft-com:office:smarttags" w:element="metricconverter">
        <w:smartTagPr>
          <w:attr w:name="ProductID" w:val="5 cm"/>
        </w:smartTagPr>
        <w:r w:rsidRPr="00C54FE1">
          <w:rPr>
            <w:sz w:val="20"/>
            <w:szCs w:val="20"/>
          </w:rPr>
          <w:t>5 cm</w:t>
        </w:r>
      </w:smartTag>
      <w:r w:rsidRPr="00C54FE1">
        <w:rPr>
          <w:sz w:val="20"/>
          <w:szCs w:val="20"/>
        </w:rPr>
        <w:t xml:space="preserve"> po zagęszczeniu. Podsypkę (ławę) wykonuje się przez zasypanie koryta żwirem lub piaskiem i zagęszczenie z polewaniem wodą.</w:t>
      </w:r>
    </w:p>
    <w:p w14:paraId="2273CB58" w14:textId="77777777" w:rsidR="00B17777" w:rsidRPr="00C54FE1" w:rsidRDefault="00B17777" w:rsidP="00057BAC">
      <w:pPr>
        <w:pStyle w:val="Nagwek2"/>
        <w:spacing w:line="240" w:lineRule="auto"/>
        <w:jc w:val="both"/>
        <w:rPr>
          <w:sz w:val="20"/>
        </w:rPr>
      </w:pPr>
      <w:r w:rsidRPr="00C54FE1">
        <w:rPr>
          <w:sz w:val="20"/>
        </w:rPr>
        <w:t>5.4. Ustawienie betonowych obrzeży chodnikowych</w:t>
      </w:r>
    </w:p>
    <w:p w14:paraId="4F4CAA9C" w14:textId="77777777" w:rsidR="00B17777" w:rsidRPr="00C54FE1" w:rsidRDefault="00B17777" w:rsidP="00057BAC">
      <w:pPr>
        <w:jc w:val="both"/>
        <w:rPr>
          <w:sz w:val="20"/>
          <w:szCs w:val="20"/>
        </w:rPr>
      </w:pPr>
      <w:r w:rsidRPr="00C54FE1">
        <w:rPr>
          <w:sz w:val="20"/>
          <w:szCs w:val="20"/>
        </w:rPr>
        <w:tab/>
        <w:t>Betonowe obrzeża chodnikowe należy ustawiać na wykonanym podłożu w miejscu i ze światłem (odległością górnej powierzchni obrzeża od ciągu komunikacyjnego) zgodnym z ustaleniami dokumentacji projektowej.</w:t>
      </w:r>
    </w:p>
    <w:p w14:paraId="4B3A12FD" w14:textId="77777777" w:rsidR="00B17777" w:rsidRPr="00C54FE1" w:rsidRDefault="00B17777" w:rsidP="00057BAC">
      <w:pPr>
        <w:jc w:val="both"/>
        <w:rPr>
          <w:sz w:val="20"/>
          <w:szCs w:val="20"/>
        </w:rPr>
      </w:pPr>
      <w:r w:rsidRPr="00C54FE1">
        <w:rPr>
          <w:sz w:val="20"/>
          <w:szCs w:val="20"/>
        </w:rPr>
        <w:tab/>
        <w:t>Zewnętrzna ściana obrzeża powinna być obsypana piaskiem, żwirem lub miejscowym gruntem przepuszczalnym, starannie ubitym.</w:t>
      </w:r>
    </w:p>
    <w:p w14:paraId="0DF75878" w14:textId="77777777" w:rsidR="00B17777" w:rsidRPr="00C54FE1" w:rsidRDefault="00B17777" w:rsidP="00057BAC">
      <w:pPr>
        <w:jc w:val="both"/>
        <w:rPr>
          <w:sz w:val="20"/>
          <w:szCs w:val="20"/>
        </w:rPr>
      </w:pPr>
      <w:r w:rsidRPr="00C54FE1">
        <w:rPr>
          <w:sz w:val="20"/>
          <w:szCs w:val="20"/>
        </w:rPr>
        <w:tab/>
        <w:t xml:space="preserve">Spoiny nie powinny przekraczać szerokości </w:t>
      </w:r>
      <w:smartTag w:uri="urn:schemas-microsoft-com:office:smarttags" w:element="metricconverter">
        <w:smartTagPr>
          <w:attr w:name="ProductID" w:val="1 cm"/>
        </w:smartTagPr>
        <w:r w:rsidRPr="00C54FE1">
          <w:rPr>
            <w:sz w:val="20"/>
            <w:szCs w:val="20"/>
          </w:rPr>
          <w:t>1 cm</w:t>
        </w:r>
      </w:smartTag>
      <w:r w:rsidRPr="00C54FE1">
        <w:rPr>
          <w:sz w:val="20"/>
          <w:szCs w:val="20"/>
        </w:rPr>
        <w:t>. Należy wypełnić je piaskiem lub zaprawą cementowo-piaskową w stosunku 1:2. Spoiny przed zalaniem należy oczyścić i zmyć wodą. Spoiny muszą być wypełnione całkowicie na pełną głębokość.</w:t>
      </w:r>
    </w:p>
    <w:p w14:paraId="65099DED" w14:textId="77777777" w:rsidR="00057BAC" w:rsidRPr="00C54FE1" w:rsidRDefault="00057BAC" w:rsidP="00057BAC">
      <w:pPr>
        <w:jc w:val="both"/>
        <w:rPr>
          <w:sz w:val="20"/>
          <w:szCs w:val="20"/>
        </w:rPr>
      </w:pPr>
    </w:p>
    <w:p w14:paraId="3CFC7EFD" w14:textId="77777777" w:rsidR="00B17777" w:rsidRPr="00C54FE1" w:rsidRDefault="00057BAC" w:rsidP="00057BAC">
      <w:pPr>
        <w:pStyle w:val="Nagwek1"/>
        <w:ind w:left="0"/>
        <w:jc w:val="both"/>
        <w:rPr>
          <w:b/>
          <w:sz w:val="20"/>
          <w:u w:val="single"/>
        </w:rPr>
      </w:pPr>
      <w:bookmarkStart w:id="40" w:name="_Toc426531387"/>
      <w:r w:rsidRPr="00C54FE1">
        <w:rPr>
          <w:b/>
          <w:sz w:val="20"/>
          <w:u w:val="single"/>
        </w:rPr>
        <w:t>6. KONTROLA JAKOŚCI ROBÓT</w:t>
      </w:r>
      <w:bookmarkEnd w:id="40"/>
    </w:p>
    <w:p w14:paraId="3DA08D59" w14:textId="77777777" w:rsidR="00B17777" w:rsidRPr="00C54FE1" w:rsidRDefault="00B17777" w:rsidP="00057BAC">
      <w:pPr>
        <w:pStyle w:val="Nagwek2"/>
        <w:spacing w:line="240" w:lineRule="auto"/>
        <w:jc w:val="both"/>
        <w:rPr>
          <w:sz w:val="20"/>
        </w:rPr>
      </w:pPr>
      <w:r w:rsidRPr="00C54FE1">
        <w:rPr>
          <w:sz w:val="20"/>
        </w:rPr>
        <w:t>6.1. Ogólne zasady kontroli jakości robót</w:t>
      </w:r>
    </w:p>
    <w:p w14:paraId="535B5637" w14:textId="77777777" w:rsidR="00B17777" w:rsidRPr="00C54FE1" w:rsidRDefault="00B17777" w:rsidP="00057BAC">
      <w:pPr>
        <w:jc w:val="both"/>
        <w:rPr>
          <w:sz w:val="20"/>
          <w:szCs w:val="20"/>
        </w:rPr>
      </w:pPr>
      <w:r w:rsidRPr="00C54FE1">
        <w:rPr>
          <w:sz w:val="20"/>
          <w:szCs w:val="20"/>
        </w:rPr>
        <w:tab/>
        <w:t xml:space="preserve">Ogólne zasady kontroli jakości robót podano w </w:t>
      </w:r>
      <w:r w:rsidR="00381008" w:rsidRPr="00C54FE1">
        <w:rPr>
          <w:sz w:val="20"/>
          <w:szCs w:val="20"/>
        </w:rPr>
        <w:t>ST</w:t>
      </w:r>
      <w:r w:rsidRPr="00C54FE1">
        <w:rPr>
          <w:sz w:val="20"/>
          <w:szCs w:val="20"/>
        </w:rPr>
        <w:t xml:space="preserve"> D-M-00.00.00 „Wymagania ogólne” pkt 6.</w:t>
      </w:r>
    </w:p>
    <w:p w14:paraId="72074F5F" w14:textId="77777777" w:rsidR="00B17777" w:rsidRPr="00C54FE1" w:rsidRDefault="00B17777" w:rsidP="00057BAC">
      <w:pPr>
        <w:pStyle w:val="Nagwek2"/>
        <w:spacing w:line="240" w:lineRule="auto"/>
        <w:jc w:val="both"/>
        <w:rPr>
          <w:sz w:val="20"/>
        </w:rPr>
      </w:pPr>
      <w:r w:rsidRPr="00C54FE1">
        <w:rPr>
          <w:sz w:val="20"/>
        </w:rPr>
        <w:t>6.2. Badania przed przystąpieniem do robót</w:t>
      </w:r>
    </w:p>
    <w:p w14:paraId="1D7CF616" w14:textId="77777777" w:rsidR="00B17777" w:rsidRPr="00C54FE1" w:rsidRDefault="00B17777" w:rsidP="00057BAC">
      <w:pPr>
        <w:jc w:val="both"/>
        <w:rPr>
          <w:sz w:val="20"/>
          <w:szCs w:val="20"/>
        </w:rPr>
      </w:pPr>
      <w:r w:rsidRPr="00C54FE1">
        <w:rPr>
          <w:sz w:val="20"/>
          <w:szCs w:val="20"/>
        </w:rPr>
        <w:tab/>
        <w:t xml:space="preserve">Przed przystąpieniem do robót Wykonawca powinien wykonać badania materiałów przeznaczonych do ustawienia betonowych obrzeży chodnikowych i przedstawić wyniki tych badań </w:t>
      </w:r>
      <w:r w:rsidR="000E23DD">
        <w:rPr>
          <w:sz w:val="20"/>
          <w:szCs w:val="20"/>
        </w:rPr>
        <w:t xml:space="preserve">Inspektor </w:t>
      </w:r>
      <w:proofErr w:type="spellStart"/>
      <w:r w:rsidR="000E23DD">
        <w:rPr>
          <w:sz w:val="20"/>
          <w:szCs w:val="20"/>
        </w:rPr>
        <w:t>nadzoru</w:t>
      </w:r>
      <w:r w:rsidRPr="00C54FE1">
        <w:rPr>
          <w:sz w:val="20"/>
          <w:szCs w:val="20"/>
        </w:rPr>
        <w:t>owi</w:t>
      </w:r>
      <w:proofErr w:type="spellEnd"/>
      <w:r w:rsidRPr="00C54FE1">
        <w:rPr>
          <w:sz w:val="20"/>
          <w:szCs w:val="20"/>
        </w:rPr>
        <w:t xml:space="preserve"> do akceptacji.</w:t>
      </w:r>
    </w:p>
    <w:p w14:paraId="5DF96628" w14:textId="77777777" w:rsidR="00B17777" w:rsidRPr="00C54FE1" w:rsidRDefault="00B17777" w:rsidP="00057BAC">
      <w:pPr>
        <w:jc w:val="both"/>
        <w:rPr>
          <w:sz w:val="20"/>
          <w:szCs w:val="20"/>
        </w:rPr>
      </w:pPr>
      <w:r w:rsidRPr="00C54FE1">
        <w:rPr>
          <w:sz w:val="20"/>
          <w:szCs w:val="20"/>
        </w:rPr>
        <w:tab/>
        <w:t xml:space="preserve">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w:t>
      </w:r>
      <w:smartTag w:uri="urn:schemas-microsoft-com:office:smarttags" w:element="metricconverter">
        <w:smartTagPr>
          <w:attr w:name="ProductID" w:val="1 mm"/>
        </w:smartTagPr>
        <w:r w:rsidRPr="00C54FE1">
          <w:rPr>
            <w:sz w:val="20"/>
            <w:szCs w:val="20"/>
          </w:rPr>
          <w:t>1 mm</w:t>
        </w:r>
      </w:smartTag>
      <w:r w:rsidRPr="00C54FE1">
        <w:rPr>
          <w:sz w:val="20"/>
          <w:szCs w:val="20"/>
        </w:rPr>
        <w:t>, zgodnie z ustaleniami PN-B-10021 [4].</w:t>
      </w:r>
    </w:p>
    <w:p w14:paraId="43D10744" w14:textId="77777777" w:rsidR="00B17777" w:rsidRPr="00C54FE1" w:rsidRDefault="00B17777" w:rsidP="00057BAC">
      <w:pPr>
        <w:jc w:val="both"/>
        <w:rPr>
          <w:sz w:val="20"/>
          <w:szCs w:val="20"/>
        </w:rPr>
      </w:pPr>
      <w:r w:rsidRPr="00C54FE1">
        <w:rPr>
          <w:sz w:val="20"/>
          <w:szCs w:val="20"/>
        </w:rPr>
        <w:tab/>
        <w:t xml:space="preserve">Sprawdzenie kształtu i wymiarów elementów należy przeprowadzić z dokładnością do </w:t>
      </w:r>
      <w:smartTag w:uri="urn:schemas-microsoft-com:office:smarttags" w:element="metricconverter">
        <w:smartTagPr>
          <w:attr w:name="ProductID" w:val="1 mm"/>
        </w:smartTagPr>
        <w:r w:rsidRPr="00C54FE1">
          <w:rPr>
            <w:sz w:val="20"/>
            <w:szCs w:val="20"/>
          </w:rPr>
          <w:t>1 mm</w:t>
        </w:r>
      </w:smartTag>
      <w:r w:rsidRPr="00C54FE1">
        <w:rPr>
          <w:sz w:val="20"/>
          <w:szCs w:val="20"/>
        </w:rPr>
        <w:t xml:space="preserve"> przy użyciu suwmiarki oraz przymiaru stalowego lub taśmy, zgodnie z wymaganiami tablicy 1 i 2. Sprawdzenie kątów prostych w narożach elementów wykonuje się przez przyłożenie kątownika do badanego naroża i zmierzenia odchyłek z dokładnością do </w:t>
      </w:r>
      <w:smartTag w:uri="urn:schemas-microsoft-com:office:smarttags" w:element="metricconverter">
        <w:smartTagPr>
          <w:attr w:name="ProductID" w:val="1 mm"/>
        </w:smartTagPr>
        <w:r w:rsidRPr="00C54FE1">
          <w:rPr>
            <w:sz w:val="20"/>
            <w:szCs w:val="20"/>
          </w:rPr>
          <w:t>1 mm</w:t>
        </w:r>
      </w:smartTag>
      <w:r w:rsidRPr="00C54FE1">
        <w:rPr>
          <w:sz w:val="20"/>
          <w:szCs w:val="20"/>
        </w:rPr>
        <w:t>.</w:t>
      </w:r>
    </w:p>
    <w:p w14:paraId="45108369" w14:textId="77777777" w:rsidR="00B17777" w:rsidRPr="00C54FE1" w:rsidRDefault="00B17777" w:rsidP="00057BAC">
      <w:pPr>
        <w:jc w:val="both"/>
        <w:rPr>
          <w:sz w:val="20"/>
          <w:szCs w:val="20"/>
        </w:rPr>
      </w:pPr>
      <w:r w:rsidRPr="00C54FE1">
        <w:rPr>
          <w:sz w:val="20"/>
          <w:szCs w:val="20"/>
        </w:rPr>
        <w:tab/>
        <w:t>Badania pozostałych materiałów powinny obejmować wszystkie właściwości określone w normach podanych dla odpowiednich materiałów wymienionych w pkt 2.</w:t>
      </w:r>
    </w:p>
    <w:p w14:paraId="258E2677" w14:textId="77777777" w:rsidR="00B17777" w:rsidRPr="00C54FE1" w:rsidRDefault="00B17777" w:rsidP="00057BAC">
      <w:pPr>
        <w:pStyle w:val="Nagwek2"/>
        <w:spacing w:line="240" w:lineRule="auto"/>
        <w:jc w:val="both"/>
        <w:rPr>
          <w:sz w:val="20"/>
        </w:rPr>
      </w:pPr>
      <w:r w:rsidRPr="00C54FE1">
        <w:rPr>
          <w:sz w:val="20"/>
        </w:rPr>
        <w:t>6.3. Badania w czasie robót</w:t>
      </w:r>
    </w:p>
    <w:p w14:paraId="59667C78" w14:textId="77777777" w:rsidR="00B17777" w:rsidRPr="00C54FE1" w:rsidRDefault="00B17777" w:rsidP="00057BAC">
      <w:pPr>
        <w:jc w:val="both"/>
        <w:rPr>
          <w:sz w:val="20"/>
          <w:szCs w:val="20"/>
        </w:rPr>
      </w:pPr>
      <w:r w:rsidRPr="00C54FE1">
        <w:rPr>
          <w:sz w:val="20"/>
          <w:szCs w:val="20"/>
        </w:rPr>
        <w:tab/>
        <w:t>W czasie robót należy sprawdzać wykonanie:</w:t>
      </w:r>
    </w:p>
    <w:p w14:paraId="4BC1EE3F" w14:textId="77777777" w:rsidR="00B17777" w:rsidRPr="00C54FE1" w:rsidRDefault="00B17777" w:rsidP="00057BAC">
      <w:pPr>
        <w:numPr>
          <w:ilvl w:val="0"/>
          <w:numId w:val="62"/>
        </w:numPr>
        <w:overflowPunct w:val="0"/>
        <w:autoSpaceDE w:val="0"/>
        <w:autoSpaceDN w:val="0"/>
        <w:adjustRightInd w:val="0"/>
        <w:jc w:val="both"/>
        <w:textAlignment w:val="baseline"/>
        <w:rPr>
          <w:sz w:val="20"/>
          <w:szCs w:val="20"/>
        </w:rPr>
      </w:pPr>
      <w:r w:rsidRPr="00C54FE1">
        <w:rPr>
          <w:sz w:val="20"/>
          <w:szCs w:val="20"/>
        </w:rPr>
        <w:t>koryta pod podsypkę (ławę) - zgodnie z wymaganiami pkt 5.2,</w:t>
      </w:r>
    </w:p>
    <w:p w14:paraId="69DDBAE1" w14:textId="77777777" w:rsidR="00B17777" w:rsidRPr="00C54FE1" w:rsidRDefault="00B17777" w:rsidP="00057BAC">
      <w:pPr>
        <w:numPr>
          <w:ilvl w:val="0"/>
          <w:numId w:val="62"/>
        </w:numPr>
        <w:overflowPunct w:val="0"/>
        <w:autoSpaceDE w:val="0"/>
        <w:autoSpaceDN w:val="0"/>
        <w:adjustRightInd w:val="0"/>
        <w:jc w:val="both"/>
        <w:textAlignment w:val="baseline"/>
        <w:rPr>
          <w:sz w:val="20"/>
          <w:szCs w:val="20"/>
        </w:rPr>
      </w:pPr>
      <w:r w:rsidRPr="00C54FE1">
        <w:rPr>
          <w:sz w:val="20"/>
          <w:szCs w:val="20"/>
        </w:rPr>
        <w:t>podłoża z rodzimego gruntu piaszczystego lub podsypki (ławy) ze żwiru lub piasku - zgodnie z wymaganiami pkt 5.3,</w:t>
      </w:r>
    </w:p>
    <w:p w14:paraId="7A573B54" w14:textId="77777777" w:rsidR="00B17777" w:rsidRPr="00C54FE1" w:rsidRDefault="00B17777" w:rsidP="00057BAC">
      <w:pPr>
        <w:numPr>
          <w:ilvl w:val="0"/>
          <w:numId w:val="62"/>
        </w:numPr>
        <w:overflowPunct w:val="0"/>
        <w:autoSpaceDE w:val="0"/>
        <w:autoSpaceDN w:val="0"/>
        <w:adjustRightInd w:val="0"/>
        <w:jc w:val="both"/>
        <w:textAlignment w:val="baseline"/>
        <w:rPr>
          <w:sz w:val="20"/>
          <w:szCs w:val="20"/>
        </w:rPr>
      </w:pPr>
      <w:r w:rsidRPr="00C54FE1">
        <w:rPr>
          <w:sz w:val="20"/>
          <w:szCs w:val="20"/>
        </w:rPr>
        <w:t>ustawienia betonowego obrzeża chodnikowego - zgodnie z wymaganiami pkt 5.4, przy dopuszczalnych odchyleniach:</w:t>
      </w:r>
    </w:p>
    <w:p w14:paraId="7F8BED70"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 xml:space="preserve">linii obrzeża w planie, które może wynosić </w:t>
      </w:r>
      <w:r w:rsidRPr="00C54FE1">
        <w:rPr>
          <w:sz w:val="20"/>
          <w:szCs w:val="20"/>
        </w:rPr>
        <w:sym w:font="Symbol" w:char="F0B1"/>
      </w:r>
      <w:r w:rsidRPr="00C54FE1">
        <w:rPr>
          <w:sz w:val="20"/>
          <w:szCs w:val="20"/>
        </w:rPr>
        <w:t xml:space="preserve"> </w:t>
      </w:r>
      <w:smartTag w:uri="urn:schemas-microsoft-com:office:smarttags" w:element="metricconverter">
        <w:smartTagPr>
          <w:attr w:name="ProductID" w:val="2 cm"/>
        </w:smartTagPr>
        <w:r w:rsidRPr="00C54FE1">
          <w:rPr>
            <w:sz w:val="20"/>
            <w:szCs w:val="20"/>
          </w:rPr>
          <w:t>2 cm</w:t>
        </w:r>
      </w:smartTag>
      <w:r w:rsidRPr="00C54FE1">
        <w:rPr>
          <w:sz w:val="20"/>
          <w:szCs w:val="20"/>
        </w:rPr>
        <w:t xml:space="preserve"> na każde </w:t>
      </w:r>
      <w:smartTag w:uri="urn:schemas-microsoft-com:office:smarttags" w:element="metricconverter">
        <w:smartTagPr>
          <w:attr w:name="ProductID" w:val="100 m"/>
        </w:smartTagPr>
        <w:r w:rsidRPr="00C54FE1">
          <w:rPr>
            <w:sz w:val="20"/>
            <w:szCs w:val="20"/>
          </w:rPr>
          <w:t>100 m</w:t>
        </w:r>
      </w:smartTag>
      <w:r w:rsidRPr="00C54FE1">
        <w:rPr>
          <w:sz w:val="20"/>
          <w:szCs w:val="20"/>
        </w:rPr>
        <w:t xml:space="preserve"> długości obrzeża,</w:t>
      </w:r>
    </w:p>
    <w:p w14:paraId="3620DF7E"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 xml:space="preserve">niwelety górnej płaszczyzny obrzeża , które może wynosić </w:t>
      </w:r>
      <w:r w:rsidRPr="00C54FE1">
        <w:rPr>
          <w:sz w:val="20"/>
          <w:szCs w:val="20"/>
        </w:rPr>
        <w:sym w:font="Symbol" w:char="F0B1"/>
      </w:r>
      <w:r w:rsidRPr="00C54FE1">
        <w:rPr>
          <w:sz w:val="20"/>
          <w:szCs w:val="20"/>
        </w:rPr>
        <w:t xml:space="preserve">1 cm na każde </w:t>
      </w:r>
      <w:smartTag w:uri="urn:schemas-microsoft-com:office:smarttags" w:element="metricconverter">
        <w:smartTagPr>
          <w:attr w:name="ProductID" w:val="100 m"/>
        </w:smartTagPr>
        <w:r w:rsidRPr="00C54FE1">
          <w:rPr>
            <w:sz w:val="20"/>
            <w:szCs w:val="20"/>
          </w:rPr>
          <w:t>100 m</w:t>
        </w:r>
      </w:smartTag>
      <w:r w:rsidRPr="00C54FE1">
        <w:rPr>
          <w:sz w:val="20"/>
          <w:szCs w:val="20"/>
        </w:rPr>
        <w:t xml:space="preserve"> długości obrzeża,</w:t>
      </w:r>
    </w:p>
    <w:p w14:paraId="262ABDB7"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lastRenderedPageBreak/>
        <w:t xml:space="preserve">wypełnienia spoin, sprawdzane co </w:t>
      </w:r>
      <w:smartTag w:uri="urn:schemas-microsoft-com:office:smarttags" w:element="metricconverter">
        <w:smartTagPr>
          <w:attr w:name="ProductID" w:val="10 metr￳w"/>
        </w:smartTagPr>
        <w:r w:rsidRPr="00C54FE1">
          <w:rPr>
            <w:sz w:val="20"/>
            <w:szCs w:val="20"/>
          </w:rPr>
          <w:t>10 metrów</w:t>
        </w:r>
      </w:smartTag>
      <w:r w:rsidRPr="00C54FE1">
        <w:rPr>
          <w:sz w:val="20"/>
          <w:szCs w:val="20"/>
        </w:rPr>
        <w:t>, które powinno wykazywać całkowite wypełnienie badanej spoiny na pełną głębokość.</w:t>
      </w:r>
    </w:p>
    <w:p w14:paraId="50BCE042" w14:textId="77777777" w:rsidR="00057BAC" w:rsidRPr="00C54FE1" w:rsidRDefault="00057BAC" w:rsidP="00057BAC">
      <w:pPr>
        <w:overflowPunct w:val="0"/>
        <w:autoSpaceDE w:val="0"/>
        <w:autoSpaceDN w:val="0"/>
        <w:adjustRightInd w:val="0"/>
        <w:jc w:val="both"/>
        <w:textAlignment w:val="baseline"/>
        <w:rPr>
          <w:sz w:val="20"/>
          <w:szCs w:val="20"/>
        </w:rPr>
      </w:pPr>
    </w:p>
    <w:p w14:paraId="78F42874" w14:textId="77777777" w:rsidR="00B17777" w:rsidRPr="00C54FE1" w:rsidRDefault="00057BAC" w:rsidP="00057BAC">
      <w:pPr>
        <w:pStyle w:val="Nagwek1"/>
        <w:ind w:left="0"/>
        <w:jc w:val="both"/>
        <w:rPr>
          <w:b/>
          <w:sz w:val="20"/>
          <w:u w:val="single"/>
        </w:rPr>
      </w:pPr>
      <w:bookmarkStart w:id="41" w:name="_Toc426531388"/>
      <w:r w:rsidRPr="00C54FE1">
        <w:rPr>
          <w:b/>
          <w:sz w:val="20"/>
          <w:u w:val="single"/>
        </w:rPr>
        <w:t>7. OBMIAR ROBÓT</w:t>
      </w:r>
      <w:bookmarkEnd w:id="41"/>
    </w:p>
    <w:p w14:paraId="49C0DA3C" w14:textId="77777777" w:rsidR="00B17777" w:rsidRPr="00C54FE1" w:rsidRDefault="00B17777" w:rsidP="00057BAC">
      <w:pPr>
        <w:pStyle w:val="Nagwek2"/>
        <w:spacing w:line="240" w:lineRule="auto"/>
        <w:jc w:val="both"/>
        <w:rPr>
          <w:sz w:val="20"/>
        </w:rPr>
      </w:pPr>
      <w:r w:rsidRPr="00C54FE1">
        <w:rPr>
          <w:sz w:val="20"/>
        </w:rPr>
        <w:t>7.1. Ogólne zasady obmiaru robót</w:t>
      </w:r>
    </w:p>
    <w:p w14:paraId="0680FF73" w14:textId="77777777" w:rsidR="00B17777" w:rsidRPr="00C54FE1" w:rsidRDefault="00B17777" w:rsidP="00057BAC">
      <w:pPr>
        <w:jc w:val="both"/>
        <w:rPr>
          <w:sz w:val="20"/>
          <w:szCs w:val="20"/>
        </w:rPr>
      </w:pPr>
      <w:r w:rsidRPr="00C54FE1">
        <w:rPr>
          <w:sz w:val="20"/>
          <w:szCs w:val="20"/>
        </w:rPr>
        <w:tab/>
        <w:t>Ogólne zasady obmiaru robót podano w ST D-M-00.00.00 „Wymagania ogólne” pkt 7.</w:t>
      </w:r>
    </w:p>
    <w:p w14:paraId="1DD4957A" w14:textId="77777777" w:rsidR="00B17777" w:rsidRPr="00C54FE1" w:rsidRDefault="00B17777" w:rsidP="00057BAC">
      <w:pPr>
        <w:pStyle w:val="Nagwek2"/>
        <w:spacing w:line="240" w:lineRule="auto"/>
        <w:jc w:val="both"/>
        <w:rPr>
          <w:sz w:val="20"/>
        </w:rPr>
      </w:pPr>
      <w:r w:rsidRPr="00C54FE1">
        <w:rPr>
          <w:sz w:val="20"/>
        </w:rPr>
        <w:t>7.2. Jednostka obmiarowa</w:t>
      </w:r>
    </w:p>
    <w:p w14:paraId="7F7733B8" w14:textId="77777777" w:rsidR="00B17777" w:rsidRPr="00C54FE1" w:rsidRDefault="00B17777" w:rsidP="00057BAC">
      <w:pPr>
        <w:jc w:val="both"/>
        <w:rPr>
          <w:sz w:val="20"/>
          <w:szCs w:val="20"/>
        </w:rPr>
      </w:pPr>
      <w:r w:rsidRPr="00C54FE1">
        <w:rPr>
          <w:sz w:val="20"/>
          <w:szCs w:val="20"/>
        </w:rPr>
        <w:tab/>
        <w:t>Jednostką obmiarową jest m (metr) ustawionego betonowego obrzeża chodnikowego.</w:t>
      </w:r>
    </w:p>
    <w:p w14:paraId="1B082836" w14:textId="77777777" w:rsidR="00057BAC" w:rsidRPr="00C54FE1" w:rsidRDefault="00057BAC" w:rsidP="00057BAC">
      <w:pPr>
        <w:jc w:val="both"/>
        <w:rPr>
          <w:sz w:val="20"/>
          <w:szCs w:val="20"/>
        </w:rPr>
      </w:pPr>
    </w:p>
    <w:p w14:paraId="22FB5797" w14:textId="77777777" w:rsidR="00B17777" w:rsidRPr="00C54FE1" w:rsidRDefault="00B17777" w:rsidP="00057BAC">
      <w:pPr>
        <w:pStyle w:val="Nagwek1"/>
        <w:ind w:left="0"/>
        <w:jc w:val="both"/>
        <w:rPr>
          <w:b/>
          <w:sz w:val="20"/>
          <w:u w:val="single"/>
        </w:rPr>
      </w:pPr>
      <w:bookmarkStart w:id="42" w:name="_Toc426435744"/>
      <w:bookmarkStart w:id="43" w:name="_Toc426531389"/>
      <w:r w:rsidRPr="00C54FE1">
        <w:rPr>
          <w:b/>
          <w:sz w:val="20"/>
          <w:u w:val="single"/>
        </w:rPr>
        <w:t>8. ODBIÓR ROBÓT</w:t>
      </w:r>
      <w:bookmarkEnd w:id="42"/>
      <w:bookmarkEnd w:id="43"/>
    </w:p>
    <w:p w14:paraId="1F5C09A2" w14:textId="77777777" w:rsidR="00B17777" w:rsidRPr="00C54FE1" w:rsidRDefault="00B17777" w:rsidP="00057BAC">
      <w:pPr>
        <w:pStyle w:val="Nagwek2"/>
        <w:spacing w:line="240" w:lineRule="auto"/>
        <w:jc w:val="both"/>
        <w:rPr>
          <w:sz w:val="20"/>
        </w:rPr>
      </w:pPr>
      <w:r w:rsidRPr="00C54FE1">
        <w:rPr>
          <w:sz w:val="20"/>
        </w:rPr>
        <w:t>8.1. Ogólne zasady odbioru robót</w:t>
      </w:r>
    </w:p>
    <w:p w14:paraId="28EA5429" w14:textId="77777777" w:rsidR="00B17777" w:rsidRPr="00C54FE1" w:rsidRDefault="00B17777" w:rsidP="00057BAC">
      <w:pPr>
        <w:jc w:val="both"/>
        <w:rPr>
          <w:sz w:val="20"/>
          <w:szCs w:val="20"/>
        </w:rPr>
      </w:pPr>
      <w:r w:rsidRPr="00C54FE1">
        <w:rPr>
          <w:b/>
          <w:sz w:val="20"/>
          <w:szCs w:val="20"/>
        </w:rPr>
        <w:tab/>
      </w:r>
      <w:r w:rsidRPr="00C54FE1">
        <w:rPr>
          <w:sz w:val="20"/>
          <w:szCs w:val="20"/>
        </w:rPr>
        <w:t xml:space="preserve">Ogólne zasady odbioru robót podano w </w:t>
      </w:r>
      <w:r w:rsidR="00381008" w:rsidRPr="00C54FE1">
        <w:rPr>
          <w:sz w:val="20"/>
          <w:szCs w:val="20"/>
        </w:rPr>
        <w:t>ST</w:t>
      </w:r>
      <w:r w:rsidRPr="00C54FE1">
        <w:rPr>
          <w:sz w:val="20"/>
          <w:szCs w:val="20"/>
        </w:rPr>
        <w:t xml:space="preserve"> D-M-00.00.00 „Wymagania ogólne” pkt 8.</w:t>
      </w:r>
    </w:p>
    <w:p w14:paraId="40AB673C" w14:textId="77777777" w:rsidR="00B17777" w:rsidRPr="00C54FE1" w:rsidRDefault="00B17777" w:rsidP="00057BAC">
      <w:pPr>
        <w:jc w:val="both"/>
        <w:rPr>
          <w:sz w:val="20"/>
          <w:szCs w:val="20"/>
        </w:rPr>
      </w:pPr>
      <w:r w:rsidRPr="00C54FE1">
        <w:rPr>
          <w:sz w:val="20"/>
          <w:szCs w:val="20"/>
        </w:rPr>
        <w:tab/>
        <w:t xml:space="preserve">Roboty uznaje się za wykonane zgodnie z dokumentacją projektową, SST i wymaganiami </w:t>
      </w:r>
      <w:r w:rsidR="002A7468" w:rsidRPr="00C54FE1">
        <w:rPr>
          <w:sz w:val="20"/>
          <w:szCs w:val="20"/>
        </w:rPr>
        <w:t>Inspektora nadzoru</w:t>
      </w:r>
      <w:r w:rsidRPr="00C54FE1">
        <w:rPr>
          <w:sz w:val="20"/>
          <w:szCs w:val="20"/>
        </w:rPr>
        <w:t>, jeżeli wszystkie pomiary i badania z zachowaniem tolerancji wg pkt 6 dały wyniki pozytywne.</w:t>
      </w:r>
    </w:p>
    <w:p w14:paraId="0AA4476F" w14:textId="77777777" w:rsidR="00B17777" w:rsidRPr="00C54FE1" w:rsidRDefault="00B17777" w:rsidP="00057BAC">
      <w:pPr>
        <w:pStyle w:val="Nagwek2"/>
        <w:spacing w:line="240" w:lineRule="auto"/>
        <w:jc w:val="both"/>
        <w:rPr>
          <w:sz w:val="20"/>
        </w:rPr>
      </w:pPr>
      <w:r w:rsidRPr="00C54FE1">
        <w:rPr>
          <w:sz w:val="20"/>
        </w:rPr>
        <w:t>8.2. Odbiór robót zanikających i ulegających zakryciu</w:t>
      </w:r>
    </w:p>
    <w:p w14:paraId="5B55309C" w14:textId="77777777" w:rsidR="00B17777" w:rsidRPr="00C54FE1" w:rsidRDefault="00B17777" w:rsidP="00057BAC">
      <w:pPr>
        <w:jc w:val="both"/>
        <w:rPr>
          <w:sz w:val="20"/>
          <w:szCs w:val="20"/>
        </w:rPr>
      </w:pPr>
      <w:r w:rsidRPr="00C54FE1">
        <w:rPr>
          <w:sz w:val="20"/>
          <w:szCs w:val="20"/>
        </w:rPr>
        <w:tab/>
        <w:t>Odbiorowi robót zanikających i ulegających zakryciu podlegają:</w:t>
      </w:r>
    </w:p>
    <w:p w14:paraId="6E36AEDB"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wykonane koryto,</w:t>
      </w:r>
    </w:p>
    <w:p w14:paraId="42DEEDC3"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wykonana podsypka.</w:t>
      </w:r>
    </w:p>
    <w:p w14:paraId="7D542262" w14:textId="77777777" w:rsidR="00057BAC" w:rsidRPr="00C54FE1" w:rsidRDefault="00057BAC" w:rsidP="00057BAC">
      <w:pPr>
        <w:overflowPunct w:val="0"/>
        <w:autoSpaceDE w:val="0"/>
        <w:autoSpaceDN w:val="0"/>
        <w:adjustRightInd w:val="0"/>
        <w:jc w:val="both"/>
        <w:textAlignment w:val="baseline"/>
        <w:rPr>
          <w:sz w:val="20"/>
          <w:szCs w:val="20"/>
        </w:rPr>
      </w:pPr>
    </w:p>
    <w:p w14:paraId="1FB813EC" w14:textId="77777777" w:rsidR="00B17777" w:rsidRPr="00C54FE1" w:rsidRDefault="00B17777" w:rsidP="00057BAC">
      <w:pPr>
        <w:pStyle w:val="Nagwek1"/>
        <w:ind w:left="0"/>
        <w:jc w:val="both"/>
        <w:rPr>
          <w:b/>
          <w:sz w:val="20"/>
          <w:u w:val="single"/>
        </w:rPr>
      </w:pPr>
      <w:bookmarkStart w:id="44" w:name="_Toc426435745"/>
      <w:bookmarkStart w:id="45" w:name="_Toc426531390"/>
      <w:r w:rsidRPr="00C54FE1">
        <w:rPr>
          <w:b/>
          <w:sz w:val="20"/>
          <w:u w:val="single"/>
        </w:rPr>
        <w:t>9. PODSTAWA PŁATNOŚCI</w:t>
      </w:r>
      <w:bookmarkEnd w:id="44"/>
      <w:bookmarkEnd w:id="45"/>
    </w:p>
    <w:p w14:paraId="73E10432" w14:textId="77777777" w:rsidR="00B17777" w:rsidRPr="00C54FE1" w:rsidRDefault="00B17777" w:rsidP="00057BAC">
      <w:pPr>
        <w:pStyle w:val="Nagwek2"/>
        <w:spacing w:line="240" w:lineRule="auto"/>
        <w:jc w:val="both"/>
        <w:rPr>
          <w:sz w:val="20"/>
        </w:rPr>
      </w:pPr>
      <w:r w:rsidRPr="00C54FE1">
        <w:rPr>
          <w:sz w:val="20"/>
        </w:rPr>
        <w:t>9.1. Ogólne ustalenia dotyczące podstawy płatności</w:t>
      </w:r>
    </w:p>
    <w:p w14:paraId="1A6AEC99" w14:textId="77777777" w:rsidR="00B17777" w:rsidRPr="00C54FE1" w:rsidRDefault="00B17777" w:rsidP="00057BAC">
      <w:pPr>
        <w:jc w:val="both"/>
        <w:rPr>
          <w:sz w:val="20"/>
          <w:szCs w:val="20"/>
        </w:rPr>
      </w:pPr>
      <w:r w:rsidRPr="00C54FE1">
        <w:rPr>
          <w:sz w:val="20"/>
          <w:szCs w:val="20"/>
        </w:rPr>
        <w:tab/>
        <w:t xml:space="preserve">Ogólne ustalenia dotyczące podstawy płatności podano w </w:t>
      </w:r>
      <w:r w:rsidR="00381008" w:rsidRPr="00C54FE1">
        <w:rPr>
          <w:sz w:val="20"/>
          <w:szCs w:val="20"/>
        </w:rPr>
        <w:t>ST</w:t>
      </w:r>
      <w:r w:rsidRPr="00C54FE1">
        <w:rPr>
          <w:sz w:val="20"/>
          <w:szCs w:val="20"/>
        </w:rPr>
        <w:t xml:space="preserve"> D-M-00.00.00 „Wymagania ogólne” pkt 9.</w:t>
      </w:r>
    </w:p>
    <w:p w14:paraId="13037BEE" w14:textId="77777777" w:rsidR="00B17777" w:rsidRPr="00C54FE1" w:rsidRDefault="00B17777" w:rsidP="00057BAC">
      <w:pPr>
        <w:pStyle w:val="Nagwek2"/>
        <w:spacing w:line="240" w:lineRule="auto"/>
        <w:jc w:val="both"/>
        <w:rPr>
          <w:sz w:val="20"/>
        </w:rPr>
      </w:pPr>
      <w:r w:rsidRPr="00C54FE1">
        <w:rPr>
          <w:sz w:val="20"/>
        </w:rPr>
        <w:t>9.2. Cena jednostki obmiarowej</w:t>
      </w:r>
    </w:p>
    <w:p w14:paraId="07B624D8" w14:textId="77777777" w:rsidR="00B17777" w:rsidRPr="00C54FE1" w:rsidRDefault="00B17777" w:rsidP="00057BAC">
      <w:pPr>
        <w:jc w:val="both"/>
        <w:rPr>
          <w:sz w:val="20"/>
          <w:szCs w:val="20"/>
        </w:rPr>
      </w:pPr>
      <w:r w:rsidRPr="00C54FE1">
        <w:rPr>
          <w:sz w:val="20"/>
          <w:szCs w:val="20"/>
        </w:rPr>
        <w:tab/>
        <w:t xml:space="preserve">Cena wykonania </w:t>
      </w:r>
      <w:smartTag w:uri="urn:schemas-microsoft-com:office:smarttags" w:element="metricconverter">
        <w:smartTagPr>
          <w:attr w:name="ProductID" w:val="1 m"/>
        </w:smartTagPr>
        <w:r w:rsidRPr="00C54FE1">
          <w:rPr>
            <w:sz w:val="20"/>
            <w:szCs w:val="20"/>
          </w:rPr>
          <w:t>1 m</w:t>
        </w:r>
      </w:smartTag>
      <w:r w:rsidRPr="00C54FE1">
        <w:rPr>
          <w:sz w:val="20"/>
          <w:szCs w:val="20"/>
        </w:rPr>
        <w:t xml:space="preserve"> betonowego obrzeża chodnikowego obejmuje:</w:t>
      </w:r>
    </w:p>
    <w:p w14:paraId="71B01B9A"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prace pomiarowe i roboty przygotowawcze,</w:t>
      </w:r>
    </w:p>
    <w:p w14:paraId="0C1FD870"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dostarczenie materiałów,</w:t>
      </w:r>
    </w:p>
    <w:p w14:paraId="3CBEECF8"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wykonanie koryta,</w:t>
      </w:r>
    </w:p>
    <w:p w14:paraId="0395CD59"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rozścielenie i ubicie podsypki,</w:t>
      </w:r>
    </w:p>
    <w:p w14:paraId="24F38E59"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ustawienie obrzeża,</w:t>
      </w:r>
    </w:p>
    <w:p w14:paraId="2EA8BCF5"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wypełnienie spoin,</w:t>
      </w:r>
    </w:p>
    <w:p w14:paraId="1A65C791"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obsypanie zewnętrznej ściany obrzeża,</w:t>
      </w:r>
    </w:p>
    <w:p w14:paraId="4DA5C0DE" w14:textId="77777777" w:rsidR="00B17777" w:rsidRPr="00C54FE1" w:rsidRDefault="00B17777" w:rsidP="00057BAC">
      <w:pPr>
        <w:numPr>
          <w:ilvl w:val="0"/>
          <w:numId w:val="1"/>
        </w:numPr>
        <w:overflowPunct w:val="0"/>
        <w:autoSpaceDE w:val="0"/>
        <w:autoSpaceDN w:val="0"/>
        <w:adjustRightInd w:val="0"/>
        <w:jc w:val="both"/>
        <w:textAlignment w:val="baseline"/>
        <w:rPr>
          <w:sz w:val="20"/>
          <w:szCs w:val="20"/>
        </w:rPr>
      </w:pPr>
      <w:r w:rsidRPr="00C54FE1">
        <w:rPr>
          <w:sz w:val="20"/>
          <w:szCs w:val="20"/>
        </w:rPr>
        <w:t>wykonanie badań i pomiarów wymaganych w specyfikacji technicznej.</w:t>
      </w:r>
    </w:p>
    <w:p w14:paraId="6AE4F184" w14:textId="77777777" w:rsidR="00BC7319" w:rsidRPr="00C54FE1" w:rsidRDefault="00BC7319" w:rsidP="00BC7319">
      <w:pPr>
        <w:overflowPunct w:val="0"/>
        <w:autoSpaceDE w:val="0"/>
        <w:autoSpaceDN w:val="0"/>
        <w:adjustRightInd w:val="0"/>
        <w:jc w:val="both"/>
        <w:textAlignment w:val="baseline"/>
        <w:rPr>
          <w:sz w:val="20"/>
          <w:szCs w:val="20"/>
        </w:rPr>
      </w:pPr>
    </w:p>
    <w:p w14:paraId="6C12523B" w14:textId="77777777" w:rsidR="00B17777" w:rsidRPr="00C54FE1" w:rsidRDefault="00057BAC" w:rsidP="00057BAC">
      <w:pPr>
        <w:pStyle w:val="Nagwek1"/>
        <w:ind w:left="-100"/>
        <w:jc w:val="both"/>
        <w:rPr>
          <w:b/>
          <w:sz w:val="20"/>
          <w:u w:val="single"/>
        </w:rPr>
      </w:pPr>
      <w:bookmarkStart w:id="46" w:name="_Toc426531391"/>
      <w:r w:rsidRPr="00C54FE1">
        <w:rPr>
          <w:b/>
          <w:sz w:val="20"/>
          <w:u w:val="single"/>
        </w:rPr>
        <w:t>10. PRZEPISY ZWIĄZANE</w:t>
      </w:r>
      <w:bookmarkEnd w:id="46"/>
    </w:p>
    <w:p w14:paraId="15E99640" w14:textId="77777777" w:rsidR="00B17777" w:rsidRPr="00C54FE1" w:rsidRDefault="00B17777" w:rsidP="00057BAC">
      <w:pPr>
        <w:pStyle w:val="Nagwek2"/>
        <w:spacing w:line="240" w:lineRule="auto"/>
        <w:jc w:val="both"/>
        <w:rPr>
          <w:sz w:val="20"/>
        </w:rPr>
      </w:pPr>
      <w:r w:rsidRPr="00C54FE1">
        <w:rPr>
          <w:sz w:val="20"/>
        </w:rPr>
        <w:t>Normy</w:t>
      </w:r>
    </w:p>
    <w:tbl>
      <w:tblPr>
        <w:tblW w:w="0" w:type="auto"/>
        <w:tblLayout w:type="fixed"/>
        <w:tblCellMar>
          <w:left w:w="70" w:type="dxa"/>
          <w:right w:w="70" w:type="dxa"/>
        </w:tblCellMar>
        <w:tblLook w:val="0000" w:firstRow="0" w:lastRow="0" w:firstColumn="0" w:lastColumn="0" w:noHBand="0" w:noVBand="0"/>
      </w:tblPr>
      <w:tblGrid>
        <w:gridCol w:w="637"/>
        <w:gridCol w:w="1701"/>
        <w:gridCol w:w="6832"/>
      </w:tblGrid>
      <w:tr w:rsidR="00B17777" w:rsidRPr="00C54FE1" w14:paraId="65C649E3" w14:textId="77777777">
        <w:tc>
          <w:tcPr>
            <w:tcW w:w="637" w:type="dxa"/>
          </w:tcPr>
          <w:p w14:paraId="3D35CF9F" w14:textId="77777777" w:rsidR="00B17777" w:rsidRPr="00C54FE1" w:rsidRDefault="00B17777" w:rsidP="00057BAC">
            <w:pPr>
              <w:jc w:val="both"/>
              <w:rPr>
                <w:sz w:val="20"/>
                <w:szCs w:val="20"/>
              </w:rPr>
            </w:pPr>
            <w:r w:rsidRPr="00C54FE1">
              <w:rPr>
                <w:sz w:val="20"/>
                <w:szCs w:val="20"/>
              </w:rPr>
              <w:t>1.</w:t>
            </w:r>
          </w:p>
        </w:tc>
        <w:tc>
          <w:tcPr>
            <w:tcW w:w="1701" w:type="dxa"/>
          </w:tcPr>
          <w:p w14:paraId="546ACD58" w14:textId="77777777" w:rsidR="00B17777" w:rsidRPr="00C54FE1" w:rsidRDefault="00B17777" w:rsidP="00057BAC">
            <w:pPr>
              <w:jc w:val="both"/>
              <w:rPr>
                <w:sz w:val="20"/>
                <w:szCs w:val="20"/>
              </w:rPr>
            </w:pPr>
            <w:r w:rsidRPr="00C54FE1">
              <w:rPr>
                <w:sz w:val="20"/>
                <w:szCs w:val="20"/>
              </w:rPr>
              <w:t>PN-B-06050</w:t>
            </w:r>
          </w:p>
        </w:tc>
        <w:tc>
          <w:tcPr>
            <w:tcW w:w="6832" w:type="dxa"/>
          </w:tcPr>
          <w:p w14:paraId="205486DB" w14:textId="77777777" w:rsidR="00B17777" w:rsidRPr="00C54FE1" w:rsidRDefault="00B17777" w:rsidP="00057BAC">
            <w:pPr>
              <w:jc w:val="both"/>
              <w:rPr>
                <w:sz w:val="20"/>
                <w:szCs w:val="20"/>
              </w:rPr>
            </w:pPr>
            <w:r w:rsidRPr="00C54FE1">
              <w:rPr>
                <w:sz w:val="20"/>
                <w:szCs w:val="20"/>
              </w:rPr>
              <w:t>Roboty ziemne budowlane</w:t>
            </w:r>
          </w:p>
        </w:tc>
      </w:tr>
      <w:tr w:rsidR="00B17777" w:rsidRPr="00C54FE1" w14:paraId="18ED4698" w14:textId="77777777">
        <w:tc>
          <w:tcPr>
            <w:tcW w:w="637" w:type="dxa"/>
          </w:tcPr>
          <w:p w14:paraId="030D6A80" w14:textId="77777777" w:rsidR="00B17777" w:rsidRPr="00C54FE1" w:rsidRDefault="00B17777" w:rsidP="00057BAC">
            <w:pPr>
              <w:jc w:val="both"/>
              <w:rPr>
                <w:sz w:val="20"/>
                <w:szCs w:val="20"/>
              </w:rPr>
            </w:pPr>
            <w:r w:rsidRPr="00C54FE1">
              <w:rPr>
                <w:sz w:val="20"/>
                <w:szCs w:val="20"/>
              </w:rPr>
              <w:t>2.</w:t>
            </w:r>
          </w:p>
        </w:tc>
        <w:tc>
          <w:tcPr>
            <w:tcW w:w="1701" w:type="dxa"/>
          </w:tcPr>
          <w:p w14:paraId="34BB6C98" w14:textId="77777777" w:rsidR="00B17777" w:rsidRPr="00C54FE1" w:rsidRDefault="00B17777" w:rsidP="00057BAC">
            <w:pPr>
              <w:jc w:val="both"/>
              <w:rPr>
                <w:sz w:val="20"/>
                <w:szCs w:val="20"/>
              </w:rPr>
            </w:pPr>
            <w:r w:rsidRPr="00C54FE1">
              <w:rPr>
                <w:sz w:val="20"/>
                <w:szCs w:val="20"/>
              </w:rPr>
              <w:t>PN-B-06250</w:t>
            </w:r>
          </w:p>
        </w:tc>
        <w:tc>
          <w:tcPr>
            <w:tcW w:w="6832" w:type="dxa"/>
          </w:tcPr>
          <w:p w14:paraId="1541D0A0" w14:textId="77777777" w:rsidR="00B17777" w:rsidRPr="00C54FE1" w:rsidRDefault="00B17777" w:rsidP="00057BAC">
            <w:pPr>
              <w:jc w:val="both"/>
              <w:rPr>
                <w:sz w:val="20"/>
                <w:szCs w:val="20"/>
              </w:rPr>
            </w:pPr>
            <w:r w:rsidRPr="00C54FE1">
              <w:rPr>
                <w:sz w:val="20"/>
                <w:szCs w:val="20"/>
              </w:rPr>
              <w:t>Beton zwykły</w:t>
            </w:r>
          </w:p>
        </w:tc>
      </w:tr>
      <w:tr w:rsidR="00B17777" w:rsidRPr="00C54FE1" w14:paraId="797183B3" w14:textId="77777777">
        <w:tc>
          <w:tcPr>
            <w:tcW w:w="637" w:type="dxa"/>
          </w:tcPr>
          <w:p w14:paraId="61B9FF19" w14:textId="77777777" w:rsidR="00B17777" w:rsidRPr="00C54FE1" w:rsidRDefault="00B17777" w:rsidP="00057BAC">
            <w:pPr>
              <w:jc w:val="both"/>
              <w:rPr>
                <w:sz w:val="20"/>
                <w:szCs w:val="20"/>
              </w:rPr>
            </w:pPr>
            <w:r w:rsidRPr="00C54FE1">
              <w:rPr>
                <w:sz w:val="20"/>
                <w:szCs w:val="20"/>
              </w:rPr>
              <w:t>3.</w:t>
            </w:r>
          </w:p>
        </w:tc>
        <w:tc>
          <w:tcPr>
            <w:tcW w:w="1701" w:type="dxa"/>
          </w:tcPr>
          <w:p w14:paraId="377C3FAB" w14:textId="77777777" w:rsidR="00B17777" w:rsidRPr="00C54FE1" w:rsidRDefault="00B17777" w:rsidP="00057BAC">
            <w:pPr>
              <w:jc w:val="both"/>
              <w:rPr>
                <w:sz w:val="20"/>
                <w:szCs w:val="20"/>
              </w:rPr>
            </w:pPr>
            <w:r w:rsidRPr="00C54FE1">
              <w:rPr>
                <w:sz w:val="20"/>
                <w:szCs w:val="20"/>
              </w:rPr>
              <w:t>PN-B-06711</w:t>
            </w:r>
          </w:p>
        </w:tc>
        <w:tc>
          <w:tcPr>
            <w:tcW w:w="6832" w:type="dxa"/>
          </w:tcPr>
          <w:p w14:paraId="34A357F1" w14:textId="77777777" w:rsidR="00B17777" w:rsidRPr="00C54FE1" w:rsidRDefault="00B17777" w:rsidP="00057BAC">
            <w:pPr>
              <w:jc w:val="both"/>
              <w:rPr>
                <w:sz w:val="20"/>
                <w:szCs w:val="20"/>
              </w:rPr>
            </w:pPr>
            <w:r w:rsidRPr="00C54FE1">
              <w:rPr>
                <w:sz w:val="20"/>
                <w:szCs w:val="20"/>
              </w:rPr>
              <w:t>Kruszywo mineralne. Piasek do betonów i zapraw</w:t>
            </w:r>
          </w:p>
        </w:tc>
      </w:tr>
      <w:tr w:rsidR="00B17777" w:rsidRPr="00C54FE1" w14:paraId="1FDAFDCD" w14:textId="77777777">
        <w:tc>
          <w:tcPr>
            <w:tcW w:w="637" w:type="dxa"/>
          </w:tcPr>
          <w:p w14:paraId="12D6715A" w14:textId="77777777" w:rsidR="00B17777" w:rsidRPr="00C54FE1" w:rsidRDefault="00B17777" w:rsidP="00057BAC">
            <w:pPr>
              <w:jc w:val="both"/>
              <w:rPr>
                <w:sz w:val="20"/>
                <w:szCs w:val="20"/>
              </w:rPr>
            </w:pPr>
            <w:r w:rsidRPr="00C54FE1">
              <w:rPr>
                <w:sz w:val="20"/>
                <w:szCs w:val="20"/>
              </w:rPr>
              <w:t>4.</w:t>
            </w:r>
          </w:p>
        </w:tc>
        <w:tc>
          <w:tcPr>
            <w:tcW w:w="1701" w:type="dxa"/>
          </w:tcPr>
          <w:p w14:paraId="47C73EF8" w14:textId="77777777" w:rsidR="00B17777" w:rsidRPr="00C54FE1" w:rsidRDefault="00B17777" w:rsidP="00057BAC">
            <w:pPr>
              <w:jc w:val="both"/>
              <w:rPr>
                <w:sz w:val="20"/>
                <w:szCs w:val="20"/>
              </w:rPr>
            </w:pPr>
            <w:r w:rsidRPr="00C54FE1">
              <w:rPr>
                <w:sz w:val="20"/>
                <w:szCs w:val="20"/>
              </w:rPr>
              <w:t>PN-B-10021</w:t>
            </w:r>
          </w:p>
        </w:tc>
        <w:tc>
          <w:tcPr>
            <w:tcW w:w="6832" w:type="dxa"/>
          </w:tcPr>
          <w:p w14:paraId="41C78F8D" w14:textId="77777777" w:rsidR="00B17777" w:rsidRPr="00C54FE1" w:rsidRDefault="00B17777" w:rsidP="00057BAC">
            <w:pPr>
              <w:jc w:val="both"/>
              <w:rPr>
                <w:sz w:val="20"/>
                <w:szCs w:val="20"/>
              </w:rPr>
            </w:pPr>
            <w:r w:rsidRPr="00C54FE1">
              <w:rPr>
                <w:sz w:val="20"/>
                <w:szCs w:val="20"/>
              </w:rPr>
              <w:t>Prefabrykaty budowlane z betonu. Metody pomiaru cech geometrycznych</w:t>
            </w:r>
          </w:p>
        </w:tc>
      </w:tr>
      <w:tr w:rsidR="00B17777" w:rsidRPr="00C54FE1" w14:paraId="71C9C53F" w14:textId="77777777">
        <w:tc>
          <w:tcPr>
            <w:tcW w:w="637" w:type="dxa"/>
          </w:tcPr>
          <w:p w14:paraId="2F475254" w14:textId="77777777" w:rsidR="00B17777" w:rsidRPr="00C54FE1" w:rsidRDefault="00B17777" w:rsidP="00057BAC">
            <w:pPr>
              <w:jc w:val="both"/>
              <w:rPr>
                <w:sz w:val="20"/>
                <w:szCs w:val="20"/>
              </w:rPr>
            </w:pPr>
            <w:r w:rsidRPr="00C54FE1">
              <w:rPr>
                <w:sz w:val="20"/>
                <w:szCs w:val="20"/>
              </w:rPr>
              <w:t>5.</w:t>
            </w:r>
          </w:p>
        </w:tc>
        <w:tc>
          <w:tcPr>
            <w:tcW w:w="1701" w:type="dxa"/>
          </w:tcPr>
          <w:p w14:paraId="5E2E2479" w14:textId="77777777" w:rsidR="00B17777" w:rsidRPr="00C54FE1" w:rsidRDefault="00B17777" w:rsidP="00057BAC">
            <w:pPr>
              <w:jc w:val="both"/>
              <w:rPr>
                <w:sz w:val="20"/>
                <w:szCs w:val="20"/>
              </w:rPr>
            </w:pPr>
            <w:r w:rsidRPr="00C54FE1">
              <w:rPr>
                <w:sz w:val="20"/>
                <w:szCs w:val="20"/>
              </w:rPr>
              <w:t>PN-B-11111</w:t>
            </w:r>
          </w:p>
        </w:tc>
        <w:tc>
          <w:tcPr>
            <w:tcW w:w="6832" w:type="dxa"/>
          </w:tcPr>
          <w:p w14:paraId="2B3A2C7F" w14:textId="77777777" w:rsidR="00B17777" w:rsidRPr="00C54FE1" w:rsidRDefault="00B17777" w:rsidP="00057BAC">
            <w:pPr>
              <w:jc w:val="both"/>
              <w:rPr>
                <w:sz w:val="20"/>
                <w:szCs w:val="20"/>
              </w:rPr>
            </w:pPr>
            <w:r w:rsidRPr="00C54FE1">
              <w:rPr>
                <w:sz w:val="20"/>
                <w:szCs w:val="20"/>
              </w:rPr>
              <w:t>Kruszywo mineralne. Kruszywa naturalne do nawierzchni drogowych. Żwir i mieszanka</w:t>
            </w:r>
          </w:p>
        </w:tc>
      </w:tr>
      <w:tr w:rsidR="00B17777" w:rsidRPr="00C54FE1" w14:paraId="5F5C7E07" w14:textId="77777777">
        <w:tc>
          <w:tcPr>
            <w:tcW w:w="637" w:type="dxa"/>
          </w:tcPr>
          <w:p w14:paraId="64A0FC2B" w14:textId="77777777" w:rsidR="00B17777" w:rsidRPr="00C54FE1" w:rsidRDefault="00B17777" w:rsidP="00057BAC">
            <w:pPr>
              <w:jc w:val="both"/>
              <w:rPr>
                <w:sz w:val="20"/>
                <w:szCs w:val="20"/>
              </w:rPr>
            </w:pPr>
            <w:r w:rsidRPr="00C54FE1">
              <w:rPr>
                <w:sz w:val="20"/>
                <w:szCs w:val="20"/>
              </w:rPr>
              <w:t>6.</w:t>
            </w:r>
          </w:p>
        </w:tc>
        <w:tc>
          <w:tcPr>
            <w:tcW w:w="1701" w:type="dxa"/>
          </w:tcPr>
          <w:p w14:paraId="0EF6E83F" w14:textId="77777777" w:rsidR="00B17777" w:rsidRPr="00C54FE1" w:rsidRDefault="00B17777" w:rsidP="00057BAC">
            <w:pPr>
              <w:jc w:val="both"/>
              <w:rPr>
                <w:sz w:val="20"/>
                <w:szCs w:val="20"/>
              </w:rPr>
            </w:pPr>
            <w:r w:rsidRPr="00C54FE1">
              <w:rPr>
                <w:sz w:val="20"/>
                <w:szCs w:val="20"/>
              </w:rPr>
              <w:t>PN-B-11113</w:t>
            </w:r>
          </w:p>
        </w:tc>
        <w:tc>
          <w:tcPr>
            <w:tcW w:w="6832" w:type="dxa"/>
          </w:tcPr>
          <w:p w14:paraId="31387E92" w14:textId="77777777" w:rsidR="00B17777" w:rsidRPr="00C54FE1" w:rsidRDefault="00B17777" w:rsidP="00057BAC">
            <w:pPr>
              <w:jc w:val="both"/>
              <w:rPr>
                <w:sz w:val="20"/>
                <w:szCs w:val="20"/>
              </w:rPr>
            </w:pPr>
            <w:r w:rsidRPr="00C54FE1">
              <w:rPr>
                <w:sz w:val="20"/>
                <w:szCs w:val="20"/>
              </w:rPr>
              <w:t>Kruszywo mineralne. Kruszywa naturalne do nawierzchni drogowych. Piasek</w:t>
            </w:r>
          </w:p>
        </w:tc>
      </w:tr>
      <w:tr w:rsidR="00B17777" w:rsidRPr="00C54FE1" w14:paraId="5B76F53D" w14:textId="77777777">
        <w:tc>
          <w:tcPr>
            <w:tcW w:w="637" w:type="dxa"/>
          </w:tcPr>
          <w:p w14:paraId="7A5BCE52" w14:textId="77777777" w:rsidR="00B17777" w:rsidRPr="00C54FE1" w:rsidRDefault="00B17777" w:rsidP="00057BAC">
            <w:pPr>
              <w:jc w:val="both"/>
              <w:rPr>
                <w:sz w:val="20"/>
                <w:szCs w:val="20"/>
              </w:rPr>
            </w:pPr>
            <w:r w:rsidRPr="00C54FE1">
              <w:rPr>
                <w:sz w:val="20"/>
                <w:szCs w:val="20"/>
              </w:rPr>
              <w:t>7.</w:t>
            </w:r>
          </w:p>
        </w:tc>
        <w:tc>
          <w:tcPr>
            <w:tcW w:w="1701" w:type="dxa"/>
          </w:tcPr>
          <w:p w14:paraId="2F0722B1" w14:textId="77777777" w:rsidR="00B17777" w:rsidRPr="00C54FE1" w:rsidRDefault="00B17777" w:rsidP="00057BAC">
            <w:pPr>
              <w:jc w:val="both"/>
              <w:rPr>
                <w:sz w:val="20"/>
                <w:szCs w:val="20"/>
              </w:rPr>
            </w:pPr>
            <w:r w:rsidRPr="00C54FE1">
              <w:rPr>
                <w:sz w:val="20"/>
                <w:szCs w:val="20"/>
              </w:rPr>
              <w:t>PN-B-19701</w:t>
            </w:r>
          </w:p>
        </w:tc>
        <w:tc>
          <w:tcPr>
            <w:tcW w:w="6832" w:type="dxa"/>
          </w:tcPr>
          <w:p w14:paraId="3FCAA05D" w14:textId="77777777" w:rsidR="00B17777" w:rsidRPr="00C54FE1" w:rsidRDefault="00B17777" w:rsidP="00057BAC">
            <w:pPr>
              <w:jc w:val="both"/>
              <w:rPr>
                <w:sz w:val="20"/>
                <w:szCs w:val="20"/>
              </w:rPr>
            </w:pPr>
            <w:r w:rsidRPr="00C54FE1">
              <w:rPr>
                <w:sz w:val="20"/>
                <w:szCs w:val="20"/>
              </w:rPr>
              <w:t>Cement. Cement powszechnego użytku. Skład, wymagania i ocena zgodności</w:t>
            </w:r>
          </w:p>
        </w:tc>
      </w:tr>
      <w:tr w:rsidR="00B17777" w:rsidRPr="00C54FE1" w14:paraId="2BCAD085" w14:textId="77777777">
        <w:tc>
          <w:tcPr>
            <w:tcW w:w="637" w:type="dxa"/>
          </w:tcPr>
          <w:p w14:paraId="7DAAFCBF" w14:textId="77777777" w:rsidR="00B17777" w:rsidRPr="00C54FE1" w:rsidRDefault="00B17777" w:rsidP="00057BAC">
            <w:pPr>
              <w:jc w:val="both"/>
              <w:rPr>
                <w:sz w:val="20"/>
                <w:szCs w:val="20"/>
              </w:rPr>
            </w:pPr>
            <w:r w:rsidRPr="00C54FE1">
              <w:rPr>
                <w:sz w:val="20"/>
                <w:szCs w:val="20"/>
              </w:rPr>
              <w:t>8.</w:t>
            </w:r>
          </w:p>
        </w:tc>
        <w:tc>
          <w:tcPr>
            <w:tcW w:w="1701" w:type="dxa"/>
          </w:tcPr>
          <w:p w14:paraId="23AF388E" w14:textId="77777777" w:rsidR="00B17777" w:rsidRPr="00C54FE1" w:rsidRDefault="00B17777" w:rsidP="00057BAC">
            <w:pPr>
              <w:jc w:val="both"/>
              <w:rPr>
                <w:sz w:val="20"/>
                <w:szCs w:val="20"/>
              </w:rPr>
            </w:pPr>
            <w:r w:rsidRPr="00C54FE1">
              <w:rPr>
                <w:sz w:val="20"/>
                <w:szCs w:val="20"/>
              </w:rPr>
              <w:t>BN-80/6775-03/01</w:t>
            </w:r>
          </w:p>
        </w:tc>
        <w:tc>
          <w:tcPr>
            <w:tcW w:w="6832" w:type="dxa"/>
          </w:tcPr>
          <w:p w14:paraId="14195B28" w14:textId="77777777" w:rsidR="00B17777" w:rsidRPr="00C54FE1" w:rsidRDefault="00B17777" w:rsidP="00057BAC">
            <w:pPr>
              <w:jc w:val="both"/>
              <w:rPr>
                <w:sz w:val="20"/>
                <w:szCs w:val="20"/>
              </w:rPr>
            </w:pPr>
            <w:r w:rsidRPr="00C54FE1">
              <w:rPr>
                <w:sz w:val="20"/>
                <w:szCs w:val="20"/>
              </w:rPr>
              <w:t>Prefabrykaty budowlane z betonu. Elementy nawierzchni dróg, ulic, parkingów i torowisk tramwajowych. Wspólne wymagania i badania</w:t>
            </w:r>
          </w:p>
        </w:tc>
      </w:tr>
      <w:tr w:rsidR="00B17777" w:rsidRPr="00C54FE1" w14:paraId="21D1D4B7" w14:textId="77777777">
        <w:tc>
          <w:tcPr>
            <w:tcW w:w="637" w:type="dxa"/>
          </w:tcPr>
          <w:p w14:paraId="1EAE40A1" w14:textId="77777777" w:rsidR="00B17777" w:rsidRPr="00C54FE1" w:rsidRDefault="00B17777" w:rsidP="00057BAC">
            <w:pPr>
              <w:jc w:val="both"/>
              <w:rPr>
                <w:sz w:val="20"/>
                <w:szCs w:val="20"/>
              </w:rPr>
            </w:pPr>
            <w:r w:rsidRPr="00C54FE1">
              <w:rPr>
                <w:sz w:val="20"/>
                <w:szCs w:val="20"/>
              </w:rPr>
              <w:t>9.</w:t>
            </w:r>
          </w:p>
        </w:tc>
        <w:tc>
          <w:tcPr>
            <w:tcW w:w="1701" w:type="dxa"/>
          </w:tcPr>
          <w:p w14:paraId="1DF230D0" w14:textId="77777777" w:rsidR="00B17777" w:rsidRPr="00C54FE1" w:rsidRDefault="00B17777" w:rsidP="00057BAC">
            <w:pPr>
              <w:jc w:val="both"/>
              <w:rPr>
                <w:sz w:val="20"/>
                <w:szCs w:val="20"/>
              </w:rPr>
            </w:pPr>
            <w:r w:rsidRPr="00C54FE1">
              <w:rPr>
                <w:sz w:val="20"/>
                <w:szCs w:val="20"/>
              </w:rPr>
              <w:t>BN-80/6775-03/04</w:t>
            </w:r>
          </w:p>
        </w:tc>
        <w:tc>
          <w:tcPr>
            <w:tcW w:w="6832" w:type="dxa"/>
          </w:tcPr>
          <w:p w14:paraId="6F476A9C" w14:textId="77777777" w:rsidR="00B17777" w:rsidRPr="00C54FE1" w:rsidRDefault="00B17777" w:rsidP="00057BAC">
            <w:pPr>
              <w:jc w:val="both"/>
              <w:rPr>
                <w:sz w:val="20"/>
                <w:szCs w:val="20"/>
              </w:rPr>
            </w:pPr>
            <w:r w:rsidRPr="00C54FE1">
              <w:rPr>
                <w:sz w:val="20"/>
                <w:szCs w:val="20"/>
              </w:rPr>
              <w:t>Prefabrykaty budowlane z betonu. Elementy nawierzchni dróg, ulic, parkingów i torowisk tramwajowych. Krawężniki i obrzeża.</w:t>
            </w:r>
          </w:p>
        </w:tc>
      </w:tr>
    </w:tbl>
    <w:p w14:paraId="09DA35A5" w14:textId="77777777" w:rsidR="00B17777" w:rsidRPr="00C54FE1" w:rsidRDefault="00B17777" w:rsidP="00057BAC">
      <w:pPr>
        <w:jc w:val="both"/>
        <w:rPr>
          <w:sz w:val="20"/>
          <w:szCs w:val="20"/>
        </w:rPr>
      </w:pPr>
    </w:p>
    <w:p w14:paraId="1348A128" w14:textId="77777777" w:rsidR="00B17777" w:rsidRPr="00C54FE1" w:rsidRDefault="00B17777" w:rsidP="00057BAC">
      <w:pPr>
        <w:jc w:val="both"/>
        <w:rPr>
          <w:sz w:val="20"/>
          <w:szCs w:val="20"/>
        </w:rPr>
      </w:pPr>
    </w:p>
    <w:p w14:paraId="645B476F" w14:textId="77777777" w:rsidR="00B17777" w:rsidRPr="00C54FE1" w:rsidRDefault="00B17777" w:rsidP="00B17777">
      <w:pPr>
        <w:pStyle w:val="Nagwek1"/>
        <w:rPr>
          <w:sz w:val="20"/>
        </w:rPr>
      </w:pPr>
    </w:p>
    <w:p w14:paraId="1CD0473E" w14:textId="77777777" w:rsidR="00B60417" w:rsidRPr="00C54FE1" w:rsidRDefault="00B60417" w:rsidP="00B17777">
      <w:pPr>
        <w:ind w:left="284" w:hanging="284"/>
        <w:rPr>
          <w:sz w:val="20"/>
          <w:szCs w:val="20"/>
        </w:rPr>
      </w:pPr>
    </w:p>
    <w:p w14:paraId="7D49C7CC" w14:textId="77777777" w:rsidR="00B60417" w:rsidRPr="00C54FE1" w:rsidRDefault="00B60417" w:rsidP="00B17777">
      <w:pPr>
        <w:ind w:left="284" w:hanging="284"/>
        <w:rPr>
          <w:sz w:val="20"/>
          <w:szCs w:val="20"/>
        </w:rPr>
      </w:pPr>
    </w:p>
    <w:p w14:paraId="1282D8BF" w14:textId="77777777" w:rsidR="00B60417" w:rsidRPr="00C54FE1" w:rsidRDefault="00B60417" w:rsidP="00717446">
      <w:pPr>
        <w:ind w:left="284" w:hanging="284"/>
        <w:rPr>
          <w:sz w:val="20"/>
          <w:szCs w:val="20"/>
        </w:rPr>
      </w:pPr>
    </w:p>
    <w:p w14:paraId="40C1BFC6" w14:textId="77777777" w:rsidR="00B60417" w:rsidRPr="00C54FE1" w:rsidRDefault="00B60417" w:rsidP="0080420F">
      <w:pPr>
        <w:ind w:left="284" w:hanging="284"/>
        <w:jc w:val="center"/>
        <w:rPr>
          <w:b/>
          <w:sz w:val="20"/>
          <w:szCs w:val="20"/>
        </w:rPr>
      </w:pPr>
    </w:p>
    <w:p w14:paraId="63E6E518" w14:textId="77777777" w:rsidR="00720C6A" w:rsidRPr="00C54FE1" w:rsidRDefault="00057BAC" w:rsidP="00057BAC">
      <w:pPr>
        <w:pStyle w:val="Nagwek3"/>
        <w:spacing w:line="240" w:lineRule="auto"/>
        <w:ind w:right="-7"/>
        <w:jc w:val="both"/>
        <w:rPr>
          <w:b/>
          <w:i/>
          <w:sz w:val="20"/>
          <w:u w:val="single"/>
        </w:rPr>
      </w:pPr>
      <w:r w:rsidRPr="00C54FE1">
        <w:rPr>
          <w:sz w:val="20"/>
        </w:rPr>
        <w:br w:type="page"/>
      </w:r>
      <w:r w:rsidRPr="00C54FE1">
        <w:rPr>
          <w:b/>
          <w:i/>
          <w:sz w:val="20"/>
          <w:u w:val="single"/>
        </w:rPr>
        <w:lastRenderedPageBreak/>
        <w:t>D</w:t>
      </w:r>
      <w:r w:rsidR="00720C6A" w:rsidRPr="00C54FE1">
        <w:rPr>
          <w:b/>
          <w:i/>
          <w:sz w:val="20"/>
          <w:u w:val="single"/>
        </w:rPr>
        <w:t>-05.03.05</w:t>
      </w:r>
      <w:r w:rsidRPr="00C54FE1">
        <w:rPr>
          <w:b/>
          <w:i/>
          <w:sz w:val="20"/>
          <w:u w:val="single"/>
        </w:rPr>
        <w:t xml:space="preserve"> </w:t>
      </w:r>
      <w:r w:rsidR="00720C6A" w:rsidRPr="00C54FE1">
        <w:rPr>
          <w:b/>
          <w:i/>
          <w:sz w:val="20"/>
          <w:u w:val="single"/>
        </w:rPr>
        <w:t>NAWIERZCHNIA  Z  BETONU  ASFALTOWEGO</w:t>
      </w:r>
    </w:p>
    <w:p w14:paraId="2BEFC594" w14:textId="77777777" w:rsidR="00B60417" w:rsidRPr="00C54FE1" w:rsidRDefault="00B60417" w:rsidP="00057BAC">
      <w:pPr>
        <w:widowControl w:val="0"/>
        <w:autoSpaceDE w:val="0"/>
        <w:autoSpaceDN w:val="0"/>
        <w:adjustRightInd w:val="0"/>
        <w:jc w:val="both"/>
        <w:rPr>
          <w:b/>
          <w:snapToGrid w:val="0"/>
          <w:sz w:val="20"/>
          <w:szCs w:val="20"/>
        </w:rPr>
      </w:pPr>
    </w:p>
    <w:p w14:paraId="287B7BE9" w14:textId="77777777" w:rsidR="00720C6A" w:rsidRPr="00C54FE1" w:rsidRDefault="00720C6A" w:rsidP="00057BAC">
      <w:pPr>
        <w:pStyle w:val="Nagwek1"/>
        <w:ind w:left="0"/>
        <w:jc w:val="both"/>
        <w:rPr>
          <w:b/>
          <w:sz w:val="20"/>
          <w:u w:val="single"/>
        </w:rPr>
      </w:pPr>
      <w:bookmarkStart w:id="47" w:name="_Toc405274751"/>
      <w:bookmarkStart w:id="48" w:name="_Toc498489820"/>
      <w:r w:rsidRPr="00C54FE1">
        <w:rPr>
          <w:b/>
          <w:sz w:val="20"/>
          <w:u w:val="single"/>
        </w:rPr>
        <w:t>1. WSTĘP</w:t>
      </w:r>
      <w:bookmarkEnd w:id="47"/>
      <w:bookmarkEnd w:id="48"/>
    </w:p>
    <w:p w14:paraId="244D5584" w14:textId="77777777" w:rsidR="00720C6A" w:rsidRPr="00C54FE1" w:rsidRDefault="00720C6A" w:rsidP="00057BAC">
      <w:pPr>
        <w:pStyle w:val="Nagwek2"/>
        <w:spacing w:line="240" w:lineRule="auto"/>
        <w:jc w:val="both"/>
        <w:rPr>
          <w:sz w:val="20"/>
        </w:rPr>
      </w:pPr>
      <w:bookmarkStart w:id="49" w:name="_Toc405274752"/>
      <w:r w:rsidRPr="00C54FE1">
        <w:rPr>
          <w:sz w:val="20"/>
        </w:rPr>
        <w:t>1.1. Przedmiot ST</w:t>
      </w:r>
      <w:bookmarkEnd w:id="49"/>
    </w:p>
    <w:p w14:paraId="45D66173" w14:textId="77777777" w:rsidR="00720C6A" w:rsidRPr="00C54FE1" w:rsidRDefault="00720C6A" w:rsidP="00057BAC">
      <w:pPr>
        <w:widowControl w:val="0"/>
        <w:autoSpaceDE w:val="0"/>
        <w:autoSpaceDN w:val="0"/>
        <w:adjustRightInd w:val="0"/>
        <w:ind w:firstLine="709"/>
        <w:jc w:val="both"/>
        <w:rPr>
          <w:snapToGrid w:val="0"/>
          <w:sz w:val="20"/>
          <w:szCs w:val="20"/>
        </w:rPr>
      </w:pPr>
      <w:r w:rsidRPr="00C54FE1">
        <w:rPr>
          <w:snapToGrid w:val="0"/>
          <w:sz w:val="20"/>
          <w:szCs w:val="20"/>
        </w:rPr>
        <w:t xml:space="preserve">Przedmiotem niniejszej Specyfikacji Technicznej są </w:t>
      </w:r>
      <w:r w:rsidR="00057BAC" w:rsidRPr="00C54FE1">
        <w:rPr>
          <w:snapToGrid w:val="0"/>
          <w:sz w:val="20"/>
          <w:szCs w:val="20"/>
        </w:rPr>
        <w:t>wymagania dotyczące wykonania i </w:t>
      </w:r>
      <w:r w:rsidRPr="00C54FE1">
        <w:rPr>
          <w:snapToGrid w:val="0"/>
          <w:sz w:val="20"/>
          <w:szCs w:val="20"/>
        </w:rPr>
        <w:t>odbioru robót związanych z ułożeniem warstwy ścieralnej z mie</w:t>
      </w:r>
      <w:r w:rsidR="00057BAC" w:rsidRPr="00C54FE1">
        <w:rPr>
          <w:snapToGrid w:val="0"/>
          <w:sz w:val="20"/>
          <w:szCs w:val="20"/>
        </w:rPr>
        <w:t>szanek mineralno-bitumicznych z </w:t>
      </w:r>
      <w:r w:rsidRPr="00C54FE1">
        <w:rPr>
          <w:snapToGrid w:val="0"/>
          <w:sz w:val="20"/>
          <w:szCs w:val="20"/>
        </w:rPr>
        <w:t xml:space="preserve">betonu asfaltowego </w:t>
      </w:r>
      <w:r w:rsidR="000B0B7C" w:rsidRPr="00C54FE1">
        <w:rPr>
          <w:snapToGrid w:val="0"/>
          <w:sz w:val="20"/>
          <w:szCs w:val="20"/>
        </w:rPr>
        <w:t xml:space="preserve">w ramach </w:t>
      </w:r>
      <w:r w:rsidR="000B0B7C" w:rsidRPr="00C54FE1">
        <w:rPr>
          <w:sz w:val="20"/>
          <w:szCs w:val="20"/>
        </w:rPr>
        <w:t>bieżącego utrzymania nawierzchni jezdni i chodników ulic miasta Jelenia Góra</w:t>
      </w:r>
      <w:r w:rsidRPr="00C54FE1">
        <w:rPr>
          <w:sz w:val="20"/>
          <w:szCs w:val="20"/>
        </w:rPr>
        <w:t>.</w:t>
      </w:r>
    </w:p>
    <w:p w14:paraId="4C6550F8" w14:textId="77777777" w:rsidR="009B11B4" w:rsidRPr="00C54FE1" w:rsidRDefault="009B11B4" w:rsidP="009B11B4">
      <w:pPr>
        <w:widowControl w:val="0"/>
        <w:autoSpaceDE w:val="0"/>
        <w:autoSpaceDN w:val="0"/>
        <w:adjustRightInd w:val="0"/>
        <w:jc w:val="both"/>
        <w:rPr>
          <w:b/>
          <w:snapToGrid w:val="0"/>
          <w:sz w:val="20"/>
          <w:szCs w:val="20"/>
        </w:rPr>
      </w:pPr>
      <w:bookmarkStart w:id="50" w:name="_Toc405274754"/>
      <w:r w:rsidRPr="00C54FE1">
        <w:rPr>
          <w:b/>
          <w:snapToGrid w:val="0"/>
          <w:sz w:val="20"/>
          <w:szCs w:val="20"/>
        </w:rPr>
        <w:t>1.2 Zakres stosowania ST</w:t>
      </w:r>
    </w:p>
    <w:p w14:paraId="65E00BEA" w14:textId="77777777" w:rsidR="009B11B4" w:rsidRPr="00C54FE1" w:rsidRDefault="009B11B4" w:rsidP="009B11B4">
      <w:pPr>
        <w:pStyle w:val="Tekstpodstawowy"/>
        <w:spacing w:line="240" w:lineRule="auto"/>
        <w:ind w:right="98"/>
        <w:jc w:val="both"/>
        <w:rPr>
          <w:snapToGrid/>
          <w:sz w:val="20"/>
        </w:rPr>
      </w:pPr>
      <w:r w:rsidRPr="00C54FE1">
        <w:rPr>
          <w:sz w:val="20"/>
        </w:rPr>
        <w:t xml:space="preserve">         Specyfikacja Techniczna jest stosowana  przy zlecaniu i realizacji robót wymienionych w pkt. 1.1.</w:t>
      </w:r>
    </w:p>
    <w:p w14:paraId="5F35F755" w14:textId="77777777" w:rsidR="00720C6A" w:rsidRPr="00C54FE1" w:rsidRDefault="00720C6A" w:rsidP="00057BAC">
      <w:pPr>
        <w:pStyle w:val="Nagwek2"/>
        <w:spacing w:line="240" w:lineRule="auto"/>
        <w:jc w:val="both"/>
        <w:rPr>
          <w:sz w:val="20"/>
        </w:rPr>
      </w:pPr>
      <w:r w:rsidRPr="00C54FE1">
        <w:rPr>
          <w:sz w:val="20"/>
        </w:rPr>
        <w:t>1.3. Zakres robót objętych ST</w:t>
      </w:r>
      <w:bookmarkEnd w:id="50"/>
    </w:p>
    <w:p w14:paraId="345E643A"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ab/>
        <w:t>Ustalenia zawarte w niniejszej specyfikacji dotyczą zasad</w:t>
      </w:r>
      <w:r w:rsidR="009B11B4" w:rsidRPr="00C54FE1">
        <w:rPr>
          <w:rFonts w:ascii="Times New Roman" w:hAnsi="Times New Roman"/>
          <w:sz w:val="20"/>
        </w:rPr>
        <w:t xml:space="preserve"> prowadzenia robót związanych z </w:t>
      </w:r>
      <w:r w:rsidRPr="00C54FE1">
        <w:rPr>
          <w:rFonts w:ascii="Times New Roman" w:hAnsi="Times New Roman"/>
          <w:sz w:val="20"/>
        </w:rPr>
        <w:t>wykonywaniem warstwy ścieralnej, wiążącej, wyrównawczej i wzmacniającej z betonu asfaltowego wg PN-S-96025:2000 [10].</w:t>
      </w:r>
    </w:p>
    <w:p w14:paraId="2437D193"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ab/>
        <w:t xml:space="preserve">Nawierzchnię z betonu asfaltowego można wykonywać dla dróg o kategorii ruchu od KR1 do KR6 wg „Katalogu typowych konstrukcji nawierzchni podatnych i półsztywnych”, </w:t>
      </w:r>
      <w:proofErr w:type="spellStart"/>
      <w:r w:rsidRPr="00C54FE1">
        <w:rPr>
          <w:rFonts w:ascii="Times New Roman" w:hAnsi="Times New Roman"/>
          <w:sz w:val="20"/>
        </w:rPr>
        <w:t>IBDiM</w:t>
      </w:r>
      <w:proofErr w:type="spellEnd"/>
      <w:r w:rsidRPr="00C54FE1">
        <w:rPr>
          <w:rFonts w:ascii="Times New Roman" w:hAnsi="Times New Roman"/>
          <w:sz w:val="20"/>
        </w:rPr>
        <w:t xml:space="preserve"> - 1997 [12] wg poniższego zestawienia:</w:t>
      </w:r>
    </w:p>
    <w:tbl>
      <w:tblPr>
        <w:tblW w:w="0" w:type="auto"/>
        <w:tblLayout w:type="fixed"/>
        <w:tblCellMar>
          <w:left w:w="70" w:type="dxa"/>
          <w:right w:w="70" w:type="dxa"/>
        </w:tblCellMar>
        <w:tblLook w:val="0000" w:firstRow="0" w:lastRow="0" w:firstColumn="0" w:lastColumn="0" w:noHBand="0" w:noVBand="0"/>
      </w:tblPr>
      <w:tblGrid>
        <w:gridCol w:w="2680"/>
        <w:gridCol w:w="4680"/>
      </w:tblGrid>
      <w:tr w:rsidR="00720C6A" w:rsidRPr="00C54FE1" w14:paraId="3525F647" w14:textId="77777777">
        <w:tc>
          <w:tcPr>
            <w:tcW w:w="7360" w:type="dxa"/>
            <w:gridSpan w:val="2"/>
            <w:tcBorders>
              <w:top w:val="single" w:sz="6" w:space="0" w:color="auto"/>
              <w:left w:val="single" w:sz="6" w:space="0" w:color="auto"/>
              <w:bottom w:val="single" w:sz="6" w:space="0" w:color="auto"/>
              <w:right w:val="single" w:sz="6" w:space="0" w:color="auto"/>
            </w:tcBorders>
          </w:tcPr>
          <w:p w14:paraId="0C6FB957"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Klasyfikacja dróg wg kategorii ruchu</w:t>
            </w:r>
          </w:p>
        </w:tc>
      </w:tr>
      <w:tr w:rsidR="00720C6A" w:rsidRPr="00C54FE1" w14:paraId="01048183" w14:textId="77777777">
        <w:tc>
          <w:tcPr>
            <w:tcW w:w="2680" w:type="dxa"/>
            <w:tcBorders>
              <w:top w:val="single" w:sz="6" w:space="0" w:color="auto"/>
              <w:left w:val="single" w:sz="6" w:space="0" w:color="auto"/>
              <w:right w:val="single" w:sz="6" w:space="0" w:color="auto"/>
            </w:tcBorders>
          </w:tcPr>
          <w:p w14:paraId="0C65DA10"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kategoria ruchu</w:t>
            </w:r>
          </w:p>
        </w:tc>
        <w:tc>
          <w:tcPr>
            <w:tcW w:w="4680" w:type="dxa"/>
            <w:tcBorders>
              <w:top w:val="single" w:sz="6" w:space="0" w:color="auto"/>
              <w:left w:val="single" w:sz="6" w:space="0" w:color="auto"/>
              <w:bottom w:val="double" w:sz="6" w:space="0" w:color="auto"/>
              <w:right w:val="single" w:sz="6" w:space="0" w:color="auto"/>
            </w:tcBorders>
          </w:tcPr>
          <w:p w14:paraId="3A6B4A3D"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liczba osi obliczeniowych</w:t>
            </w:r>
          </w:p>
          <w:p w14:paraId="410BE95E"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 xml:space="preserve">100 </w:t>
            </w:r>
            <w:proofErr w:type="spellStart"/>
            <w:r w:rsidRPr="00C54FE1">
              <w:rPr>
                <w:rFonts w:ascii="Times New Roman" w:hAnsi="Times New Roman"/>
                <w:sz w:val="20"/>
              </w:rPr>
              <w:t>kN</w:t>
            </w:r>
            <w:proofErr w:type="spellEnd"/>
            <w:r w:rsidRPr="00C54FE1">
              <w:rPr>
                <w:rFonts w:ascii="Times New Roman" w:hAnsi="Times New Roman"/>
                <w:sz w:val="20"/>
              </w:rPr>
              <w:t>/pas/dobę</w:t>
            </w:r>
          </w:p>
        </w:tc>
      </w:tr>
      <w:tr w:rsidR="00720C6A" w:rsidRPr="00C54FE1" w14:paraId="3EAF6353" w14:textId="77777777">
        <w:trPr>
          <w:trHeight w:val="40"/>
        </w:trPr>
        <w:tc>
          <w:tcPr>
            <w:tcW w:w="2680" w:type="dxa"/>
            <w:tcBorders>
              <w:top w:val="double" w:sz="6" w:space="0" w:color="auto"/>
              <w:left w:val="single" w:sz="6" w:space="0" w:color="auto"/>
            </w:tcBorders>
          </w:tcPr>
          <w:p w14:paraId="24E92135"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KR1</w:t>
            </w:r>
          </w:p>
        </w:tc>
        <w:tc>
          <w:tcPr>
            <w:tcW w:w="4680" w:type="dxa"/>
            <w:tcBorders>
              <w:left w:val="single" w:sz="6" w:space="0" w:color="auto"/>
              <w:right w:val="single" w:sz="6" w:space="0" w:color="auto"/>
            </w:tcBorders>
          </w:tcPr>
          <w:p w14:paraId="1EABC4F3"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sym w:font="Symbol" w:char="F0B3"/>
            </w:r>
            <w:r w:rsidRPr="00C54FE1">
              <w:rPr>
                <w:rFonts w:ascii="Times New Roman" w:hAnsi="Times New Roman"/>
                <w:sz w:val="20"/>
              </w:rPr>
              <w:t xml:space="preserve"> 12</w:t>
            </w:r>
          </w:p>
        </w:tc>
      </w:tr>
      <w:tr w:rsidR="00720C6A" w:rsidRPr="00C54FE1" w14:paraId="3AF483DB" w14:textId="77777777">
        <w:tc>
          <w:tcPr>
            <w:tcW w:w="2680" w:type="dxa"/>
            <w:tcBorders>
              <w:top w:val="single" w:sz="6" w:space="0" w:color="auto"/>
              <w:left w:val="single" w:sz="6" w:space="0" w:color="auto"/>
              <w:right w:val="single" w:sz="6" w:space="0" w:color="auto"/>
            </w:tcBorders>
          </w:tcPr>
          <w:p w14:paraId="69823C75"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KR2</w:t>
            </w:r>
          </w:p>
        </w:tc>
        <w:tc>
          <w:tcPr>
            <w:tcW w:w="4680" w:type="dxa"/>
            <w:tcBorders>
              <w:top w:val="single" w:sz="6" w:space="0" w:color="auto"/>
              <w:right w:val="single" w:sz="6" w:space="0" w:color="auto"/>
            </w:tcBorders>
          </w:tcPr>
          <w:p w14:paraId="445639CF"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od 13 do 70</w:t>
            </w:r>
          </w:p>
        </w:tc>
      </w:tr>
      <w:tr w:rsidR="00720C6A" w:rsidRPr="00C54FE1" w14:paraId="447643FF" w14:textId="77777777">
        <w:tc>
          <w:tcPr>
            <w:tcW w:w="2680" w:type="dxa"/>
            <w:tcBorders>
              <w:top w:val="single" w:sz="6" w:space="0" w:color="auto"/>
              <w:left w:val="single" w:sz="6" w:space="0" w:color="auto"/>
              <w:bottom w:val="single" w:sz="6" w:space="0" w:color="auto"/>
              <w:right w:val="single" w:sz="6" w:space="0" w:color="auto"/>
            </w:tcBorders>
          </w:tcPr>
          <w:p w14:paraId="5173313D"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KR3</w:t>
            </w:r>
          </w:p>
        </w:tc>
        <w:tc>
          <w:tcPr>
            <w:tcW w:w="4680" w:type="dxa"/>
            <w:tcBorders>
              <w:top w:val="single" w:sz="6" w:space="0" w:color="auto"/>
              <w:left w:val="single" w:sz="6" w:space="0" w:color="auto"/>
              <w:bottom w:val="single" w:sz="6" w:space="0" w:color="auto"/>
              <w:right w:val="single" w:sz="6" w:space="0" w:color="auto"/>
            </w:tcBorders>
          </w:tcPr>
          <w:p w14:paraId="4B34D257"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 xml:space="preserve">  od 71 do 335</w:t>
            </w:r>
          </w:p>
        </w:tc>
      </w:tr>
      <w:tr w:rsidR="00720C6A" w:rsidRPr="00C54FE1" w14:paraId="2DAD7BDC" w14:textId="77777777">
        <w:tc>
          <w:tcPr>
            <w:tcW w:w="2680" w:type="dxa"/>
            <w:tcBorders>
              <w:top w:val="single" w:sz="6" w:space="0" w:color="auto"/>
              <w:left w:val="single" w:sz="6" w:space="0" w:color="auto"/>
              <w:bottom w:val="single" w:sz="6" w:space="0" w:color="auto"/>
              <w:right w:val="single" w:sz="6" w:space="0" w:color="auto"/>
            </w:tcBorders>
          </w:tcPr>
          <w:p w14:paraId="081B792A"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KR4</w:t>
            </w:r>
          </w:p>
        </w:tc>
        <w:tc>
          <w:tcPr>
            <w:tcW w:w="4680" w:type="dxa"/>
            <w:tcBorders>
              <w:top w:val="single" w:sz="6" w:space="0" w:color="auto"/>
              <w:left w:val="single" w:sz="6" w:space="0" w:color="auto"/>
              <w:bottom w:val="single" w:sz="6" w:space="0" w:color="auto"/>
              <w:right w:val="single" w:sz="6" w:space="0" w:color="auto"/>
            </w:tcBorders>
          </w:tcPr>
          <w:p w14:paraId="2103E679"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 xml:space="preserve">  od 336 do 1000</w:t>
            </w:r>
          </w:p>
        </w:tc>
      </w:tr>
      <w:tr w:rsidR="00720C6A" w:rsidRPr="00C54FE1" w14:paraId="0BEA06F3" w14:textId="77777777">
        <w:tc>
          <w:tcPr>
            <w:tcW w:w="2680" w:type="dxa"/>
            <w:tcBorders>
              <w:top w:val="single" w:sz="6" w:space="0" w:color="auto"/>
              <w:left w:val="single" w:sz="6" w:space="0" w:color="auto"/>
              <w:bottom w:val="single" w:sz="6" w:space="0" w:color="auto"/>
              <w:right w:val="single" w:sz="6" w:space="0" w:color="auto"/>
            </w:tcBorders>
          </w:tcPr>
          <w:p w14:paraId="737580D5"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KR5</w:t>
            </w:r>
          </w:p>
        </w:tc>
        <w:tc>
          <w:tcPr>
            <w:tcW w:w="4680" w:type="dxa"/>
            <w:tcBorders>
              <w:top w:val="single" w:sz="6" w:space="0" w:color="auto"/>
              <w:left w:val="single" w:sz="6" w:space="0" w:color="auto"/>
              <w:bottom w:val="single" w:sz="6" w:space="0" w:color="auto"/>
              <w:right w:val="single" w:sz="6" w:space="0" w:color="auto"/>
            </w:tcBorders>
          </w:tcPr>
          <w:p w14:paraId="7DDC6A61"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od 1001 do 2000</w:t>
            </w:r>
          </w:p>
        </w:tc>
      </w:tr>
      <w:tr w:rsidR="00720C6A" w:rsidRPr="00C54FE1" w14:paraId="4D365A88" w14:textId="77777777">
        <w:tc>
          <w:tcPr>
            <w:tcW w:w="2680" w:type="dxa"/>
            <w:tcBorders>
              <w:top w:val="single" w:sz="6" w:space="0" w:color="auto"/>
              <w:left w:val="single" w:sz="6" w:space="0" w:color="auto"/>
              <w:bottom w:val="single" w:sz="6" w:space="0" w:color="auto"/>
              <w:right w:val="single" w:sz="6" w:space="0" w:color="auto"/>
            </w:tcBorders>
          </w:tcPr>
          <w:p w14:paraId="2C19478F"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KR6</w:t>
            </w:r>
          </w:p>
        </w:tc>
        <w:tc>
          <w:tcPr>
            <w:tcW w:w="4680" w:type="dxa"/>
            <w:tcBorders>
              <w:top w:val="single" w:sz="6" w:space="0" w:color="auto"/>
              <w:left w:val="single" w:sz="6" w:space="0" w:color="auto"/>
              <w:bottom w:val="single" w:sz="6" w:space="0" w:color="auto"/>
              <w:right w:val="single" w:sz="6" w:space="0" w:color="auto"/>
            </w:tcBorders>
          </w:tcPr>
          <w:p w14:paraId="60DB0407"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sym w:font="Century Schoolbook" w:char="003E"/>
            </w:r>
            <w:r w:rsidRPr="00C54FE1">
              <w:rPr>
                <w:rFonts w:ascii="Times New Roman" w:hAnsi="Times New Roman"/>
                <w:sz w:val="20"/>
              </w:rPr>
              <w:t xml:space="preserve"> 2000</w:t>
            </w:r>
          </w:p>
        </w:tc>
      </w:tr>
    </w:tbl>
    <w:p w14:paraId="393BF304" w14:textId="77777777" w:rsidR="00720C6A" w:rsidRPr="00C54FE1" w:rsidRDefault="00720C6A" w:rsidP="00057BAC">
      <w:pPr>
        <w:pStyle w:val="Nagwek2"/>
        <w:spacing w:line="240" w:lineRule="auto"/>
        <w:jc w:val="both"/>
        <w:rPr>
          <w:sz w:val="20"/>
        </w:rPr>
      </w:pPr>
      <w:bookmarkStart w:id="51" w:name="_Toc405274755"/>
      <w:r w:rsidRPr="00C54FE1">
        <w:rPr>
          <w:sz w:val="20"/>
        </w:rPr>
        <w:t>1.4. Określenia podstawowe</w:t>
      </w:r>
      <w:bookmarkEnd w:id="51"/>
    </w:p>
    <w:p w14:paraId="4BE6B19A"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b/>
          <w:sz w:val="20"/>
        </w:rPr>
        <w:t>1.4.1.</w:t>
      </w:r>
      <w:r w:rsidRPr="00C54FE1">
        <w:rPr>
          <w:rFonts w:ascii="Times New Roman" w:hAnsi="Times New Roman"/>
          <w:sz w:val="20"/>
        </w:rPr>
        <w:t xml:space="preserve"> Mieszanka mineralna (MM) - mieszanka kruszywa i wypełniacza mineralnego o określonym składzie i uziarnieniu.</w:t>
      </w:r>
    </w:p>
    <w:p w14:paraId="6C382FEB"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b/>
          <w:sz w:val="20"/>
        </w:rPr>
        <w:t>1.4.2.</w:t>
      </w:r>
      <w:r w:rsidRPr="00C54FE1">
        <w:rPr>
          <w:rFonts w:ascii="Times New Roman" w:hAnsi="Times New Roman"/>
          <w:sz w:val="20"/>
        </w:rPr>
        <w:t xml:space="preserve"> Mieszanka mineralno-asfaltowa (MMA) - mieszanka mineralna z odpowiednią ilością asfaltu lub </w:t>
      </w:r>
      <w:proofErr w:type="spellStart"/>
      <w:r w:rsidRPr="00C54FE1">
        <w:rPr>
          <w:rFonts w:ascii="Times New Roman" w:hAnsi="Times New Roman"/>
          <w:sz w:val="20"/>
        </w:rPr>
        <w:t>polimeroasfaltu</w:t>
      </w:r>
      <w:proofErr w:type="spellEnd"/>
      <w:r w:rsidRPr="00C54FE1">
        <w:rPr>
          <w:rFonts w:ascii="Times New Roman" w:hAnsi="Times New Roman"/>
          <w:sz w:val="20"/>
        </w:rPr>
        <w:t>, wytworzona na gorąco, w określony sposób, spełniająca określone wymagania.</w:t>
      </w:r>
    </w:p>
    <w:p w14:paraId="42933572"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b/>
          <w:sz w:val="20"/>
        </w:rPr>
        <w:t>1.4.3.</w:t>
      </w:r>
      <w:r w:rsidRPr="00C54FE1">
        <w:rPr>
          <w:rFonts w:ascii="Times New Roman" w:hAnsi="Times New Roman"/>
          <w:sz w:val="20"/>
        </w:rPr>
        <w:t xml:space="preserve"> Beton asfaltowy (BA) - mieszanka mineralno-asfaltowa  ułożona i zagęszczona.</w:t>
      </w:r>
    </w:p>
    <w:p w14:paraId="24761F9F"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b/>
          <w:sz w:val="20"/>
        </w:rPr>
        <w:t>1.4.4.</w:t>
      </w:r>
      <w:r w:rsidRPr="00C54FE1">
        <w:rPr>
          <w:rFonts w:ascii="Times New Roman" w:hAnsi="Times New Roman"/>
          <w:sz w:val="20"/>
        </w:rPr>
        <w:t xml:space="preserve"> Środek adhezyjny - substancja powierzchniowo czynna, która poprawia adhezję asfaltu do materiałów mineralnych oraz zwiększa odporność błonki asfaltu na powierzchni kruszywa na odmywanie wodą; może być dodawany do asfaltu lub do kruszywa.</w:t>
      </w:r>
    </w:p>
    <w:p w14:paraId="62A7DBFE"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b/>
          <w:sz w:val="20"/>
        </w:rPr>
        <w:t>1.4.5.</w:t>
      </w:r>
      <w:r w:rsidRPr="00C54FE1">
        <w:rPr>
          <w:rFonts w:ascii="Times New Roman" w:hAnsi="Times New Roman"/>
          <w:sz w:val="20"/>
        </w:rPr>
        <w:t xml:space="preserve"> Podłoże pod warstwę asfaltową - powierzchnia przygotowana do ułożenia warstwy z mieszanki mineralno-asfaltowej.</w:t>
      </w:r>
    </w:p>
    <w:p w14:paraId="5CAF992E"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b/>
          <w:sz w:val="20"/>
        </w:rPr>
        <w:t>1.4.6.</w:t>
      </w:r>
      <w:r w:rsidRPr="00C54FE1">
        <w:rPr>
          <w:rFonts w:ascii="Times New Roman" w:hAnsi="Times New Roman"/>
          <w:sz w:val="20"/>
        </w:rPr>
        <w:t xml:space="preserve"> Asfalt upłynniony - asfalt drogowy upłynniony lotnymi rozpuszczalnikami.</w:t>
      </w:r>
    </w:p>
    <w:p w14:paraId="579467DB"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b/>
          <w:sz w:val="20"/>
        </w:rPr>
        <w:t>1.4.7.</w:t>
      </w:r>
      <w:r w:rsidRPr="00C54FE1">
        <w:rPr>
          <w:rFonts w:ascii="Times New Roman" w:hAnsi="Times New Roman"/>
          <w:sz w:val="20"/>
        </w:rPr>
        <w:t xml:space="preserve"> Emulsja asfaltowa kationowa - asfalt drogowy w postaci zawiesiny rozproszonego asf</w:t>
      </w:r>
      <w:r w:rsidR="009B11B4" w:rsidRPr="00C54FE1">
        <w:rPr>
          <w:rFonts w:ascii="Times New Roman" w:hAnsi="Times New Roman"/>
          <w:sz w:val="20"/>
        </w:rPr>
        <w:t>altu w </w:t>
      </w:r>
      <w:r w:rsidRPr="00C54FE1">
        <w:rPr>
          <w:rFonts w:ascii="Times New Roman" w:hAnsi="Times New Roman"/>
          <w:sz w:val="20"/>
        </w:rPr>
        <w:t>wodzie.</w:t>
      </w:r>
    </w:p>
    <w:p w14:paraId="736116D8"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b/>
          <w:sz w:val="20"/>
        </w:rPr>
        <w:t xml:space="preserve">1.4.8. </w:t>
      </w:r>
      <w:r w:rsidRPr="00C54FE1">
        <w:rPr>
          <w:rFonts w:ascii="Times New Roman" w:hAnsi="Times New Roman"/>
          <w:sz w:val="20"/>
        </w:rPr>
        <w:t>Próba technologiczna – wytwarzanie mieszanki mineralno-asfaltowej w celu sprawdzenia, czy jej właściwości są zgodne z receptą laboratoryjną.</w:t>
      </w:r>
    </w:p>
    <w:p w14:paraId="6EB657F3"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b/>
          <w:sz w:val="20"/>
        </w:rPr>
        <w:t>1.4.9.</w:t>
      </w:r>
      <w:r w:rsidRPr="00C54FE1">
        <w:rPr>
          <w:rFonts w:ascii="Times New Roman" w:hAnsi="Times New Roman"/>
          <w:sz w:val="20"/>
        </w:rPr>
        <w:t xml:space="preserve"> Odcinek próbny – odcinek warstwy nawierzchni (o długości co najmniej </w:t>
      </w:r>
      <w:smartTag w:uri="urn:schemas-microsoft-com:office:smarttags" w:element="metricconverter">
        <w:smartTagPr>
          <w:attr w:name="ProductID" w:val="50 m"/>
        </w:smartTagPr>
        <w:r w:rsidRPr="00C54FE1">
          <w:rPr>
            <w:rFonts w:ascii="Times New Roman" w:hAnsi="Times New Roman"/>
            <w:sz w:val="20"/>
          </w:rPr>
          <w:t>50 m</w:t>
        </w:r>
      </w:smartTag>
      <w:r w:rsidRPr="00C54FE1">
        <w:rPr>
          <w:rFonts w:ascii="Times New Roman" w:hAnsi="Times New Roman"/>
          <w:sz w:val="20"/>
        </w:rPr>
        <w:t>) wykonany w</w:t>
      </w:r>
      <w:r w:rsidR="009B11B4" w:rsidRPr="00C54FE1">
        <w:rPr>
          <w:rFonts w:ascii="Times New Roman" w:hAnsi="Times New Roman"/>
          <w:sz w:val="20"/>
        </w:rPr>
        <w:t> </w:t>
      </w:r>
      <w:r w:rsidRPr="00C54FE1">
        <w:rPr>
          <w:rFonts w:ascii="Times New Roman" w:hAnsi="Times New Roman"/>
          <w:sz w:val="20"/>
        </w:rPr>
        <w:t>warunkach zbliżonych do warunków budowy, w celu sprawdzenia pracy sprzętu i uzyskiwanych parametrów technicznych robót.</w:t>
      </w:r>
    </w:p>
    <w:p w14:paraId="6458EC4D"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b/>
          <w:sz w:val="20"/>
        </w:rPr>
        <w:t>1.4.10.</w:t>
      </w:r>
      <w:r w:rsidRPr="00C54FE1">
        <w:rPr>
          <w:rFonts w:ascii="Times New Roman" w:hAnsi="Times New Roman"/>
          <w:sz w:val="20"/>
        </w:rPr>
        <w:t xml:space="preserve"> Kategoria ruchu (KR) – obciążenie drogi ruchem samochodowym, wyrażone w osiach obliczeniowych (100 </w:t>
      </w:r>
      <w:proofErr w:type="spellStart"/>
      <w:r w:rsidRPr="00C54FE1">
        <w:rPr>
          <w:rFonts w:ascii="Times New Roman" w:hAnsi="Times New Roman"/>
          <w:sz w:val="20"/>
        </w:rPr>
        <w:t>kN</w:t>
      </w:r>
      <w:proofErr w:type="spellEnd"/>
      <w:r w:rsidRPr="00C54FE1">
        <w:rPr>
          <w:rFonts w:ascii="Times New Roman" w:hAnsi="Times New Roman"/>
          <w:sz w:val="20"/>
        </w:rPr>
        <w:t>) na obliczeniowy pas ruchu na dobę.</w:t>
      </w:r>
    </w:p>
    <w:p w14:paraId="426E3CE2"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b/>
          <w:sz w:val="20"/>
        </w:rPr>
        <w:t>1.4.11.</w:t>
      </w:r>
      <w:r w:rsidRPr="00C54FE1">
        <w:rPr>
          <w:rFonts w:ascii="Times New Roman" w:hAnsi="Times New Roman"/>
          <w:sz w:val="20"/>
        </w:rPr>
        <w:t xml:space="preserve"> Pozostałe określenia podstawowe są zgodne z odpowiednimi polskimi normami i z definicjami podanymi w </w:t>
      </w:r>
      <w:r w:rsidR="00381008" w:rsidRPr="00C54FE1">
        <w:rPr>
          <w:rFonts w:ascii="Times New Roman" w:hAnsi="Times New Roman"/>
          <w:sz w:val="20"/>
        </w:rPr>
        <w:t>ST</w:t>
      </w:r>
      <w:r w:rsidRPr="00C54FE1">
        <w:rPr>
          <w:rFonts w:ascii="Times New Roman" w:hAnsi="Times New Roman"/>
          <w:sz w:val="20"/>
        </w:rPr>
        <w:t xml:space="preserve"> D-M-00.00.00 „Wymagania ogólne” pkt 1.4.</w:t>
      </w:r>
    </w:p>
    <w:p w14:paraId="1A228E0F" w14:textId="77777777" w:rsidR="00720C6A" w:rsidRPr="00C54FE1" w:rsidRDefault="00720C6A" w:rsidP="00057BAC">
      <w:pPr>
        <w:pStyle w:val="Nagwek2"/>
        <w:spacing w:line="240" w:lineRule="auto"/>
        <w:jc w:val="both"/>
        <w:rPr>
          <w:sz w:val="20"/>
        </w:rPr>
      </w:pPr>
      <w:bookmarkStart w:id="52" w:name="_Toc405274756"/>
      <w:r w:rsidRPr="00C54FE1">
        <w:rPr>
          <w:sz w:val="20"/>
        </w:rPr>
        <w:t>1.5. Ogólne wymagania dotyczące robót</w:t>
      </w:r>
      <w:bookmarkEnd w:id="52"/>
    </w:p>
    <w:p w14:paraId="3AB094C4"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 xml:space="preserve">Ogólne wymagania dotyczące robót podano w </w:t>
      </w:r>
      <w:r w:rsidR="00381008" w:rsidRPr="00C54FE1">
        <w:rPr>
          <w:rFonts w:ascii="Times New Roman" w:hAnsi="Times New Roman"/>
          <w:sz w:val="20"/>
        </w:rPr>
        <w:t>ST</w:t>
      </w:r>
      <w:r w:rsidRPr="00C54FE1">
        <w:rPr>
          <w:rFonts w:ascii="Times New Roman" w:hAnsi="Times New Roman"/>
          <w:sz w:val="20"/>
        </w:rPr>
        <w:t xml:space="preserve"> D-M-00.00.00 „Wymagania ogólne” pkt 1.5. </w:t>
      </w:r>
    </w:p>
    <w:p w14:paraId="2347E957" w14:textId="77777777" w:rsidR="009B11B4" w:rsidRPr="00C54FE1" w:rsidRDefault="009B11B4" w:rsidP="00057BAC">
      <w:pPr>
        <w:pStyle w:val="StylIwony"/>
        <w:spacing w:before="0" w:after="0"/>
        <w:rPr>
          <w:rFonts w:ascii="Times New Roman" w:hAnsi="Times New Roman"/>
          <w:sz w:val="20"/>
        </w:rPr>
      </w:pPr>
    </w:p>
    <w:p w14:paraId="18CF62AF" w14:textId="77777777" w:rsidR="00720C6A" w:rsidRPr="00C54FE1" w:rsidRDefault="00720C6A" w:rsidP="009B11B4">
      <w:pPr>
        <w:pStyle w:val="Nagwek1"/>
        <w:ind w:left="0"/>
        <w:jc w:val="both"/>
        <w:rPr>
          <w:b/>
          <w:sz w:val="20"/>
          <w:u w:val="single"/>
        </w:rPr>
      </w:pPr>
      <w:bookmarkStart w:id="53" w:name="_Toc405274757"/>
      <w:bookmarkStart w:id="54" w:name="_Toc498489821"/>
      <w:r w:rsidRPr="00C54FE1">
        <w:rPr>
          <w:b/>
          <w:sz w:val="20"/>
          <w:u w:val="single"/>
        </w:rPr>
        <w:t>2. MATERIAŁY</w:t>
      </w:r>
      <w:bookmarkEnd w:id="53"/>
      <w:bookmarkEnd w:id="54"/>
    </w:p>
    <w:p w14:paraId="67099044" w14:textId="77777777" w:rsidR="00720C6A" w:rsidRPr="00C54FE1" w:rsidRDefault="00720C6A" w:rsidP="00057BAC">
      <w:pPr>
        <w:pStyle w:val="Nagwek2"/>
        <w:spacing w:line="240" w:lineRule="auto"/>
        <w:jc w:val="both"/>
        <w:rPr>
          <w:sz w:val="20"/>
        </w:rPr>
      </w:pPr>
      <w:bookmarkStart w:id="55" w:name="_Toc405274758"/>
      <w:r w:rsidRPr="00C54FE1">
        <w:rPr>
          <w:sz w:val="20"/>
        </w:rPr>
        <w:t>2.1. Ogólne wymagania dotyczące materiałów</w:t>
      </w:r>
      <w:bookmarkEnd w:id="55"/>
    </w:p>
    <w:p w14:paraId="74F05F7C"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ab/>
        <w:t xml:space="preserve">Ogólne wymagania dotyczące materiałów, ich pozyskiwania i składowania, podano w </w:t>
      </w:r>
      <w:r w:rsidR="00381008" w:rsidRPr="00C54FE1">
        <w:rPr>
          <w:rFonts w:ascii="Times New Roman" w:hAnsi="Times New Roman"/>
          <w:sz w:val="20"/>
        </w:rPr>
        <w:t>ST</w:t>
      </w:r>
      <w:r w:rsidRPr="00C54FE1">
        <w:rPr>
          <w:rFonts w:ascii="Times New Roman" w:hAnsi="Times New Roman"/>
          <w:sz w:val="20"/>
        </w:rPr>
        <w:t xml:space="preserve"> D-M-00.00.00 „Wymagania ogólne” pkt 2.</w:t>
      </w:r>
    </w:p>
    <w:p w14:paraId="448C0FA2" w14:textId="77777777" w:rsidR="00720C6A" w:rsidRPr="00C54FE1" w:rsidRDefault="00720C6A" w:rsidP="00057BAC">
      <w:pPr>
        <w:pStyle w:val="Nagwek2"/>
        <w:spacing w:line="240" w:lineRule="auto"/>
        <w:jc w:val="both"/>
        <w:rPr>
          <w:sz w:val="20"/>
        </w:rPr>
      </w:pPr>
      <w:bookmarkStart w:id="56" w:name="_Toc405274759"/>
      <w:r w:rsidRPr="00C54FE1">
        <w:rPr>
          <w:sz w:val="20"/>
        </w:rPr>
        <w:t>2.2. Asfalt</w:t>
      </w:r>
      <w:bookmarkEnd w:id="56"/>
    </w:p>
    <w:p w14:paraId="4C408FCB" w14:textId="77777777" w:rsidR="00720C6A" w:rsidRPr="00C54FE1" w:rsidRDefault="00720C6A" w:rsidP="00057BAC">
      <w:pPr>
        <w:pStyle w:val="StylIwony"/>
        <w:spacing w:before="0" w:after="0"/>
        <w:ind w:firstLine="709"/>
        <w:rPr>
          <w:rFonts w:ascii="Times New Roman" w:hAnsi="Times New Roman"/>
          <w:sz w:val="20"/>
        </w:rPr>
      </w:pPr>
      <w:r w:rsidRPr="00C54FE1">
        <w:rPr>
          <w:rFonts w:ascii="Times New Roman" w:hAnsi="Times New Roman"/>
          <w:sz w:val="20"/>
        </w:rPr>
        <w:t>Należy stosować asfalt drogowy spełniający wymagania określone w PN-C-96170:1965 [6].</w:t>
      </w:r>
    </w:p>
    <w:p w14:paraId="63D945B2"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W zależności od rodzaju warstwy i kategorii ruchu należy stosować asfalty drogowe podane w tablicy 1 i 2.</w:t>
      </w:r>
    </w:p>
    <w:p w14:paraId="2153AD89" w14:textId="77777777" w:rsidR="00720C6A" w:rsidRPr="00C54FE1" w:rsidRDefault="00720C6A" w:rsidP="00057BAC">
      <w:pPr>
        <w:pStyle w:val="Nagwek2"/>
        <w:spacing w:line="240" w:lineRule="auto"/>
        <w:jc w:val="both"/>
        <w:rPr>
          <w:sz w:val="20"/>
        </w:rPr>
      </w:pPr>
      <w:bookmarkStart w:id="57" w:name="_Toc405274760"/>
      <w:r w:rsidRPr="00C54FE1">
        <w:rPr>
          <w:sz w:val="20"/>
        </w:rPr>
        <w:t>2.3. Polimeroasfalt</w:t>
      </w:r>
      <w:bookmarkEnd w:id="57"/>
    </w:p>
    <w:p w14:paraId="22351B84"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ab/>
        <w:t xml:space="preserve">Jeżeli dokumentacja projektowa lub SST przewiduje stosowanie asfaltu modyfikowanego polimerami, to </w:t>
      </w:r>
      <w:proofErr w:type="spellStart"/>
      <w:r w:rsidRPr="00C54FE1">
        <w:rPr>
          <w:rFonts w:ascii="Times New Roman" w:hAnsi="Times New Roman"/>
          <w:sz w:val="20"/>
        </w:rPr>
        <w:t>polimeroasfalt</w:t>
      </w:r>
      <w:proofErr w:type="spellEnd"/>
      <w:r w:rsidRPr="00C54FE1">
        <w:rPr>
          <w:rFonts w:ascii="Times New Roman" w:hAnsi="Times New Roman"/>
          <w:sz w:val="20"/>
        </w:rPr>
        <w:t xml:space="preserve"> musi spełniać wymagania TWT PAD-97 </w:t>
      </w:r>
      <w:proofErr w:type="spellStart"/>
      <w:r w:rsidRPr="00C54FE1">
        <w:rPr>
          <w:rFonts w:ascii="Times New Roman" w:hAnsi="Times New Roman"/>
          <w:sz w:val="20"/>
        </w:rPr>
        <w:t>IBDiM</w:t>
      </w:r>
      <w:proofErr w:type="spellEnd"/>
      <w:r w:rsidRPr="00C54FE1">
        <w:rPr>
          <w:rFonts w:ascii="Times New Roman" w:hAnsi="Times New Roman"/>
          <w:sz w:val="20"/>
        </w:rPr>
        <w:t xml:space="preserve"> [13] i posiadać aprobatę techniczną.</w:t>
      </w:r>
    </w:p>
    <w:p w14:paraId="6A6D5A03"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lastRenderedPageBreak/>
        <w:tab/>
        <w:t xml:space="preserve">Rodzaje </w:t>
      </w:r>
      <w:proofErr w:type="spellStart"/>
      <w:r w:rsidRPr="00C54FE1">
        <w:rPr>
          <w:rFonts w:ascii="Times New Roman" w:hAnsi="Times New Roman"/>
          <w:sz w:val="20"/>
        </w:rPr>
        <w:t>polimeroasfaltów</w:t>
      </w:r>
      <w:proofErr w:type="spellEnd"/>
      <w:r w:rsidRPr="00C54FE1">
        <w:rPr>
          <w:rFonts w:ascii="Times New Roman" w:hAnsi="Times New Roman"/>
          <w:sz w:val="20"/>
        </w:rPr>
        <w:t xml:space="preserve"> i ich stosowanie </w:t>
      </w:r>
      <w:r w:rsidR="00057BAC" w:rsidRPr="00C54FE1">
        <w:rPr>
          <w:rFonts w:ascii="Times New Roman" w:hAnsi="Times New Roman"/>
          <w:sz w:val="20"/>
        </w:rPr>
        <w:t>w zależności od rodzaju warstwy</w:t>
      </w:r>
      <w:r w:rsidRPr="00C54FE1">
        <w:rPr>
          <w:rFonts w:ascii="Times New Roman" w:hAnsi="Times New Roman"/>
          <w:sz w:val="20"/>
        </w:rPr>
        <w:t xml:space="preserve"> i kategorii ruchu podano w tablicy 1 i 2.</w:t>
      </w:r>
    </w:p>
    <w:p w14:paraId="002314BD" w14:textId="77777777" w:rsidR="00720C6A" w:rsidRPr="00C54FE1" w:rsidRDefault="00720C6A" w:rsidP="00057BAC">
      <w:pPr>
        <w:pStyle w:val="Nagwek2"/>
        <w:spacing w:line="240" w:lineRule="auto"/>
        <w:jc w:val="both"/>
        <w:rPr>
          <w:sz w:val="20"/>
        </w:rPr>
      </w:pPr>
      <w:bookmarkStart w:id="58" w:name="_Toc405274761"/>
      <w:r w:rsidRPr="00C54FE1">
        <w:rPr>
          <w:sz w:val="20"/>
        </w:rPr>
        <w:t>2.4. Wypełniacz</w:t>
      </w:r>
      <w:bookmarkEnd w:id="58"/>
    </w:p>
    <w:p w14:paraId="5CDF3C7F"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b/>
          <w:sz w:val="20"/>
        </w:rPr>
        <w:tab/>
      </w:r>
      <w:r w:rsidRPr="00C54FE1">
        <w:rPr>
          <w:rFonts w:ascii="Times New Roman" w:hAnsi="Times New Roman"/>
          <w:sz w:val="20"/>
        </w:rPr>
        <w:t>Należy stosować wypełniacz, spełniający wymagania określone w PN-S-96504:1961 [9] dla wypełniacza podstawowego i zastępczego.</w:t>
      </w:r>
    </w:p>
    <w:p w14:paraId="7B20C9EC" w14:textId="77777777" w:rsidR="00720C6A" w:rsidRPr="00C54FE1" w:rsidRDefault="00720C6A" w:rsidP="00057BAC">
      <w:pPr>
        <w:pStyle w:val="StylIwony"/>
        <w:spacing w:before="0" w:after="0"/>
        <w:rPr>
          <w:rFonts w:ascii="Times New Roman" w:hAnsi="Times New Roman"/>
          <w:sz w:val="20"/>
        </w:rPr>
      </w:pPr>
      <w:r w:rsidRPr="00C54FE1">
        <w:rPr>
          <w:rFonts w:ascii="Times New Roman" w:hAnsi="Times New Roman"/>
          <w:sz w:val="20"/>
        </w:rPr>
        <w:tab/>
        <w:t>Przechowywanie wypełniacza powinno być zgodne z PN-S-96504:1961 [9].</w:t>
      </w:r>
    </w:p>
    <w:p w14:paraId="33EF5FA4" w14:textId="77777777" w:rsidR="00720C6A" w:rsidRPr="00C54FE1" w:rsidRDefault="00720C6A" w:rsidP="00057BAC">
      <w:pPr>
        <w:pStyle w:val="StylIwony"/>
        <w:spacing w:before="0" w:after="0"/>
        <w:rPr>
          <w:rFonts w:ascii="Times New Roman" w:hAnsi="Times New Roman"/>
          <w:i/>
          <w:sz w:val="20"/>
        </w:rPr>
      </w:pPr>
      <w:r w:rsidRPr="00C54FE1">
        <w:rPr>
          <w:rFonts w:ascii="Times New Roman" w:hAnsi="Times New Roman"/>
          <w:i/>
          <w:sz w:val="20"/>
        </w:rPr>
        <w:t>Tablica 1. Wymagania wobec materiałów do warstwy ścieralnej z betonu asfaltowego</w:t>
      </w:r>
    </w:p>
    <w:tbl>
      <w:tblPr>
        <w:tblW w:w="8829" w:type="dxa"/>
        <w:tblInd w:w="70" w:type="dxa"/>
        <w:tblLayout w:type="fixed"/>
        <w:tblCellMar>
          <w:left w:w="70" w:type="dxa"/>
          <w:right w:w="70" w:type="dxa"/>
        </w:tblCellMar>
        <w:tblLook w:val="0000" w:firstRow="0" w:lastRow="0" w:firstColumn="0" w:lastColumn="0" w:noHBand="0" w:noVBand="0"/>
      </w:tblPr>
      <w:tblGrid>
        <w:gridCol w:w="631"/>
        <w:gridCol w:w="4969"/>
        <w:gridCol w:w="1544"/>
        <w:gridCol w:w="1685"/>
      </w:tblGrid>
      <w:tr w:rsidR="00720C6A" w:rsidRPr="00C54FE1" w14:paraId="0D39FC12" w14:textId="77777777">
        <w:tc>
          <w:tcPr>
            <w:tcW w:w="631" w:type="dxa"/>
            <w:tcBorders>
              <w:top w:val="single" w:sz="6" w:space="0" w:color="auto"/>
              <w:left w:val="single" w:sz="6" w:space="0" w:color="auto"/>
            </w:tcBorders>
          </w:tcPr>
          <w:p w14:paraId="0134E8A1" w14:textId="77777777" w:rsidR="00720C6A" w:rsidRPr="00C54FE1" w:rsidRDefault="00720C6A" w:rsidP="0080420F">
            <w:pPr>
              <w:pStyle w:val="StylIwony"/>
              <w:spacing w:after="0"/>
              <w:jc w:val="left"/>
              <w:rPr>
                <w:rFonts w:ascii="Times New Roman" w:hAnsi="Times New Roman"/>
                <w:sz w:val="20"/>
              </w:rPr>
            </w:pPr>
            <w:r w:rsidRPr="00C54FE1">
              <w:rPr>
                <w:rFonts w:ascii="Times New Roman" w:hAnsi="Times New Roman"/>
                <w:sz w:val="20"/>
              </w:rPr>
              <w:t>Lp.</w:t>
            </w:r>
          </w:p>
        </w:tc>
        <w:tc>
          <w:tcPr>
            <w:tcW w:w="4969" w:type="dxa"/>
            <w:tcBorders>
              <w:top w:val="single" w:sz="6" w:space="0" w:color="auto"/>
              <w:left w:val="single" w:sz="6" w:space="0" w:color="auto"/>
            </w:tcBorders>
          </w:tcPr>
          <w:p w14:paraId="65CD17FE" w14:textId="77777777" w:rsidR="00720C6A" w:rsidRPr="00C54FE1" w:rsidRDefault="00720C6A" w:rsidP="0080420F">
            <w:pPr>
              <w:pStyle w:val="StylIwony"/>
              <w:spacing w:after="0"/>
              <w:jc w:val="left"/>
              <w:rPr>
                <w:rFonts w:ascii="Times New Roman" w:hAnsi="Times New Roman"/>
                <w:sz w:val="20"/>
              </w:rPr>
            </w:pPr>
            <w:r w:rsidRPr="00C54FE1">
              <w:rPr>
                <w:rFonts w:ascii="Times New Roman" w:hAnsi="Times New Roman"/>
                <w:sz w:val="20"/>
              </w:rPr>
              <w:t>Rodzaj materiału</w:t>
            </w:r>
          </w:p>
        </w:tc>
        <w:tc>
          <w:tcPr>
            <w:tcW w:w="3229" w:type="dxa"/>
            <w:gridSpan w:val="2"/>
            <w:tcBorders>
              <w:top w:val="single" w:sz="6" w:space="0" w:color="auto"/>
              <w:left w:val="single" w:sz="6" w:space="0" w:color="auto"/>
              <w:bottom w:val="single" w:sz="6" w:space="0" w:color="auto"/>
              <w:right w:val="single" w:sz="6" w:space="0" w:color="auto"/>
            </w:tcBorders>
          </w:tcPr>
          <w:p w14:paraId="081E4B43"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Wymagania wobec materiałów               w zależności od kategorii ruchu</w:t>
            </w:r>
          </w:p>
        </w:tc>
      </w:tr>
      <w:tr w:rsidR="00720C6A" w:rsidRPr="00C54FE1" w14:paraId="44C9A13F" w14:textId="77777777">
        <w:tc>
          <w:tcPr>
            <w:tcW w:w="631" w:type="dxa"/>
            <w:tcBorders>
              <w:left w:val="single" w:sz="6" w:space="0" w:color="auto"/>
              <w:bottom w:val="double" w:sz="6" w:space="0" w:color="auto"/>
            </w:tcBorders>
          </w:tcPr>
          <w:p w14:paraId="0487F0E5" w14:textId="77777777" w:rsidR="00720C6A" w:rsidRPr="00C54FE1" w:rsidRDefault="00720C6A" w:rsidP="0080420F">
            <w:pPr>
              <w:pStyle w:val="StylIwony"/>
              <w:spacing w:before="0" w:after="0"/>
              <w:jc w:val="left"/>
              <w:rPr>
                <w:rFonts w:ascii="Times New Roman" w:hAnsi="Times New Roman"/>
                <w:sz w:val="20"/>
              </w:rPr>
            </w:pPr>
          </w:p>
        </w:tc>
        <w:tc>
          <w:tcPr>
            <w:tcW w:w="4969" w:type="dxa"/>
            <w:tcBorders>
              <w:left w:val="single" w:sz="6" w:space="0" w:color="auto"/>
              <w:bottom w:val="double" w:sz="6" w:space="0" w:color="auto"/>
            </w:tcBorders>
          </w:tcPr>
          <w:p w14:paraId="6E313710"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nr normy</w:t>
            </w:r>
          </w:p>
        </w:tc>
        <w:tc>
          <w:tcPr>
            <w:tcW w:w="1544" w:type="dxa"/>
            <w:tcBorders>
              <w:top w:val="single" w:sz="6" w:space="0" w:color="auto"/>
              <w:left w:val="single" w:sz="6" w:space="0" w:color="auto"/>
              <w:bottom w:val="double" w:sz="6" w:space="0" w:color="auto"/>
              <w:right w:val="single" w:sz="6" w:space="0" w:color="auto"/>
            </w:tcBorders>
          </w:tcPr>
          <w:p w14:paraId="711A51A7"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KR 1lub KR 2</w:t>
            </w:r>
          </w:p>
        </w:tc>
        <w:tc>
          <w:tcPr>
            <w:tcW w:w="1685" w:type="dxa"/>
            <w:tcBorders>
              <w:top w:val="single" w:sz="6" w:space="0" w:color="auto"/>
              <w:left w:val="single" w:sz="6" w:space="0" w:color="auto"/>
              <w:bottom w:val="double" w:sz="6" w:space="0" w:color="auto"/>
              <w:right w:val="single" w:sz="6" w:space="0" w:color="auto"/>
            </w:tcBorders>
          </w:tcPr>
          <w:p w14:paraId="19BB62CA"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od KR 3 do KR 6</w:t>
            </w:r>
          </w:p>
        </w:tc>
      </w:tr>
      <w:tr w:rsidR="00720C6A" w:rsidRPr="00C54FE1" w14:paraId="5CB8A846" w14:textId="77777777">
        <w:tc>
          <w:tcPr>
            <w:tcW w:w="631" w:type="dxa"/>
            <w:tcBorders>
              <w:left w:val="single" w:sz="6" w:space="0" w:color="auto"/>
              <w:bottom w:val="single" w:sz="6" w:space="0" w:color="auto"/>
              <w:right w:val="single" w:sz="6" w:space="0" w:color="auto"/>
            </w:tcBorders>
          </w:tcPr>
          <w:p w14:paraId="063BBAC4"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1</w:t>
            </w:r>
          </w:p>
        </w:tc>
        <w:tc>
          <w:tcPr>
            <w:tcW w:w="4969" w:type="dxa"/>
            <w:tcBorders>
              <w:left w:val="single" w:sz="6" w:space="0" w:color="auto"/>
              <w:bottom w:val="single" w:sz="6" w:space="0" w:color="auto"/>
              <w:right w:val="single" w:sz="6" w:space="0" w:color="auto"/>
            </w:tcBorders>
          </w:tcPr>
          <w:p w14:paraId="3C78B29E"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Kruszywo łamane granulowane wg PN-B-11112:1996 [2], PN-B-11115:1998 [4]</w:t>
            </w:r>
          </w:p>
          <w:p w14:paraId="7D6920D3" w14:textId="77777777" w:rsidR="00720C6A" w:rsidRPr="00C54FE1" w:rsidRDefault="00720C6A" w:rsidP="009B11B4">
            <w:pPr>
              <w:pStyle w:val="StylIwony"/>
              <w:spacing w:before="0" w:after="0"/>
              <w:ind w:right="-470"/>
              <w:jc w:val="left"/>
              <w:rPr>
                <w:rFonts w:ascii="Times New Roman" w:hAnsi="Times New Roman"/>
                <w:sz w:val="20"/>
              </w:rPr>
            </w:pPr>
            <w:r w:rsidRPr="00C54FE1">
              <w:rPr>
                <w:rFonts w:ascii="Times New Roman" w:hAnsi="Times New Roman"/>
                <w:sz w:val="20"/>
              </w:rPr>
              <w:t>a) ze skał magmowych i przeobrażonych</w:t>
            </w:r>
          </w:p>
          <w:p w14:paraId="451D3F28"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b) ze skał osadowych</w:t>
            </w:r>
          </w:p>
          <w:p w14:paraId="0E0CA8CB"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c) z surowca sztucznego (żużle pomie-</w:t>
            </w:r>
            <w:proofErr w:type="spellStart"/>
            <w:r w:rsidRPr="00C54FE1">
              <w:rPr>
                <w:rFonts w:ascii="Times New Roman" w:hAnsi="Times New Roman"/>
                <w:sz w:val="20"/>
              </w:rPr>
              <w:t>dziowe</w:t>
            </w:r>
            <w:proofErr w:type="spellEnd"/>
            <w:r w:rsidRPr="00C54FE1">
              <w:rPr>
                <w:rFonts w:ascii="Times New Roman" w:hAnsi="Times New Roman"/>
                <w:sz w:val="20"/>
              </w:rPr>
              <w:t xml:space="preserve"> i stalownicze)</w:t>
            </w:r>
          </w:p>
        </w:tc>
        <w:tc>
          <w:tcPr>
            <w:tcW w:w="1544" w:type="dxa"/>
            <w:tcBorders>
              <w:left w:val="single" w:sz="6" w:space="0" w:color="auto"/>
              <w:bottom w:val="single" w:sz="6" w:space="0" w:color="auto"/>
              <w:right w:val="single" w:sz="6" w:space="0" w:color="auto"/>
            </w:tcBorders>
          </w:tcPr>
          <w:p w14:paraId="16B41D42" w14:textId="77777777" w:rsidR="00720C6A" w:rsidRPr="00C54FE1" w:rsidRDefault="00720C6A" w:rsidP="0080420F">
            <w:pPr>
              <w:pStyle w:val="StylIwony"/>
              <w:spacing w:before="0" w:after="0"/>
              <w:jc w:val="left"/>
              <w:rPr>
                <w:rFonts w:ascii="Times New Roman" w:hAnsi="Times New Roman"/>
                <w:sz w:val="20"/>
              </w:rPr>
            </w:pPr>
          </w:p>
          <w:p w14:paraId="16D33895" w14:textId="77777777" w:rsidR="00720C6A" w:rsidRPr="00C54FE1" w:rsidRDefault="00720C6A" w:rsidP="0080420F">
            <w:pPr>
              <w:pStyle w:val="StylIwony"/>
              <w:spacing w:before="0" w:after="0"/>
              <w:jc w:val="left"/>
              <w:rPr>
                <w:rFonts w:ascii="Times New Roman" w:hAnsi="Times New Roman"/>
                <w:sz w:val="20"/>
              </w:rPr>
            </w:pPr>
          </w:p>
          <w:p w14:paraId="402E6A2B"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kl. I, II; gat.1, 2</w:t>
            </w:r>
          </w:p>
          <w:p w14:paraId="4FABDCBF"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jw.</w:t>
            </w:r>
          </w:p>
          <w:p w14:paraId="0F405F29" w14:textId="77777777" w:rsidR="00720C6A" w:rsidRPr="00C54FE1" w:rsidRDefault="00720C6A" w:rsidP="0080420F">
            <w:pPr>
              <w:pStyle w:val="StylIwony"/>
              <w:spacing w:before="0" w:after="0"/>
              <w:jc w:val="left"/>
              <w:rPr>
                <w:rFonts w:ascii="Times New Roman" w:hAnsi="Times New Roman"/>
                <w:sz w:val="20"/>
              </w:rPr>
            </w:pPr>
          </w:p>
          <w:p w14:paraId="338F5E38"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jw.</w:t>
            </w:r>
          </w:p>
        </w:tc>
        <w:tc>
          <w:tcPr>
            <w:tcW w:w="1685" w:type="dxa"/>
            <w:tcBorders>
              <w:left w:val="single" w:sz="6" w:space="0" w:color="auto"/>
              <w:bottom w:val="single" w:sz="6" w:space="0" w:color="auto"/>
              <w:right w:val="single" w:sz="6" w:space="0" w:color="auto"/>
            </w:tcBorders>
          </w:tcPr>
          <w:p w14:paraId="1E1E5846" w14:textId="77777777" w:rsidR="00720C6A" w:rsidRPr="00C54FE1" w:rsidRDefault="00720C6A" w:rsidP="0080420F">
            <w:pPr>
              <w:pStyle w:val="StylIwony"/>
              <w:spacing w:before="0" w:after="0"/>
              <w:jc w:val="left"/>
              <w:rPr>
                <w:rFonts w:ascii="Times New Roman" w:hAnsi="Times New Roman"/>
                <w:sz w:val="20"/>
              </w:rPr>
            </w:pPr>
          </w:p>
          <w:p w14:paraId="0D2D2550" w14:textId="77777777" w:rsidR="00720C6A" w:rsidRPr="00C54FE1" w:rsidRDefault="00720C6A" w:rsidP="0080420F">
            <w:pPr>
              <w:pStyle w:val="StylIwony"/>
              <w:spacing w:before="0" w:after="0"/>
              <w:jc w:val="left"/>
              <w:rPr>
                <w:rFonts w:ascii="Times New Roman" w:hAnsi="Times New Roman"/>
                <w:sz w:val="20"/>
              </w:rPr>
            </w:pPr>
          </w:p>
          <w:p w14:paraId="17FD242A"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kl. I, II</w:t>
            </w:r>
            <w:r w:rsidRPr="00C54FE1">
              <w:rPr>
                <w:rFonts w:ascii="Times New Roman" w:hAnsi="Times New Roman"/>
                <w:sz w:val="20"/>
                <w:vertAlign w:val="superscript"/>
              </w:rPr>
              <w:t>1)</w:t>
            </w:r>
            <w:r w:rsidRPr="00C54FE1">
              <w:rPr>
                <w:rFonts w:ascii="Times New Roman" w:hAnsi="Times New Roman"/>
                <w:sz w:val="20"/>
              </w:rPr>
              <w:t>; gat.1</w:t>
            </w:r>
          </w:p>
          <w:p w14:paraId="65611847" w14:textId="77777777" w:rsidR="00720C6A" w:rsidRPr="00C54FE1" w:rsidRDefault="00720C6A" w:rsidP="0080420F">
            <w:pPr>
              <w:pStyle w:val="StylIwony"/>
              <w:spacing w:before="0" w:after="0"/>
              <w:jc w:val="left"/>
              <w:rPr>
                <w:rFonts w:ascii="Times New Roman" w:hAnsi="Times New Roman"/>
                <w:sz w:val="20"/>
                <w:vertAlign w:val="superscript"/>
              </w:rPr>
            </w:pPr>
            <w:r w:rsidRPr="00C54FE1">
              <w:rPr>
                <w:rFonts w:ascii="Times New Roman" w:hAnsi="Times New Roman"/>
                <w:sz w:val="20"/>
              </w:rPr>
              <w:t>jw.</w:t>
            </w:r>
            <w:r w:rsidRPr="00C54FE1">
              <w:rPr>
                <w:rFonts w:ascii="Times New Roman" w:hAnsi="Times New Roman"/>
                <w:sz w:val="20"/>
                <w:vertAlign w:val="superscript"/>
              </w:rPr>
              <w:t>2)</w:t>
            </w:r>
          </w:p>
          <w:p w14:paraId="58ED3E66" w14:textId="77777777" w:rsidR="00720C6A" w:rsidRPr="00C54FE1" w:rsidRDefault="00720C6A" w:rsidP="0080420F">
            <w:pPr>
              <w:pStyle w:val="StylIwony"/>
              <w:spacing w:before="0" w:after="0"/>
              <w:jc w:val="left"/>
              <w:rPr>
                <w:rFonts w:ascii="Times New Roman" w:hAnsi="Times New Roman"/>
                <w:sz w:val="20"/>
                <w:vertAlign w:val="superscript"/>
              </w:rPr>
            </w:pPr>
          </w:p>
          <w:p w14:paraId="207FAA65"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kl. I; gat.1</w:t>
            </w:r>
          </w:p>
        </w:tc>
      </w:tr>
      <w:tr w:rsidR="00720C6A" w:rsidRPr="00C54FE1" w14:paraId="107EBE01" w14:textId="77777777">
        <w:tc>
          <w:tcPr>
            <w:tcW w:w="631" w:type="dxa"/>
            <w:tcBorders>
              <w:top w:val="single" w:sz="6" w:space="0" w:color="auto"/>
              <w:left w:val="single" w:sz="6" w:space="0" w:color="auto"/>
              <w:bottom w:val="single" w:sz="6" w:space="0" w:color="auto"/>
              <w:right w:val="single" w:sz="6" w:space="0" w:color="auto"/>
            </w:tcBorders>
          </w:tcPr>
          <w:p w14:paraId="331C7F7D"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2</w:t>
            </w:r>
          </w:p>
        </w:tc>
        <w:tc>
          <w:tcPr>
            <w:tcW w:w="4969" w:type="dxa"/>
            <w:tcBorders>
              <w:top w:val="single" w:sz="6" w:space="0" w:color="auto"/>
              <w:left w:val="single" w:sz="6" w:space="0" w:color="auto"/>
              <w:bottom w:val="single" w:sz="6" w:space="0" w:color="auto"/>
              <w:right w:val="single" w:sz="6" w:space="0" w:color="auto"/>
            </w:tcBorders>
          </w:tcPr>
          <w:p w14:paraId="6753B420"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 xml:space="preserve">Kruszywo łamane zwykłe </w:t>
            </w:r>
          </w:p>
          <w:p w14:paraId="1132280A"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wg PN-B-11112:1996 [2]</w:t>
            </w:r>
          </w:p>
        </w:tc>
        <w:tc>
          <w:tcPr>
            <w:tcW w:w="1544" w:type="dxa"/>
            <w:tcBorders>
              <w:top w:val="single" w:sz="6" w:space="0" w:color="auto"/>
              <w:left w:val="single" w:sz="6" w:space="0" w:color="auto"/>
              <w:bottom w:val="single" w:sz="6" w:space="0" w:color="auto"/>
              <w:right w:val="single" w:sz="6" w:space="0" w:color="auto"/>
            </w:tcBorders>
          </w:tcPr>
          <w:p w14:paraId="4C36B723" w14:textId="77777777" w:rsidR="00720C6A" w:rsidRPr="00C54FE1" w:rsidRDefault="00720C6A" w:rsidP="0080420F">
            <w:pPr>
              <w:pStyle w:val="StylIwony"/>
              <w:spacing w:before="0" w:after="0"/>
              <w:jc w:val="left"/>
              <w:rPr>
                <w:rFonts w:ascii="Times New Roman" w:hAnsi="Times New Roman"/>
                <w:sz w:val="20"/>
              </w:rPr>
            </w:pPr>
          </w:p>
          <w:p w14:paraId="6A1C99B2"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kl. I, II; gat.1, 2</w:t>
            </w:r>
          </w:p>
        </w:tc>
        <w:tc>
          <w:tcPr>
            <w:tcW w:w="1685" w:type="dxa"/>
            <w:tcBorders>
              <w:top w:val="single" w:sz="6" w:space="0" w:color="auto"/>
              <w:left w:val="single" w:sz="6" w:space="0" w:color="auto"/>
              <w:bottom w:val="single" w:sz="6" w:space="0" w:color="auto"/>
              <w:right w:val="single" w:sz="6" w:space="0" w:color="auto"/>
            </w:tcBorders>
          </w:tcPr>
          <w:p w14:paraId="664135A7" w14:textId="77777777" w:rsidR="00720C6A" w:rsidRPr="00C54FE1" w:rsidRDefault="00720C6A" w:rsidP="0080420F">
            <w:pPr>
              <w:pStyle w:val="StylIwony"/>
              <w:spacing w:before="0" w:after="0"/>
              <w:jc w:val="left"/>
              <w:rPr>
                <w:rFonts w:ascii="Times New Roman" w:hAnsi="Times New Roman"/>
                <w:sz w:val="20"/>
              </w:rPr>
            </w:pPr>
          </w:p>
          <w:p w14:paraId="6EB42866"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t>
            </w:r>
          </w:p>
        </w:tc>
      </w:tr>
      <w:tr w:rsidR="00720C6A" w:rsidRPr="00C54FE1" w14:paraId="1B7120A1" w14:textId="77777777">
        <w:tc>
          <w:tcPr>
            <w:tcW w:w="631" w:type="dxa"/>
            <w:tcBorders>
              <w:top w:val="single" w:sz="6" w:space="0" w:color="auto"/>
              <w:left w:val="single" w:sz="6" w:space="0" w:color="auto"/>
              <w:bottom w:val="single" w:sz="6" w:space="0" w:color="auto"/>
              <w:right w:val="single" w:sz="6" w:space="0" w:color="auto"/>
            </w:tcBorders>
          </w:tcPr>
          <w:p w14:paraId="694BE408"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3</w:t>
            </w:r>
          </w:p>
        </w:tc>
        <w:tc>
          <w:tcPr>
            <w:tcW w:w="4969" w:type="dxa"/>
            <w:tcBorders>
              <w:top w:val="single" w:sz="6" w:space="0" w:color="auto"/>
              <w:left w:val="single" w:sz="6" w:space="0" w:color="auto"/>
              <w:bottom w:val="single" w:sz="6" w:space="0" w:color="auto"/>
              <w:right w:val="single" w:sz="6" w:space="0" w:color="auto"/>
            </w:tcBorders>
          </w:tcPr>
          <w:p w14:paraId="1F78058A"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 xml:space="preserve">Żwir i mieszanka </w:t>
            </w:r>
          </w:p>
          <w:p w14:paraId="5A79318F"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wg PN-B-11111:1996 [1]</w:t>
            </w:r>
          </w:p>
        </w:tc>
        <w:tc>
          <w:tcPr>
            <w:tcW w:w="1544" w:type="dxa"/>
            <w:tcBorders>
              <w:top w:val="single" w:sz="6" w:space="0" w:color="auto"/>
              <w:left w:val="single" w:sz="6" w:space="0" w:color="auto"/>
              <w:bottom w:val="single" w:sz="6" w:space="0" w:color="auto"/>
              <w:right w:val="single" w:sz="6" w:space="0" w:color="auto"/>
            </w:tcBorders>
          </w:tcPr>
          <w:p w14:paraId="766F1E27" w14:textId="77777777" w:rsidR="00720C6A" w:rsidRPr="00C54FE1" w:rsidRDefault="00720C6A" w:rsidP="0080420F">
            <w:pPr>
              <w:pStyle w:val="StylIwony"/>
              <w:spacing w:before="0" w:after="0"/>
              <w:jc w:val="left"/>
              <w:rPr>
                <w:rFonts w:ascii="Times New Roman" w:hAnsi="Times New Roman"/>
                <w:sz w:val="20"/>
              </w:rPr>
            </w:pPr>
          </w:p>
          <w:p w14:paraId="1FE4AAE4"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kl. I, II</w:t>
            </w:r>
          </w:p>
        </w:tc>
        <w:tc>
          <w:tcPr>
            <w:tcW w:w="1685" w:type="dxa"/>
            <w:tcBorders>
              <w:top w:val="single" w:sz="6" w:space="0" w:color="auto"/>
              <w:left w:val="single" w:sz="6" w:space="0" w:color="auto"/>
              <w:bottom w:val="single" w:sz="6" w:space="0" w:color="auto"/>
              <w:right w:val="single" w:sz="6" w:space="0" w:color="auto"/>
            </w:tcBorders>
          </w:tcPr>
          <w:p w14:paraId="227CB5E3" w14:textId="77777777" w:rsidR="00720C6A" w:rsidRPr="00C54FE1" w:rsidRDefault="00720C6A" w:rsidP="0080420F">
            <w:pPr>
              <w:pStyle w:val="StylIwony"/>
              <w:spacing w:before="0" w:after="0"/>
              <w:jc w:val="left"/>
              <w:rPr>
                <w:rFonts w:ascii="Times New Roman" w:hAnsi="Times New Roman"/>
                <w:sz w:val="20"/>
              </w:rPr>
            </w:pPr>
          </w:p>
          <w:p w14:paraId="255A7CC4"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t>
            </w:r>
          </w:p>
        </w:tc>
      </w:tr>
      <w:tr w:rsidR="00720C6A" w:rsidRPr="00C54FE1" w14:paraId="5746F3AE" w14:textId="77777777">
        <w:tc>
          <w:tcPr>
            <w:tcW w:w="631" w:type="dxa"/>
            <w:tcBorders>
              <w:top w:val="single" w:sz="6" w:space="0" w:color="auto"/>
              <w:left w:val="single" w:sz="6" w:space="0" w:color="auto"/>
              <w:bottom w:val="single" w:sz="6" w:space="0" w:color="auto"/>
              <w:right w:val="single" w:sz="6" w:space="0" w:color="auto"/>
            </w:tcBorders>
          </w:tcPr>
          <w:p w14:paraId="5DFD8785"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4</w:t>
            </w:r>
          </w:p>
        </w:tc>
        <w:tc>
          <w:tcPr>
            <w:tcW w:w="4969" w:type="dxa"/>
            <w:tcBorders>
              <w:top w:val="single" w:sz="6" w:space="0" w:color="auto"/>
              <w:left w:val="single" w:sz="6" w:space="0" w:color="auto"/>
              <w:bottom w:val="single" w:sz="6" w:space="0" w:color="auto"/>
              <w:right w:val="single" w:sz="6" w:space="0" w:color="auto"/>
            </w:tcBorders>
          </w:tcPr>
          <w:p w14:paraId="6244DAA6"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Grys i żwir kruszony z naturalnie rozdrobnionego surowca skalnego wg WT/MK-CZDP 84 [15]</w:t>
            </w:r>
          </w:p>
        </w:tc>
        <w:tc>
          <w:tcPr>
            <w:tcW w:w="1544" w:type="dxa"/>
            <w:tcBorders>
              <w:top w:val="single" w:sz="6" w:space="0" w:color="auto"/>
              <w:left w:val="single" w:sz="6" w:space="0" w:color="auto"/>
              <w:bottom w:val="single" w:sz="6" w:space="0" w:color="auto"/>
              <w:right w:val="single" w:sz="6" w:space="0" w:color="auto"/>
            </w:tcBorders>
          </w:tcPr>
          <w:p w14:paraId="0684EA46" w14:textId="77777777" w:rsidR="00720C6A" w:rsidRPr="00C54FE1" w:rsidRDefault="00720C6A" w:rsidP="0080420F">
            <w:pPr>
              <w:pStyle w:val="StylIwony"/>
              <w:spacing w:before="0" w:after="0"/>
              <w:jc w:val="left"/>
              <w:rPr>
                <w:rFonts w:ascii="Times New Roman" w:hAnsi="Times New Roman"/>
                <w:sz w:val="20"/>
              </w:rPr>
            </w:pPr>
          </w:p>
          <w:p w14:paraId="341C3C59"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kl. I, II; gat.1, 2</w:t>
            </w:r>
          </w:p>
        </w:tc>
        <w:tc>
          <w:tcPr>
            <w:tcW w:w="1685" w:type="dxa"/>
            <w:tcBorders>
              <w:top w:val="single" w:sz="6" w:space="0" w:color="auto"/>
              <w:left w:val="single" w:sz="6" w:space="0" w:color="auto"/>
              <w:bottom w:val="single" w:sz="6" w:space="0" w:color="auto"/>
              <w:right w:val="single" w:sz="6" w:space="0" w:color="auto"/>
            </w:tcBorders>
          </w:tcPr>
          <w:p w14:paraId="3A43EFA9" w14:textId="77777777" w:rsidR="00720C6A" w:rsidRPr="00C54FE1" w:rsidRDefault="00720C6A" w:rsidP="0080420F">
            <w:pPr>
              <w:pStyle w:val="StylIwony"/>
              <w:spacing w:before="0" w:after="0"/>
              <w:jc w:val="left"/>
              <w:rPr>
                <w:rFonts w:ascii="Times New Roman" w:hAnsi="Times New Roman"/>
                <w:sz w:val="20"/>
              </w:rPr>
            </w:pPr>
          </w:p>
          <w:p w14:paraId="5B4DEB41"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kl. I; gat.1</w:t>
            </w:r>
          </w:p>
        </w:tc>
      </w:tr>
      <w:tr w:rsidR="00720C6A" w:rsidRPr="00C54FE1" w14:paraId="471E82BA" w14:textId="77777777">
        <w:tc>
          <w:tcPr>
            <w:tcW w:w="631" w:type="dxa"/>
            <w:tcBorders>
              <w:top w:val="single" w:sz="6" w:space="0" w:color="auto"/>
              <w:left w:val="single" w:sz="6" w:space="0" w:color="auto"/>
              <w:bottom w:val="single" w:sz="6" w:space="0" w:color="auto"/>
              <w:right w:val="single" w:sz="6" w:space="0" w:color="auto"/>
            </w:tcBorders>
          </w:tcPr>
          <w:p w14:paraId="57FF3699" w14:textId="77777777" w:rsidR="00720C6A" w:rsidRPr="00C54FE1" w:rsidRDefault="00720C6A" w:rsidP="0080420F">
            <w:pPr>
              <w:pStyle w:val="StylIwony"/>
              <w:spacing w:before="60" w:after="60"/>
              <w:jc w:val="left"/>
              <w:rPr>
                <w:rFonts w:ascii="Times New Roman" w:hAnsi="Times New Roman"/>
                <w:sz w:val="20"/>
              </w:rPr>
            </w:pPr>
            <w:r w:rsidRPr="00C54FE1">
              <w:rPr>
                <w:rFonts w:ascii="Times New Roman" w:hAnsi="Times New Roman"/>
                <w:sz w:val="20"/>
              </w:rPr>
              <w:t>5</w:t>
            </w:r>
          </w:p>
        </w:tc>
        <w:tc>
          <w:tcPr>
            <w:tcW w:w="4969" w:type="dxa"/>
            <w:tcBorders>
              <w:top w:val="single" w:sz="6" w:space="0" w:color="auto"/>
              <w:left w:val="single" w:sz="6" w:space="0" w:color="auto"/>
              <w:bottom w:val="single" w:sz="6" w:space="0" w:color="auto"/>
              <w:right w:val="single" w:sz="6" w:space="0" w:color="auto"/>
            </w:tcBorders>
          </w:tcPr>
          <w:p w14:paraId="74DE63FF" w14:textId="77777777" w:rsidR="00720C6A" w:rsidRPr="00C54FE1" w:rsidRDefault="00720C6A" w:rsidP="0080420F">
            <w:pPr>
              <w:pStyle w:val="StylIwony"/>
              <w:spacing w:before="60" w:after="60"/>
              <w:jc w:val="left"/>
              <w:rPr>
                <w:rFonts w:ascii="Times New Roman" w:hAnsi="Times New Roman"/>
                <w:sz w:val="20"/>
              </w:rPr>
            </w:pPr>
            <w:r w:rsidRPr="00C54FE1">
              <w:rPr>
                <w:rFonts w:ascii="Times New Roman" w:hAnsi="Times New Roman"/>
                <w:sz w:val="20"/>
              </w:rPr>
              <w:t>Piasek wg PN-B-11113:1996 [3]</w:t>
            </w:r>
          </w:p>
        </w:tc>
        <w:tc>
          <w:tcPr>
            <w:tcW w:w="1544" w:type="dxa"/>
            <w:tcBorders>
              <w:top w:val="single" w:sz="6" w:space="0" w:color="auto"/>
              <w:left w:val="single" w:sz="6" w:space="0" w:color="auto"/>
              <w:bottom w:val="single" w:sz="6" w:space="0" w:color="auto"/>
              <w:right w:val="single" w:sz="6" w:space="0" w:color="auto"/>
            </w:tcBorders>
          </w:tcPr>
          <w:p w14:paraId="12AF145E" w14:textId="77777777" w:rsidR="00720C6A" w:rsidRPr="00C54FE1" w:rsidRDefault="00720C6A" w:rsidP="0080420F">
            <w:pPr>
              <w:pStyle w:val="StylIwony"/>
              <w:spacing w:before="60" w:after="60"/>
              <w:jc w:val="left"/>
              <w:rPr>
                <w:rFonts w:ascii="Times New Roman" w:hAnsi="Times New Roman"/>
                <w:sz w:val="20"/>
              </w:rPr>
            </w:pPr>
            <w:r w:rsidRPr="00C54FE1">
              <w:rPr>
                <w:rFonts w:ascii="Times New Roman" w:hAnsi="Times New Roman"/>
                <w:sz w:val="20"/>
              </w:rPr>
              <w:t>gat. 1, 2</w:t>
            </w:r>
          </w:p>
        </w:tc>
        <w:tc>
          <w:tcPr>
            <w:tcW w:w="1685" w:type="dxa"/>
            <w:tcBorders>
              <w:top w:val="single" w:sz="6" w:space="0" w:color="auto"/>
              <w:left w:val="single" w:sz="6" w:space="0" w:color="auto"/>
              <w:bottom w:val="single" w:sz="6" w:space="0" w:color="auto"/>
              <w:right w:val="single" w:sz="6" w:space="0" w:color="auto"/>
            </w:tcBorders>
          </w:tcPr>
          <w:p w14:paraId="61AD0ED2" w14:textId="77777777" w:rsidR="00720C6A" w:rsidRPr="00C54FE1" w:rsidRDefault="00720C6A" w:rsidP="0080420F">
            <w:pPr>
              <w:pStyle w:val="StylIwony"/>
              <w:spacing w:before="60" w:after="60"/>
              <w:jc w:val="left"/>
              <w:rPr>
                <w:rFonts w:ascii="Times New Roman" w:hAnsi="Times New Roman"/>
                <w:sz w:val="20"/>
              </w:rPr>
            </w:pPr>
            <w:r w:rsidRPr="00C54FE1">
              <w:rPr>
                <w:rFonts w:ascii="Times New Roman" w:hAnsi="Times New Roman"/>
                <w:sz w:val="20"/>
              </w:rPr>
              <w:t>-</w:t>
            </w:r>
          </w:p>
        </w:tc>
      </w:tr>
      <w:tr w:rsidR="00720C6A" w:rsidRPr="00C54FE1" w14:paraId="4ED6CADB" w14:textId="77777777">
        <w:tc>
          <w:tcPr>
            <w:tcW w:w="631" w:type="dxa"/>
            <w:tcBorders>
              <w:left w:val="single" w:sz="6" w:space="0" w:color="auto"/>
              <w:bottom w:val="single" w:sz="6" w:space="0" w:color="auto"/>
              <w:right w:val="single" w:sz="6" w:space="0" w:color="auto"/>
            </w:tcBorders>
          </w:tcPr>
          <w:p w14:paraId="7889FDBF"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6</w:t>
            </w:r>
          </w:p>
        </w:tc>
        <w:tc>
          <w:tcPr>
            <w:tcW w:w="4969" w:type="dxa"/>
            <w:tcBorders>
              <w:left w:val="single" w:sz="6" w:space="0" w:color="auto"/>
              <w:bottom w:val="single" w:sz="6" w:space="0" w:color="auto"/>
              <w:right w:val="single" w:sz="6" w:space="0" w:color="auto"/>
            </w:tcBorders>
          </w:tcPr>
          <w:p w14:paraId="60D882F8"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Wypełniacz mineralny:</w:t>
            </w:r>
          </w:p>
          <w:p w14:paraId="6D254439"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a) wg PN-S-96504:1961[9]</w:t>
            </w:r>
          </w:p>
          <w:p w14:paraId="49B740A2" w14:textId="77777777" w:rsidR="00720C6A" w:rsidRPr="00C54FE1" w:rsidRDefault="00720C6A" w:rsidP="0080420F">
            <w:pPr>
              <w:pStyle w:val="StylIwony"/>
              <w:spacing w:before="0" w:after="0"/>
              <w:jc w:val="left"/>
              <w:rPr>
                <w:rFonts w:ascii="Times New Roman" w:hAnsi="Times New Roman"/>
                <w:sz w:val="20"/>
              </w:rPr>
            </w:pPr>
          </w:p>
          <w:p w14:paraId="16375F7F" w14:textId="77777777" w:rsidR="00720C6A" w:rsidRPr="00C54FE1" w:rsidRDefault="00720C6A" w:rsidP="0080420F">
            <w:pPr>
              <w:pStyle w:val="Standardowytekst"/>
              <w:ind w:left="292" w:hanging="292"/>
              <w:jc w:val="left"/>
            </w:pPr>
            <w:r w:rsidRPr="00C54FE1">
              <w:t>b) innego pochodzenia wg  orzeczenia laboratoryjnego</w:t>
            </w:r>
          </w:p>
        </w:tc>
        <w:tc>
          <w:tcPr>
            <w:tcW w:w="1544" w:type="dxa"/>
            <w:tcBorders>
              <w:left w:val="single" w:sz="6" w:space="0" w:color="auto"/>
              <w:bottom w:val="single" w:sz="6" w:space="0" w:color="auto"/>
              <w:right w:val="single" w:sz="6" w:space="0" w:color="auto"/>
            </w:tcBorders>
          </w:tcPr>
          <w:p w14:paraId="65573A0A" w14:textId="77777777" w:rsidR="00720C6A" w:rsidRPr="00C54FE1" w:rsidRDefault="00720C6A" w:rsidP="0080420F">
            <w:pPr>
              <w:pStyle w:val="StylIwony"/>
              <w:spacing w:before="0" w:after="0"/>
              <w:jc w:val="left"/>
              <w:rPr>
                <w:rFonts w:ascii="Times New Roman" w:hAnsi="Times New Roman"/>
                <w:sz w:val="20"/>
              </w:rPr>
            </w:pPr>
          </w:p>
          <w:p w14:paraId="5E5A8698"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podstawowy,</w:t>
            </w:r>
          </w:p>
          <w:p w14:paraId="51EA63D0"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zastępczy</w:t>
            </w:r>
          </w:p>
          <w:p w14:paraId="2804004D"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pyły z odpylania,</w:t>
            </w:r>
          </w:p>
          <w:p w14:paraId="3C8C465E"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 xml:space="preserve">popioły lotne </w:t>
            </w:r>
          </w:p>
        </w:tc>
        <w:tc>
          <w:tcPr>
            <w:tcW w:w="1685" w:type="dxa"/>
            <w:tcBorders>
              <w:left w:val="single" w:sz="6" w:space="0" w:color="auto"/>
              <w:bottom w:val="single" w:sz="6" w:space="0" w:color="auto"/>
              <w:right w:val="single" w:sz="6" w:space="0" w:color="auto"/>
            </w:tcBorders>
          </w:tcPr>
          <w:p w14:paraId="6C74470F" w14:textId="77777777" w:rsidR="00720C6A" w:rsidRPr="00C54FE1" w:rsidRDefault="00720C6A" w:rsidP="0080420F">
            <w:pPr>
              <w:pStyle w:val="StylIwony"/>
              <w:spacing w:before="0" w:after="0"/>
              <w:jc w:val="left"/>
              <w:rPr>
                <w:rFonts w:ascii="Times New Roman" w:hAnsi="Times New Roman"/>
                <w:sz w:val="20"/>
              </w:rPr>
            </w:pPr>
          </w:p>
          <w:p w14:paraId="43D6EC28"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podstawowy</w:t>
            </w:r>
          </w:p>
          <w:p w14:paraId="272E8EFA"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t>
            </w:r>
          </w:p>
          <w:p w14:paraId="402FDB7F"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t>
            </w:r>
          </w:p>
          <w:p w14:paraId="07046657"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t>
            </w:r>
          </w:p>
        </w:tc>
      </w:tr>
      <w:tr w:rsidR="00720C6A" w:rsidRPr="00C54FE1" w14:paraId="23D79A90" w14:textId="77777777">
        <w:tc>
          <w:tcPr>
            <w:tcW w:w="631" w:type="dxa"/>
            <w:tcBorders>
              <w:top w:val="single" w:sz="6" w:space="0" w:color="auto"/>
              <w:left w:val="single" w:sz="6" w:space="0" w:color="auto"/>
              <w:bottom w:val="single" w:sz="6" w:space="0" w:color="auto"/>
              <w:right w:val="single" w:sz="6" w:space="0" w:color="auto"/>
            </w:tcBorders>
          </w:tcPr>
          <w:p w14:paraId="213116B1"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7</w:t>
            </w:r>
          </w:p>
        </w:tc>
        <w:tc>
          <w:tcPr>
            <w:tcW w:w="4969" w:type="dxa"/>
            <w:tcBorders>
              <w:top w:val="single" w:sz="6" w:space="0" w:color="auto"/>
              <w:left w:val="single" w:sz="6" w:space="0" w:color="auto"/>
              <w:bottom w:val="single" w:sz="6" w:space="0" w:color="auto"/>
              <w:right w:val="single" w:sz="6" w:space="0" w:color="auto"/>
            </w:tcBorders>
          </w:tcPr>
          <w:p w14:paraId="734043B0"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 xml:space="preserve">Asfalt drogowy </w:t>
            </w:r>
          </w:p>
          <w:p w14:paraId="0371AA68"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wg PN-C-96170:1965 [6]</w:t>
            </w:r>
          </w:p>
        </w:tc>
        <w:tc>
          <w:tcPr>
            <w:tcW w:w="1544" w:type="dxa"/>
            <w:tcBorders>
              <w:top w:val="single" w:sz="6" w:space="0" w:color="auto"/>
              <w:left w:val="single" w:sz="6" w:space="0" w:color="auto"/>
              <w:bottom w:val="single" w:sz="6" w:space="0" w:color="auto"/>
              <w:right w:val="single" w:sz="6" w:space="0" w:color="auto"/>
            </w:tcBorders>
          </w:tcPr>
          <w:p w14:paraId="3AA307D0"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D 50, D 70,</w:t>
            </w:r>
          </w:p>
          <w:p w14:paraId="1B6F7A9A"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D 100</w:t>
            </w:r>
          </w:p>
        </w:tc>
        <w:tc>
          <w:tcPr>
            <w:tcW w:w="1685" w:type="dxa"/>
            <w:tcBorders>
              <w:top w:val="single" w:sz="6" w:space="0" w:color="auto"/>
              <w:left w:val="single" w:sz="6" w:space="0" w:color="auto"/>
              <w:bottom w:val="single" w:sz="6" w:space="0" w:color="auto"/>
              <w:right w:val="single" w:sz="6" w:space="0" w:color="auto"/>
            </w:tcBorders>
          </w:tcPr>
          <w:p w14:paraId="1EBF16BA"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D 50</w:t>
            </w:r>
            <w:r w:rsidRPr="00C54FE1">
              <w:rPr>
                <w:rFonts w:ascii="Times New Roman" w:hAnsi="Times New Roman"/>
                <w:sz w:val="20"/>
                <w:vertAlign w:val="superscript"/>
              </w:rPr>
              <w:t>3)</w:t>
            </w:r>
            <w:r w:rsidRPr="00C54FE1">
              <w:rPr>
                <w:rFonts w:ascii="Times New Roman" w:hAnsi="Times New Roman"/>
                <w:sz w:val="20"/>
              </w:rPr>
              <w:t>, D 70</w:t>
            </w:r>
          </w:p>
        </w:tc>
      </w:tr>
      <w:tr w:rsidR="00720C6A" w:rsidRPr="00C54FE1" w14:paraId="52411D4B" w14:textId="77777777">
        <w:tc>
          <w:tcPr>
            <w:tcW w:w="631" w:type="dxa"/>
            <w:tcBorders>
              <w:top w:val="single" w:sz="6" w:space="0" w:color="auto"/>
              <w:left w:val="single" w:sz="6" w:space="0" w:color="auto"/>
              <w:bottom w:val="single" w:sz="6" w:space="0" w:color="auto"/>
              <w:right w:val="single" w:sz="6" w:space="0" w:color="auto"/>
            </w:tcBorders>
          </w:tcPr>
          <w:p w14:paraId="21515A9C"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8</w:t>
            </w:r>
          </w:p>
        </w:tc>
        <w:tc>
          <w:tcPr>
            <w:tcW w:w="4969" w:type="dxa"/>
            <w:tcBorders>
              <w:top w:val="single" w:sz="6" w:space="0" w:color="auto"/>
              <w:left w:val="single" w:sz="6" w:space="0" w:color="auto"/>
              <w:bottom w:val="single" w:sz="6" w:space="0" w:color="auto"/>
              <w:right w:val="single" w:sz="6" w:space="0" w:color="auto"/>
            </w:tcBorders>
          </w:tcPr>
          <w:p w14:paraId="490DD369" w14:textId="77777777" w:rsidR="00720C6A" w:rsidRPr="00C54FE1" w:rsidRDefault="00720C6A" w:rsidP="0080420F">
            <w:pPr>
              <w:pStyle w:val="StylIwony"/>
              <w:spacing w:before="0" w:after="0"/>
              <w:jc w:val="left"/>
              <w:rPr>
                <w:rFonts w:ascii="Times New Roman" w:hAnsi="Times New Roman"/>
                <w:sz w:val="20"/>
              </w:rPr>
            </w:pPr>
            <w:proofErr w:type="spellStart"/>
            <w:r w:rsidRPr="00C54FE1">
              <w:rPr>
                <w:rFonts w:ascii="Times New Roman" w:hAnsi="Times New Roman"/>
                <w:sz w:val="20"/>
              </w:rPr>
              <w:t>Polimeroasfalt</w:t>
            </w:r>
            <w:proofErr w:type="spellEnd"/>
            <w:r w:rsidRPr="00C54FE1">
              <w:rPr>
                <w:rFonts w:ascii="Times New Roman" w:hAnsi="Times New Roman"/>
                <w:sz w:val="20"/>
              </w:rPr>
              <w:t xml:space="preserve"> drogowy </w:t>
            </w:r>
          </w:p>
          <w:p w14:paraId="32743A96"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wg TWT PAD-97 [13]</w:t>
            </w:r>
          </w:p>
        </w:tc>
        <w:tc>
          <w:tcPr>
            <w:tcW w:w="1544" w:type="dxa"/>
            <w:tcBorders>
              <w:top w:val="single" w:sz="6" w:space="0" w:color="auto"/>
              <w:left w:val="single" w:sz="6" w:space="0" w:color="auto"/>
              <w:bottom w:val="single" w:sz="6" w:space="0" w:color="auto"/>
              <w:right w:val="single" w:sz="6" w:space="0" w:color="auto"/>
            </w:tcBorders>
          </w:tcPr>
          <w:p w14:paraId="2FF8655C" w14:textId="77777777" w:rsidR="00720C6A" w:rsidRPr="00C54FE1" w:rsidRDefault="00720C6A" w:rsidP="0080420F">
            <w:pPr>
              <w:pStyle w:val="StylIwony"/>
              <w:spacing w:before="0" w:after="0"/>
              <w:jc w:val="left"/>
              <w:rPr>
                <w:rFonts w:ascii="Times New Roman" w:hAnsi="Times New Roman"/>
                <w:sz w:val="20"/>
                <w:lang w:val="en-US"/>
              </w:rPr>
            </w:pPr>
            <w:r w:rsidRPr="00C54FE1">
              <w:rPr>
                <w:rFonts w:ascii="Times New Roman" w:hAnsi="Times New Roman"/>
                <w:sz w:val="20"/>
              </w:rPr>
              <w:t xml:space="preserve">  </w:t>
            </w:r>
            <w:r w:rsidRPr="00C54FE1">
              <w:rPr>
                <w:rFonts w:ascii="Times New Roman" w:hAnsi="Times New Roman"/>
                <w:sz w:val="20"/>
                <w:lang w:val="en-US"/>
              </w:rPr>
              <w:t>DE80 A,B,C,</w:t>
            </w:r>
          </w:p>
          <w:p w14:paraId="67553E3B" w14:textId="77777777" w:rsidR="00720C6A" w:rsidRPr="00C54FE1" w:rsidRDefault="00720C6A" w:rsidP="0080420F">
            <w:pPr>
              <w:pStyle w:val="StylIwony"/>
              <w:spacing w:before="0" w:after="0"/>
              <w:jc w:val="left"/>
              <w:rPr>
                <w:rFonts w:ascii="Times New Roman" w:hAnsi="Times New Roman"/>
                <w:sz w:val="20"/>
                <w:lang w:val="en-US"/>
              </w:rPr>
            </w:pPr>
            <w:r w:rsidRPr="00C54FE1">
              <w:rPr>
                <w:rFonts w:ascii="Times New Roman" w:hAnsi="Times New Roman"/>
                <w:sz w:val="20"/>
                <w:lang w:val="en-US"/>
              </w:rPr>
              <w:t>DP80</w:t>
            </w:r>
          </w:p>
        </w:tc>
        <w:tc>
          <w:tcPr>
            <w:tcW w:w="1685" w:type="dxa"/>
            <w:tcBorders>
              <w:top w:val="single" w:sz="6" w:space="0" w:color="auto"/>
              <w:left w:val="single" w:sz="6" w:space="0" w:color="auto"/>
              <w:bottom w:val="single" w:sz="6" w:space="0" w:color="auto"/>
              <w:right w:val="single" w:sz="6" w:space="0" w:color="auto"/>
            </w:tcBorders>
          </w:tcPr>
          <w:p w14:paraId="4C414608" w14:textId="77777777" w:rsidR="00720C6A" w:rsidRPr="00C54FE1" w:rsidRDefault="00720C6A" w:rsidP="0080420F">
            <w:pPr>
              <w:pStyle w:val="StylIwony"/>
              <w:spacing w:before="0" w:after="0"/>
              <w:jc w:val="left"/>
              <w:rPr>
                <w:rFonts w:ascii="Times New Roman" w:hAnsi="Times New Roman"/>
                <w:sz w:val="20"/>
                <w:lang w:val="en-US"/>
              </w:rPr>
            </w:pPr>
            <w:r w:rsidRPr="00C54FE1">
              <w:rPr>
                <w:rFonts w:ascii="Times New Roman" w:hAnsi="Times New Roman"/>
                <w:sz w:val="20"/>
                <w:lang w:val="en-US"/>
              </w:rPr>
              <w:t xml:space="preserve">  DE80 A,B,C,</w:t>
            </w:r>
          </w:p>
          <w:p w14:paraId="7F28909F"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DP80</w:t>
            </w:r>
          </w:p>
        </w:tc>
      </w:tr>
      <w:tr w:rsidR="00720C6A" w:rsidRPr="00C54FE1" w14:paraId="64AA10BC" w14:textId="77777777">
        <w:trPr>
          <w:trHeight w:val="1590"/>
        </w:trPr>
        <w:tc>
          <w:tcPr>
            <w:tcW w:w="8829" w:type="dxa"/>
            <w:gridSpan w:val="4"/>
            <w:tcBorders>
              <w:top w:val="single" w:sz="6" w:space="0" w:color="auto"/>
              <w:left w:val="single" w:sz="6" w:space="0" w:color="auto"/>
              <w:bottom w:val="single" w:sz="6" w:space="0" w:color="auto"/>
              <w:right w:val="single" w:sz="6" w:space="0" w:color="auto"/>
            </w:tcBorders>
          </w:tcPr>
          <w:p w14:paraId="270DB810" w14:textId="77777777" w:rsidR="00720C6A" w:rsidRPr="00C54FE1" w:rsidRDefault="00720C6A" w:rsidP="0080420F">
            <w:pPr>
              <w:pStyle w:val="Standardowytekst"/>
              <w:numPr>
                <w:ilvl w:val="0"/>
                <w:numId w:val="56"/>
              </w:numPr>
              <w:overflowPunct w:val="0"/>
              <w:autoSpaceDE w:val="0"/>
              <w:autoSpaceDN w:val="0"/>
              <w:adjustRightInd w:val="0"/>
              <w:spacing w:before="60"/>
              <w:ind w:left="284" w:hanging="284"/>
              <w:jc w:val="left"/>
              <w:textAlignment w:val="baseline"/>
            </w:pPr>
            <w:r w:rsidRPr="00C54FE1">
              <w:t xml:space="preserve">tylko pod względem ścieralności w bębnie kulowym, pozostałe cechy jak dla kl. I;  </w:t>
            </w:r>
          </w:p>
          <w:p w14:paraId="545B1447" w14:textId="77777777" w:rsidR="00720C6A" w:rsidRPr="00C54FE1" w:rsidRDefault="00720C6A" w:rsidP="0080420F">
            <w:pPr>
              <w:pStyle w:val="Standardowytekst"/>
              <w:numPr>
                <w:ilvl w:val="12"/>
                <w:numId w:val="0"/>
              </w:numPr>
              <w:ind w:left="283" w:hanging="283"/>
              <w:jc w:val="left"/>
            </w:pPr>
            <w:r w:rsidRPr="00C54FE1">
              <w:t>gat. 1</w:t>
            </w:r>
          </w:p>
          <w:p w14:paraId="4525D929" w14:textId="77777777" w:rsidR="00720C6A" w:rsidRPr="00C54FE1" w:rsidRDefault="00720C6A" w:rsidP="0080420F">
            <w:pPr>
              <w:pStyle w:val="Standardowytekst"/>
              <w:numPr>
                <w:ilvl w:val="0"/>
                <w:numId w:val="56"/>
              </w:numPr>
              <w:overflowPunct w:val="0"/>
              <w:autoSpaceDE w:val="0"/>
              <w:autoSpaceDN w:val="0"/>
              <w:adjustRightInd w:val="0"/>
              <w:jc w:val="left"/>
              <w:textAlignment w:val="baseline"/>
            </w:pPr>
            <w:r w:rsidRPr="00C54FE1">
              <w:t xml:space="preserve">tylko dolomity kl. I, gat.1 w ilości </w:t>
            </w:r>
            <w:r w:rsidRPr="00C54FE1">
              <w:sym w:font="Symbol" w:char="F0A3"/>
            </w:r>
            <w:r w:rsidRPr="00C54FE1">
              <w:t xml:space="preserve"> 50% m/m we frakcji grysowej w mieszance z innymi kruszywami, w ilości </w:t>
            </w:r>
            <w:r w:rsidRPr="00C54FE1">
              <w:sym w:font="Symbol" w:char="F0A3"/>
            </w:r>
            <w:r w:rsidRPr="00C54FE1">
              <w:t xml:space="preserve"> 100% m/m we fr</w:t>
            </w:r>
            <w:r w:rsidR="00BC7319" w:rsidRPr="00C54FE1">
              <w:t xml:space="preserve">akcji piaskowej oraz kwarcyty  </w:t>
            </w:r>
            <w:r w:rsidRPr="00C54FE1">
              <w:t>i piaskowce bez ograniczenia ilościowego</w:t>
            </w:r>
          </w:p>
          <w:p w14:paraId="5808CCEA" w14:textId="77777777" w:rsidR="00720C6A" w:rsidRPr="00C54FE1" w:rsidRDefault="00720C6A" w:rsidP="0080420F">
            <w:pPr>
              <w:pStyle w:val="StylIwony"/>
              <w:numPr>
                <w:ilvl w:val="0"/>
                <w:numId w:val="57"/>
              </w:numPr>
              <w:overflowPunct w:val="0"/>
              <w:autoSpaceDE w:val="0"/>
              <w:autoSpaceDN w:val="0"/>
              <w:adjustRightInd w:val="0"/>
              <w:spacing w:before="0" w:after="0"/>
              <w:ind w:left="284" w:hanging="284"/>
              <w:jc w:val="left"/>
              <w:textAlignment w:val="baseline"/>
              <w:rPr>
                <w:rFonts w:ascii="Times New Roman" w:hAnsi="Times New Roman"/>
                <w:sz w:val="20"/>
              </w:rPr>
            </w:pPr>
            <w:r w:rsidRPr="00C54FE1">
              <w:rPr>
                <w:rFonts w:ascii="Times New Roman" w:hAnsi="Times New Roman"/>
                <w:sz w:val="20"/>
              </w:rPr>
              <w:t>preferowany rodzaj asfaltu</w:t>
            </w:r>
          </w:p>
        </w:tc>
      </w:tr>
    </w:tbl>
    <w:p w14:paraId="6B50F36E" w14:textId="77777777" w:rsidR="00720C6A" w:rsidRPr="00C54FE1" w:rsidRDefault="00720C6A" w:rsidP="0080420F">
      <w:pPr>
        <w:pStyle w:val="StylIwony"/>
        <w:spacing w:before="0" w:after="0"/>
        <w:ind w:left="1134" w:hanging="1134"/>
        <w:jc w:val="left"/>
        <w:rPr>
          <w:rFonts w:ascii="Times New Roman" w:hAnsi="Times New Roman"/>
          <w:sz w:val="20"/>
        </w:rPr>
      </w:pPr>
    </w:p>
    <w:p w14:paraId="1B97BBD3" w14:textId="77777777" w:rsidR="00720C6A" w:rsidRPr="00C54FE1" w:rsidRDefault="00720C6A" w:rsidP="0080420F">
      <w:pPr>
        <w:pStyle w:val="Standardowytekst"/>
        <w:spacing w:after="120"/>
        <w:ind w:left="1134" w:hanging="1134"/>
        <w:jc w:val="left"/>
        <w:rPr>
          <w:i/>
        </w:rPr>
      </w:pPr>
      <w:r w:rsidRPr="00C54FE1">
        <w:rPr>
          <w:i/>
        </w:rPr>
        <w:t>Tablica 2. Wymagania wobec materiałów do w</w:t>
      </w:r>
      <w:r w:rsidR="00BC7319" w:rsidRPr="00C54FE1">
        <w:rPr>
          <w:i/>
        </w:rPr>
        <w:t xml:space="preserve">arstwy wiążącej, wyrównawczej  </w:t>
      </w:r>
      <w:r w:rsidRPr="00C54FE1">
        <w:rPr>
          <w:i/>
        </w:rPr>
        <w:t>i wzmacniającej z betonu asfaltowego</w:t>
      </w:r>
    </w:p>
    <w:tbl>
      <w:tblPr>
        <w:tblW w:w="0" w:type="auto"/>
        <w:tblLayout w:type="fixed"/>
        <w:tblCellMar>
          <w:left w:w="70" w:type="dxa"/>
          <w:right w:w="70" w:type="dxa"/>
        </w:tblCellMar>
        <w:tblLook w:val="0000" w:firstRow="0" w:lastRow="0" w:firstColumn="0" w:lastColumn="0" w:noHBand="0" w:noVBand="0"/>
      </w:tblPr>
      <w:tblGrid>
        <w:gridCol w:w="496"/>
        <w:gridCol w:w="5374"/>
        <w:gridCol w:w="1701"/>
        <w:gridCol w:w="1559"/>
      </w:tblGrid>
      <w:tr w:rsidR="00720C6A" w:rsidRPr="00C54FE1" w14:paraId="1ABA6808" w14:textId="77777777">
        <w:tc>
          <w:tcPr>
            <w:tcW w:w="496" w:type="dxa"/>
            <w:tcBorders>
              <w:top w:val="single" w:sz="6" w:space="0" w:color="auto"/>
              <w:left w:val="single" w:sz="6" w:space="0" w:color="auto"/>
            </w:tcBorders>
          </w:tcPr>
          <w:p w14:paraId="270D40AE" w14:textId="77777777" w:rsidR="00720C6A" w:rsidRPr="00C54FE1" w:rsidRDefault="00720C6A" w:rsidP="0080420F">
            <w:pPr>
              <w:pStyle w:val="StylIwony"/>
              <w:spacing w:before="180" w:after="0"/>
              <w:jc w:val="left"/>
              <w:rPr>
                <w:rFonts w:ascii="Times New Roman" w:hAnsi="Times New Roman"/>
                <w:sz w:val="20"/>
              </w:rPr>
            </w:pPr>
            <w:r w:rsidRPr="00C54FE1">
              <w:rPr>
                <w:rFonts w:ascii="Times New Roman" w:hAnsi="Times New Roman"/>
                <w:sz w:val="20"/>
              </w:rPr>
              <w:t>Lp.</w:t>
            </w:r>
          </w:p>
        </w:tc>
        <w:tc>
          <w:tcPr>
            <w:tcW w:w="5374" w:type="dxa"/>
            <w:tcBorders>
              <w:top w:val="single" w:sz="6" w:space="0" w:color="auto"/>
              <w:left w:val="single" w:sz="6" w:space="0" w:color="auto"/>
            </w:tcBorders>
          </w:tcPr>
          <w:p w14:paraId="42772170" w14:textId="77777777" w:rsidR="00720C6A" w:rsidRPr="00C54FE1" w:rsidRDefault="00720C6A" w:rsidP="0080420F">
            <w:pPr>
              <w:pStyle w:val="StylIwony"/>
              <w:spacing w:before="180" w:after="0"/>
              <w:jc w:val="left"/>
              <w:rPr>
                <w:rFonts w:ascii="Times New Roman" w:hAnsi="Times New Roman"/>
                <w:sz w:val="20"/>
              </w:rPr>
            </w:pPr>
            <w:r w:rsidRPr="00C54FE1">
              <w:rPr>
                <w:rFonts w:ascii="Times New Roman" w:hAnsi="Times New Roman"/>
                <w:sz w:val="20"/>
              </w:rPr>
              <w:t>Rodzaj materiału</w:t>
            </w:r>
          </w:p>
        </w:tc>
        <w:tc>
          <w:tcPr>
            <w:tcW w:w="3260" w:type="dxa"/>
            <w:gridSpan w:val="2"/>
            <w:tcBorders>
              <w:top w:val="single" w:sz="6" w:space="0" w:color="auto"/>
              <w:left w:val="single" w:sz="6" w:space="0" w:color="auto"/>
              <w:bottom w:val="single" w:sz="6" w:space="0" w:color="auto"/>
              <w:right w:val="single" w:sz="6" w:space="0" w:color="auto"/>
            </w:tcBorders>
          </w:tcPr>
          <w:p w14:paraId="6F4A9170"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Wymagania wobec materiałów w zależności od kategorii ruchu</w:t>
            </w:r>
          </w:p>
        </w:tc>
      </w:tr>
      <w:tr w:rsidR="00720C6A" w:rsidRPr="00C54FE1" w14:paraId="276EB1EA" w14:textId="77777777">
        <w:tc>
          <w:tcPr>
            <w:tcW w:w="496" w:type="dxa"/>
            <w:tcBorders>
              <w:left w:val="single" w:sz="6" w:space="0" w:color="auto"/>
              <w:bottom w:val="double" w:sz="6" w:space="0" w:color="auto"/>
            </w:tcBorders>
          </w:tcPr>
          <w:p w14:paraId="7C35B592" w14:textId="77777777" w:rsidR="00720C6A" w:rsidRPr="00C54FE1" w:rsidRDefault="00720C6A" w:rsidP="0080420F">
            <w:pPr>
              <w:pStyle w:val="StylIwony"/>
              <w:spacing w:before="0" w:after="0"/>
              <w:jc w:val="left"/>
              <w:rPr>
                <w:rFonts w:ascii="Times New Roman" w:hAnsi="Times New Roman"/>
                <w:sz w:val="20"/>
              </w:rPr>
            </w:pPr>
          </w:p>
        </w:tc>
        <w:tc>
          <w:tcPr>
            <w:tcW w:w="5374" w:type="dxa"/>
            <w:tcBorders>
              <w:left w:val="single" w:sz="6" w:space="0" w:color="auto"/>
              <w:bottom w:val="double" w:sz="6" w:space="0" w:color="auto"/>
            </w:tcBorders>
          </w:tcPr>
          <w:p w14:paraId="3383AADC"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nr normy</w:t>
            </w:r>
          </w:p>
        </w:tc>
        <w:tc>
          <w:tcPr>
            <w:tcW w:w="1701" w:type="dxa"/>
            <w:tcBorders>
              <w:top w:val="single" w:sz="6" w:space="0" w:color="auto"/>
              <w:left w:val="single" w:sz="6" w:space="0" w:color="auto"/>
              <w:bottom w:val="double" w:sz="6" w:space="0" w:color="auto"/>
              <w:right w:val="single" w:sz="6" w:space="0" w:color="auto"/>
            </w:tcBorders>
          </w:tcPr>
          <w:p w14:paraId="5D3E8779"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KR 1 lub KR 2</w:t>
            </w:r>
          </w:p>
        </w:tc>
        <w:tc>
          <w:tcPr>
            <w:tcW w:w="1559" w:type="dxa"/>
            <w:tcBorders>
              <w:top w:val="single" w:sz="6" w:space="0" w:color="auto"/>
              <w:left w:val="single" w:sz="6" w:space="0" w:color="auto"/>
              <w:bottom w:val="double" w:sz="6" w:space="0" w:color="auto"/>
              <w:right w:val="single" w:sz="6" w:space="0" w:color="auto"/>
            </w:tcBorders>
          </w:tcPr>
          <w:p w14:paraId="42E006B9"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KR 3 do KR 6</w:t>
            </w:r>
          </w:p>
        </w:tc>
      </w:tr>
      <w:tr w:rsidR="00720C6A" w:rsidRPr="00C54FE1" w14:paraId="4B934536" w14:textId="77777777">
        <w:tc>
          <w:tcPr>
            <w:tcW w:w="496" w:type="dxa"/>
            <w:tcBorders>
              <w:left w:val="single" w:sz="6" w:space="0" w:color="auto"/>
              <w:bottom w:val="single" w:sz="6" w:space="0" w:color="auto"/>
              <w:right w:val="single" w:sz="6" w:space="0" w:color="auto"/>
            </w:tcBorders>
          </w:tcPr>
          <w:p w14:paraId="5CAC1527"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1</w:t>
            </w:r>
          </w:p>
        </w:tc>
        <w:tc>
          <w:tcPr>
            <w:tcW w:w="5374" w:type="dxa"/>
            <w:tcBorders>
              <w:left w:val="single" w:sz="6" w:space="0" w:color="auto"/>
              <w:bottom w:val="single" w:sz="6" w:space="0" w:color="auto"/>
              <w:right w:val="single" w:sz="6" w:space="0" w:color="auto"/>
            </w:tcBorders>
          </w:tcPr>
          <w:p w14:paraId="50B46D62"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Kruszywo łamane granulowane wg PN-B-11112:1996 [2], PN-B-11115:1998 [4]</w:t>
            </w:r>
          </w:p>
          <w:p w14:paraId="34D517E0"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a) z surowca skalnego</w:t>
            </w:r>
          </w:p>
          <w:p w14:paraId="6E01CCF5" w14:textId="77777777" w:rsidR="00720C6A" w:rsidRPr="00C54FE1" w:rsidRDefault="00720C6A" w:rsidP="0080420F">
            <w:pPr>
              <w:pStyle w:val="StylIwony"/>
              <w:spacing w:before="0" w:after="0"/>
              <w:ind w:left="214" w:hanging="214"/>
              <w:jc w:val="left"/>
              <w:rPr>
                <w:rFonts w:ascii="Times New Roman" w:hAnsi="Times New Roman"/>
                <w:sz w:val="20"/>
              </w:rPr>
            </w:pPr>
            <w:r w:rsidRPr="00C54FE1">
              <w:rPr>
                <w:rFonts w:ascii="Times New Roman" w:hAnsi="Times New Roman"/>
                <w:sz w:val="20"/>
              </w:rPr>
              <w:t>b) z surowca sztucznego (żużle pomiedziowe i stalownicze)</w:t>
            </w:r>
          </w:p>
        </w:tc>
        <w:tc>
          <w:tcPr>
            <w:tcW w:w="1701" w:type="dxa"/>
            <w:tcBorders>
              <w:left w:val="single" w:sz="6" w:space="0" w:color="auto"/>
              <w:bottom w:val="single" w:sz="6" w:space="0" w:color="auto"/>
              <w:right w:val="single" w:sz="6" w:space="0" w:color="auto"/>
            </w:tcBorders>
          </w:tcPr>
          <w:p w14:paraId="5620B203" w14:textId="77777777" w:rsidR="00720C6A" w:rsidRPr="00C54FE1" w:rsidRDefault="00720C6A" w:rsidP="0080420F">
            <w:pPr>
              <w:pStyle w:val="StylIwony"/>
              <w:spacing w:before="0" w:after="0"/>
              <w:jc w:val="left"/>
              <w:rPr>
                <w:rFonts w:ascii="Times New Roman" w:hAnsi="Times New Roman"/>
                <w:sz w:val="20"/>
              </w:rPr>
            </w:pPr>
          </w:p>
          <w:p w14:paraId="3F5A0338" w14:textId="77777777" w:rsidR="00720C6A" w:rsidRPr="00C54FE1" w:rsidRDefault="00720C6A" w:rsidP="0080420F">
            <w:pPr>
              <w:pStyle w:val="StylIwony"/>
              <w:spacing w:before="0" w:after="0"/>
              <w:jc w:val="left"/>
              <w:rPr>
                <w:rFonts w:ascii="Times New Roman" w:hAnsi="Times New Roman"/>
                <w:sz w:val="20"/>
              </w:rPr>
            </w:pPr>
          </w:p>
          <w:p w14:paraId="7B3A44EC"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kl. I, II; gat.1, 2</w:t>
            </w:r>
          </w:p>
          <w:p w14:paraId="0572F9D0" w14:textId="77777777" w:rsidR="00720C6A" w:rsidRPr="00C54FE1" w:rsidRDefault="00720C6A" w:rsidP="0080420F">
            <w:pPr>
              <w:pStyle w:val="StylIwony"/>
              <w:spacing w:before="0" w:after="0"/>
              <w:jc w:val="left"/>
              <w:rPr>
                <w:rFonts w:ascii="Times New Roman" w:hAnsi="Times New Roman"/>
                <w:sz w:val="20"/>
              </w:rPr>
            </w:pPr>
          </w:p>
          <w:p w14:paraId="26E65F94"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jw.</w:t>
            </w:r>
          </w:p>
        </w:tc>
        <w:tc>
          <w:tcPr>
            <w:tcW w:w="1559" w:type="dxa"/>
            <w:tcBorders>
              <w:left w:val="single" w:sz="6" w:space="0" w:color="auto"/>
              <w:bottom w:val="single" w:sz="6" w:space="0" w:color="auto"/>
              <w:right w:val="single" w:sz="6" w:space="0" w:color="auto"/>
            </w:tcBorders>
          </w:tcPr>
          <w:p w14:paraId="6EED8163" w14:textId="77777777" w:rsidR="00720C6A" w:rsidRPr="00C54FE1" w:rsidRDefault="00720C6A" w:rsidP="0080420F">
            <w:pPr>
              <w:pStyle w:val="StylIwony"/>
              <w:spacing w:before="0" w:after="0"/>
              <w:jc w:val="left"/>
              <w:rPr>
                <w:rFonts w:ascii="Times New Roman" w:hAnsi="Times New Roman"/>
                <w:sz w:val="20"/>
              </w:rPr>
            </w:pPr>
          </w:p>
          <w:p w14:paraId="28899DE4" w14:textId="77777777" w:rsidR="00720C6A" w:rsidRPr="00C54FE1" w:rsidRDefault="00720C6A" w:rsidP="0080420F">
            <w:pPr>
              <w:pStyle w:val="StylIwony"/>
              <w:spacing w:before="0" w:after="0"/>
              <w:jc w:val="left"/>
              <w:rPr>
                <w:rFonts w:ascii="Times New Roman" w:hAnsi="Times New Roman"/>
                <w:sz w:val="20"/>
              </w:rPr>
            </w:pPr>
          </w:p>
          <w:p w14:paraId="427AEF19"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kl. I, II</w:t>
            </w:r>
            <w:r w:rsidRPr="00C54FE1">
              <w:rPr>
                <w:rFonts w:ascii="Times New Roman" w:hAnsi="Times New Roman"/>
                <w:sz w:val="20"/>
                <w:vertAlign w:val="superscript"/>
              </w:rPr>
              <w:t>1)</w:t>
            </w:r>
            <w:r w:rsidRPr="00C54FE1">
              <w:rPr>
                <w:rFonts w:ascii="Times New Roman" w:hAnsi="Times New Roman"/>
                <w:sz w:val="20"/>
              </w:rPr>
              <w:t>; gat.1, 2</w:t>
            </w:r>
          </w:p>
          <w:p w14:paraId="01335F90" w14:textId="77777777" w:rsidR="00720C6A" w:rsidRPr="00C54FE1" w:rsidRDefault="00720C6A" w:rsidP="0080420F">
            <w:pPr>
              <w:pStyle w:val="StylIwony"/>
              <w:spacing w:before="0" w:after="0"/>
              <w:jc w:val="left"/>
              <w:rPr>
                <w:rFonts w:ascii="Times New Roman" w:hAnsi="Times New Roman"/>
                <w:sz w:val="20"/>
              </w:rPr>
            </w:pPr>
          </w:p>
          <w:p w14:paraId="2AE5C3BF"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kl. I; gat. 1</w:t>
            </w:r>
          </w:p>
        </w:tc>
      </w:tr>
      <w:tr w:rsidR="00720C6A" w:rsidRPr="00C54FE1" w14:paraId="4508EAB0" w14:textId="77777777">
        <w:tc>
          <w:tcPr>
            <w:tcW w:w="496" w:type="dxa"/>
            <w:tcBorders>
              <w:top w:val="single" w:sz="6" w:space="0" w:color="auto"/>
              <w:left w:val="single" w:sz="6" w:space="0" w:color="auto"/>
              <w:bottom w:val="single" w:sz="6" w:space="0" w:color="auto"/>
              <w:right w:val="single" w:sz="6" w:space="0" w:color="auto"/>
            </w:tcBorders>
          </w:tcPr>
          <w:p w14:paraId="6BD31141"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2</w:t>
            </w:r>
          </w:p>
        </w:tc>
        <w:tc>
          <w:tcPr>
            <w:tcW w:w="5374" w:type="dxa"/>
            <w:tcBorders>
              <w:top w:val="single" w:sz="6" w:space="0" w:color="auto"/>
              <w:left w:val="single" w:sz="6" w:space="0" w:color="auto"/>
              <w:bottom w:val="single" w:sz="6" w:space="0" w:color="auto"/>
              <w:right w:val="single" w:sz="6" w:space="0" w:color="auto"/>
            </w:tcBorders>
          </w:tcPr>
          <w:p w14:paraId="1B49CAAD"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 xml:space="preserve">Kruszywo łamane zwykłe </w:t>
            </w:r>
          </w:p>
          <w:p w14:paraId="78F0FD3A"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wg PN-B-11112:1996 [2]</w:t>
            </w:r>
          </w:p>
        </w:tc>
        <w:tc>
          <w:tcPr>
            <w:tcW w:w="1701" w:type="dxa"/>
            <w:tcBorders>
              <w:top w:val="single" w:sz="6" w:space="0" w:color="auto"/>
              <w:left w:val="single" w:sz="6" w:space="0" w:color="auto"/>
              <w:bottom w:val="single" w:sz="6" w:space="0" w:color="auto"/>
              <w:right w:val="single" w:sz="6" w:space="0" w:color="auto"/>
            </w:tcBorders>
          </w:tcPr>
          <w:p w14:paraId="502F849E" w14:textId="77777777" w:rsidR="00720C6A" w:rsidRPr="00C54FE1" w:rsidRDefault="00720C6A" w:rsidP="0080420F">
            <w:pPr>
              <w:pStyle w:val="StylIwony"/>
              <w:spacing w:before="0" w:after="0"/>
              <w:jc w:val="left"/>
              <w:rPr>
                <w:rFonts w:ascii="Times New Roman" w:hAnsi="Times New Roman"/>
                <w:sz w:val="20"/>
              </w:rPr>
            </w:pPr>
          </w:p>
          <w:p w14:paraId="49FF86A0"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kl. I, II; gat.1, 2</w:t>
            </w:r>
          </w:p>
        </w:tc>
        <w:tc>
          <w:tcPr>
            <w:tcW w:w="1559" w:type="dxa"/>
            <w:tcBorders>
              <w:top w:val="single" w:sz="6" w:space="0" w:color="auto"/>
              <w:left w:val="single" w:sz="6" w:space="0" w:color="auto"/>
              <w:bottom w:val="single" w:sz="6" w:space="0" w:color="auto"/>
              <w:right w:val="single" w:sz="6" w:space="0" w:color="auto"/>
            </w:tcBorders>
          </w:tcPr>
          <w:p w14:paraId="6ADC912C" w14:textId="77777777" w:rsidR="00720C6A" w:rsidRPr="00C54FE1" w:rsidRDefault="00720C6A" w:rsidP="0080420F">
            <w:pPr>
              <w:pStyle w:val="StylIwony"/>
              <w:spacing w:before="0" w:after="0"/>
              <w:jc w:val="left"/>
              <w:rPr>
                <w:rFonts w:ascii="Times New Roman" w:hAnsi="Times New Roman"/>
                <w:sz w:val="20"/>
              </w:rPr>
            </w:pPr>
          </w:p>
          <w:p w14:paraId="2ABA3827"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t>
            </w:r>
          </w:p>
        </w:tc>
      </w:tr>
      <w:tr w:rsidR="00720C6A" w:rsidRPr="00C54FE1" w14:paraId="5D10CE78" w14:textId="77777777">
        <w:tc>
          <w:tcPr>
            <w:tcW w:w="496" w:type="dxa"/>
            <w:tcBorders>
              <w:top w:val="single" w:sz="6" w:space="0" w:color="auto"/>
              <w:left w:val="single" w:sz="6" w:space="0" w:color="auto"/>
              <w:bottom w:val="single" w:sz="6" w:space="0" w:color="auto"/>
              <w:right w:val="single" w:sz="6" w:space="0" w:color="auto"/>
            </w:tcBorders>
          </w:tcPr>
          <w:p w14:paraId="02203676"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3</w:t>
            </w:r>
          </w:p>
        </w:tc>
        <w:tc>
          <w:tcPr>
            <w:tcW w:w="5374" w:type="dxa"/>
            <w:tcBorders>
              <w:top w:val="single" w:sz="6" w:space="0" w:color="auto"/>
              <w:left w:val="single" w:sz="6" w:space="0" w:color="auto"/>
              <w:bottom w:val="single" w:sz="6" w:space="0" w:color="auto"/>
              <w:right w:val="single" w:sz="6" w:space="0" w:color="auto"/>
            </w:tcBorders>
          </w:tcPr>
          <w:p w14:paraId="28D5FC26"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 xml:space="preserve">Żwir i mieszanka </w:t>
            </w:r>
          </w:p>
          <w:p w14:paraId="343708E3"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wg PN-B-11111:1996 [1]</w:t>
            </w:r>
          </w:p>
        </w:tc>
        <w:tc>
          <w:tcPr>
            <w:tcW w:w="1701" w:type="dxa"/>
            <w:tcBorders>
              <w:top w:val="single" w:sz="6" w:space="0" w:color="auto"/>
              <w:left w:val="single" w:sz="6" w:space="0" w:color="auto"/>
              <w:bottom w:val="single" w:sz="6" w:space="0" w:color="auto"/>
              <w:right w:val="single" w:sz="6" w:space="0" w:color="auto"/>
            </w:tcBorders>
          </w:tcPr>
          <w:p w14:paraId="3E5CB718" w14:textId="77777777" w:rsidR="00720C6A" w:rsidRPr="00C54FE1" w:rsidRDefault="00720C6A" w:rsidP="0080420F">
            <w:pPr>
              <w:pStyle w:val="StylIwony"/>
              <w:spacing w:before="0" w:after="0"/>
              <w:jc w:val="left"/>
              <w:rPr>
                <w:rFonts w:ascii="Times New Roman" w:hAnsi="Times New Roman"/>
                <w:sz w:val="20"/>
              </w:rPr>
            </w:pPr>
          </w:p>
          <w:p w14:paraId="05E8EA44"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kl. I, II</w:t>
            </w:r>
          </w:p>
        </w:tc>
        <w:tc>
          <w:tcPr>
            <w:tcW w:w="1559" w:type="dxa"/>
            <w:tcBorders>
              <w:top w:val="single" w:sz="6" w:space="0" w:color="auto"/>
              <w:left w:val="single" w:sz="6" w:space="0" w:color="auto"/>
              <w:bottom w:val="single" w:sz="6" w:space="0" w:color="auto"/>
              <w:right w:val="single" w:sz="6" w:space="0" w:color="auto"/>
            </w:tcBorders>
          </w:tcPr>
          <w:p w14:paraId="536FDE4F" w14:textId="77777777" w:rsidR="00720C6A" w:rsidRPr="00C54FE1" w:rsidRDefault="00720C6A" w:rsidP="0080420F">
            <w:pPr>
              <w:pStyle w:val="StylIwony"/>
              <w:spacing w:before="0" w:after="0"/>
              <w:jc w:val="left"/>
              <w:rPr>
                <w:rFonts w:ascii="Times New Roman" w:hAnsi="Times New Roman"/>
                <w:sz w:val="20"/>
              </w:rPr>
            </w:pPr>
          </w:p>
          <w:p w14:paraId="05B071F7"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t>
            </w:r>
          </w:p>
        </w:tc>
      </w:tr>
      <w:tr w:rsidR="00720C6A" w:rsidRPr="00C54FE1" w14:paraId="6BC30B16" w14:textId="77777777">
        <w:tc>
          <w:tcPr>
            <w:tcW w:w="496" w:type="dxa"/>
            <w:tcBorders>
              <w:top w:val="single" w:sz="6" w:space="0" w:color="auto"/>
              <w:left w:val="single" w:sz="6" w:space="0" w:color="auto"/>
              <w:bottom w:val="single" w:sz="6" w:space="0" w:color="auto"/>
              <w:right w:val="single" w:sz="6" w:space="0" w:color="auto"/>
            </w:tcBorders>
          </w:tcPr>
          <w:p w14:paraId="68CDC535"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4</w:t>
            </w:r>
          </w:p>
        </w:tc>
        <w:tc>
          <w:tcPr>
            <w:tcW w:w="5374" w:type="dxa"/>
            <w:tcBorders>
              <w:top w:val="single" w:sz="6" w:space="0" w:color="auto"/>
              <w:left w:val="single" w:sz="6" w:space="0" w:color="auto"/>
              <w:bottom w:val="single" w:sz="6" w:space="0" w:color="auto"/>
              <w:right w:val="single" w:sz="6" w:space="0" w:color="auto"/>
            </w:tcBorders>
          </w:tcPr>
          <w:p w14:paraId="39136682"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Grys i żwir kruszony z naturalnie rozdrobnionego surowca skalnego wg WT/MK-CZDP 84 [15]</w:t>
            </w:r>
          </w:p>
        </w:tc>
        <w:tc>
          <w:tcPr>
            <w:tcW w:w="1701" w:type="dxa"/>
            <w:tcBorders>
              <w:top w:val="single" w:sz="6" w:space="0" w:color="auto"/>
              <w:left w:val="single" w:sz="6" w:space="0" w:color="auto"/>
              <w:bottom w:val="single" w:sz="6" w:space="0" w:color="auto"/>
              <w:right w:val="single" w:sz="6" w:space="0" w:color="auto"/>
            </w:tcBorders>
          </w:tcPr>
          <w:p w14:paraId="3850646A" w14:textId="77777777" w:rsidR="00720C6A" w:rsidRPr="00C54FE1" w:rsidRDefault="00720C6A" w:rsidP="0080420F">
            <w:pPr>
              <w:pStyle w:val="StylIwony"/>
              <w:spacing w:before="0" w:after="0"/>
              <w:jc w:val="left"/>
              <w:rPr>
                <w:rFonts w:ascii="Times New Roman" w:hAnsi="Times New Roman"/>
                <w:sz w:val="20"/>
              </w:rPr>
            </w:pPr>
          </w:p>
          <w:p w14:paraId="7F291284"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kl. I, II; gat.1, 2</w:t>
            </w:r>
          </w:p>
        </w:tc>
        <w:tc>
          <w:tcPr>
            <w:tcW w:w="1559" w:type="dxa"/>
            <w:tcBorders>
              <w:top w:val="single" w:sz="6" w:space="0" w:color="auto"/>
              <w:left w:val="single" w:sz="6" w:space="0" w:color="auto"/>
              <w:bottom w:val="single" w:sz="6" w:space="0" w:color="auto"/>
              <w:right w:val="single" w:sz="6" w:space="0" w:color="auto"/>
            </w:tcBorders>
          </w:tcPr>
          <w:p w14:paraId="65B85440" w14:textId="77777777" w:rsidR="00720C6A" w:rsidRPr="00C54FE1" w:rsidRDefault="00720C6A" w:rsidP="0080420F">
            <w:pPr>
              <w:pStyle w:val="StylIwony"/>
              <w:spacing w:before="0" w:after="0"/>
              <w:jc w:val="left"/>
              <w:rPr>
                <w:rFonts w:ascii="Times New Roman" w:hAnsi="Times New Roman"/>
                <w:sz w:val="20"/>
              </w:rPr>
            </w:pPr>
          </w:p>
          <w:p w14:paraId="6B8516A8"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kl. I, II</w:t>
            </w:r>
            <w:r w:rsidRPr="00C54FE1">
              <w:rPr>
                <w:rFonts w:ascii="Times New Roman" w:hAnsi="Times New Roman"/>
                <w:sz w:val="20"/>
                <w:vertAlign w:val="superscript"/>
              </w:rPr>
              <w:t>1)</w:t>
            </w:r>
            <w:r w:rsidRPr="00C54FE1">
              <w:rPr>
                <w:rFonts w:ascii="Times New Roman" w:hAnsi="Times New Roman"/>
                <w:sz w:val="20"/>
              </w:rPr>
              <w:t xml:space="preserve"> gat.1, 2</w:t>
            </w:r>
          </w:p>
        </w:tc>
      </w:tr>
      <w:tr w:rsidR="00720C6A" w:rsidRPr="00C54FE1" w14:paraId="50C2EBA1" w14:textId="77777777">
        <w:tc>
          <w:tcPr>
            <w:tcW w:w="496" w:type="dxa"/>
            <w:tcBorders>
              <w:top w:val="single" w:sz="6" w:space="0" w:color="auto"/>
              <w:left w:val="single" w:sz="6" w:space="0" w:color="auto"/>
              <w:bottom w:val="single" w:sz="6" w:space="0" w:color="auto"/>
              <w:right w:val="single" w:sz="6" w:space="0" w:color="auto"/>
            </w:tcBorders>
          </w:tcPr>
          <w:p w14:paraId="348D461A" w14:textId="77777777" w:rsidR="00720C6A" w:rsidRPr="00C54FE1" w:rsidRDefault="00720C6A" w:rsidP="0080420F">
            <w:pPr>
              <w:pStyle w:val="StylIwony"/>
              <w:spacing w:before="60" w:after="60"/>
              <w:jc w:val="left"/>
              <w:rPr>
                <w:rFonts w:ascii="Times New Roman" w:hAnsi="Times New Roman"/>
                <w:sz w:val="20"/>
              </w:rPr>
            </w:pPr>
            <w:r w:rsidRPr="00C54FE1">
              <w:rPr>
                <w:rFonts w:ascii="Times New Roman" w:hAnsi="Times New Roman"/>
                <w:sz w:val="20"/>
              </w:rPr>
              <w:t>5</w:t>
            </w:r>
          </w:p>
        </w:tc>
        <w:tc>
          <w:tcPr>
            <w:tcW w:w="5374" w:type="dxa"/>
            <w:tcBorders>
              <w:top w:val="single" w:sz="6" w:space="0" w:color="auto"/>
              <w:left w:val="single" w:sz="6" w:space="0" w:color="auto"/>
              <w:bottom w:val="single" w:sz="6" w:space="0" w:color="auto"/>
              <w:right w:val="single" w:sz="6" w:space="0" w:color="auto"/>
            </w:tcBorders>
          </w:tcPr>
          <w:p w14:paraId="2AC717B5" w14:textId="77777777" w:rsidR="00720C6A" w:rsidRPr="00C54FE1" w:rsidRDefault="00720C6A" w:rsidP="0080420F">
            <w:pPr>
              <w:pStyle w:val="StylIwony"/>
              <w:spacing w:before="60" w:after="60"/>
              <w:jc w:val="left"/>
              <w:rPr>
                <w:rFonts w:ascii="Times New Roman" w:hAnsi="Times New Roman"/>
                <w:sz w:val="20"/>
              </w:rPr>
            </w:pPr>
            <w:r w:rsidRPr="00C54FE1">
              <w:rPr>
                <w:rFonts w:ascii="Times New Roman" w:hAnsi="Times New Roman"/>
                <w:sz w:val="20"/>
              </w:rPr>
              <w:t>Piasek wg PN-B-11113:1996 [3]</w:t>
            </w:r>
          </w:p>
        </w:tc>
        <w:tc>
          <w:tcPr>
            <w:tcW w:w="1701" w:type="dxa"/>
            <w:tcBorders>
              <w:top w:val="single" w:sz="6" w:space="0" w:color="auto"/>
              <w:left w:val="single" w:sz="6" w:space="0" w:color="auto"/>
              <w:bottom w:val="single" w:sz="6" w:space="0" w:color="auto"/>
              <w:right w:val="single" w:sz="6" w:space="0" w:color="auto"/>
            </w:tcBorders>
          </w:tcPr>
          <w:p w14:paraId="32E54070" w14:textId="77777777" w:rsidR="00720C6A" w:rsidRPr="00C54FE1" w:rsidRDefault="00720C6A" w:rsidP="0080420F">
            <w:pPr>
              <w:pStyle w:val="StylIwony"/>
              <w:spacing w:before="60" w:after="60"/>
              <w:jc w:val="left"/>
              <w:rPr>
                <w:rFonts w:ascii="Times New Roman" w:hAnsi="Times New Roman"/>
                <w:sz w:val="20"/>
              </w:rPr>
            </w:pPr>
            <w:r w:rsidRPr="00C54FE1">
              <w:rPr>
                <w:rFonts w:ascii="Times New Roman" w:hAnsi="Times New Roman"/>
                <w:sz w:val="20"/>
              </w:rPr>
              <w:t>gat. 1, 2</w:t>
            </w:r>
          </w:p>
        </w:tc>
        <w:tc>
          <w:tcPr>
            <w:tcW w:w="1559" w:type="dxa"/>
            <w:tcBorders>
              <w:top w:val="single" w:sz="6" w:space="0" w:color="auto"/>
              <w:left w:val="single" w:sz="6" w:space="0" w:color="auto"/>
              <w:bottom w:val="single" w:sz="6" w:space="0" w:color="auto"/>
              <w:right w:val="single" w:sz="6" w:space="0" w:color="auto"/>
            </w:tcBorders>
          </w:tcPr>
          <w:p w14:paraId="1FE5DFAE" w14:textId="77777777" w:rsidR="00720C6A" w:rsidRPr="00C54FE1" w:rsidRDefault="00720C6A" w:rsidP="0080420F">
            <w:pPr>
              <w:pStyle w:val="StylIwony"/>
              <w:spacing w:before="60" w:after="60"/>
              <w:jc w:val="left"/>
              <w:rPr>
                <w:rFonts w:ascii="Times New Roman" w:hAnsi="Times New Roman"/>
                <w:sz w:val="20"/>
              </w:rPr>
            </w:pPr>
            <w:r w:rsidRPr="00C54FE1">
              <w:rPr>
                <w:rFonts w:ascii="Times New Roman" w:hAnsi="Times New Roman"/>
                <w:sz w:val="20"/>
              </w:rPr>
              <w:t>-</w:t>
            </w:r>
          </w:p>
        </w:tc>
      </w:tr>
      <w:tr w:rsidR="00720C6A" w:rsidRPr="00C54FE1" w14:paraId="27894EB9" w14:textId="77777777">
        <w:tc>
          <w:tcPr>
            <w:tcW w:w="496" w:type="dxa"/>
            <w:tcBorders>
              <w:left w:val="single" w:sz="6" w:space="0" w:color="auto"/>
              <w:bottom w:val="single" w:sz="6" w:space="0" w:color="auto"/>
              <w:right w:val="single" w:sz="6" w:space="0" w:color="auto"/>
            </w:tcBorders>
          </w:tcPr>
          <w:p w14:paraId="60D65C06"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lastRenderedPageBreak/>
              <w:t>6</w:t>
            </w:r>
          </w:p>
        </w:tc>
        <w:tc>
          <w:tcPr>
            <w:tcW w:w="5374" w:type="dxa"/>
            <w:tcBorders>
              <w:left w:val="single" w:sz="6" w:space="0" w:color="auto"/>
              <w:bottom w:val="single" w:sz="6" w:space="0" w:color="auto"/>
              <w:right w:val="single" w:sz="6" w:space="0" w:color="auto"/>
            </w:tcBorders>
          </w:tcPr>
          <w:p w14:paraId="1A953889"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Wypełniacz mineralny:</w:t>
            </w:r>
          </w:p>
          <w:p w14:paraId="69A697E3"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a) wg PN-S-96504:1961[9]</w:t>
            </w:r>
          </w:p>
          <w:p w14:paraId="371DE18B" w14:textId="77777777" w:rsidR="00720C6A" w:rsidRPr="00C54FE1" w:rsidRDefault="00720C6A" w:rsidP="0080420F">
            <w:pPr>
              <w:pStyle w:val="StylIwony"/>
              <w:spacing w:before="0" w:after="0"/>
              <w:jc w:val="left"/>
              <w:rPr>
                <w:rFonts w:ascii="Times New Roman" w:hAnsi="Times New Roman"/>
                <w:sz w:val="20"/>
              </w:rPr>
            </w:pPr>
          </w:p>
          <w:p w14:paraId="10625190"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 xml:space="preserve">b) innego pochodzenia </w:t>
            </w:r>
          </w:p>
          <w:p w14:paraId="26DFC067" w14:textId="77777777" w:rsidR="00720C6A" w:rsidRPr="00C54FE1" w:rsidRDefault="00720C6A" w:rsidP="0080420F">
            <w:pPr>
              <w:pStyle w:val="StylIwony"/>
              <w:spacing w:before="0" w:after="0"/>
              <w:ind w:left="214"/>
              <w:jc w:val="left"/>
              <w:rPr>
                <w:rFonts w:ascii="Times New Roman" w:hAnsi="Times New Roman"/>
                <w:sz w:val="20"/>
              </w:rPr>
            </w:pPr>
            <w:r w:rsidRPr="00C54FE1">
              <w:rPr>
                <w:rFonts w:ascii="Times New Roman" w:hAnsi="Times New Roman"/>
                <w:sz w:val="20"/>
              </w:rPr>
              <w:t>wg orzeczenia laboratoryjnego</w:t>
            </w:r>
          </w:p>
        </w:tc>
        <w:tc>
          <w:tcPr>
            <w:tcW w:w="1701" w:type="dxa"/>
            <w:tcBorders>
              <w:left w:val="single" w:sz="6" w:space="0" w:color="auto"/>
              <w:bottom w:val="single" w:sz="6" w:space="0" w:color="auto"/>
              <w:right w:val="single" w:sz="6" w:space="0" w:color="auto"/>
            </w:tcBorders>
          </w:tcPr>
          <w:p w14:paraId="70E50702" w14:textId="77777777" w:rsidR="00720C6A" w:rsidRPr="00C54FE1" w:rsidRDefault="00720C6A" w:rsidP="0080420F">
            <w:pPr>
              <w:pStyle w:val="StylIwony"/>
              <w:spacing w:before="0" w:after="0"/>
              <w:jc w:val="left"/>
              <w:rPr>
                <w:rFonts w:ascii="Times New Roman" w:hAnsi="Times New Roman"/>
                <w:sz w:val="20"/>
              </w:rPr>
            </w:pPr>
          </w:p>
          <w:p w14:paraId="1D4ABE88"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podstawowy,</w:t>
            </w:r>
          </w:p>
          <w:p w14:paraId="577C22F9"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zastępczy</w:t>
            </w:r>
          </w:p>
          <w:p w14:paraId="505693CE"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pyły z odpylania,</w:t>
            </w:r>
          </w:p>
          <w:p w14:paraId="24712E83"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popioły lotne</w:t>
            </w:r>
          </w:p>
        </w:tc>
        <w:tc>
          <w:tcPr>
            <w:tcW w:w="1559" w:type="dxa"/>
            <w:tcBorders>
              <w:left w:val="single" w:sz="6" w:space="0" w:color="auto"/>
              <w:bottom w:val="single" w:sz="6" w:space="0" w:color="auto"/>
              <w:right w:val="single" w:sz="6" w:space="0" w:color="auto"/>
            </w:tcBorders>
          </w:tcPr>
          <w:p w14:paraId="251227EA" w14:textId="77777777" w:rsidR="00720C6A" w:rsidRPr="00C54FE1" w:rsidRDefault="00720C6A" w:rsidP="0080420F">
            <w:pPr>
              <w:pStyle w:val="StylIwony"/>
              <w:spacing w:before="0" w:after="0"/>
              <w:jc w:val="left"/>
              <w:rPr>
                <w:rFonts w:ascii="Times New Roman" w:hAnsi="Times New Roman"/>
                <w:sz w:val="20"/>
              </w:rPr>
            </w:pPr>
          </w:p>
          <w:p w14:paraId="44920B0F"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podstawowy</w:t>
            </w:r>
          </w:p>
          <w:p w14:paraId="31BF0A21"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t>
            </w:r>
          </w:p>
          <w:p w14:paraId="08F45900"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t>
            </w:r>
          </w:p>
          <w:p w14:paraId="210713A4"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t>
            </w:r>
          </w:p>
        </w:tc>
      </w:tr>
      <w:tr w:rsidR="00720C6A" w:rsidRPr="00C54FE1" w14:paraId="19CEBEDE" w14:textId="77777777">
        <w:tc>
          <w:tcPr>
            <w:tcW w:w="496" w:type="dxa"/>
            <w:tcBorders>
              <w:top w:val="single" w:sz="6" w:space="0" w:color="auto"/>
              <w:left w:val="single" w:sz="6" w:space="0" w:color="auto"/>
              <w:bottom w:val="single" w:sz="6" w:space="0" w:color="auto"/>
              <w:right w:val="single" w:sz="6" w:space="0" w:color="auto"/>
            </w:tcBorders>
          </w:tcPr>
          <w:p w14:paraId="599DE85F"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7</w:t>
            </w:r>
          </w:p>
        </w:tc>
        <w:tc>
          <w:tcPr>
            <w:tcW w:w="5374" w:type="dxa"/>
            <w:tcBorders>
              <w:top w:val="single" w:sz="6" w:space="0" w:color="auto"/>
              <w:left w:val="single" w:sz="6" w:space="0" w:color="auto"/>
              <w:bottom w:val="single" w:sz="6" w:space="0" w:color="auto"/>
              <w:right w:val="single" w:sz="6" w:space="0" w:color="auto"/>
            </w:tcBorders>
          </w:tcPr>
          <w:p w14:paraId="19E86433"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 xml:space="preserve">Asfalt drogowy </w:t>
            </w:r>
          </w:p>
          <w:p w14:paraId="0358AA49"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wg PN-C-96170:1965 [6]</w:t>
            </w:r>
          </w:p>
        </w:tc>
        <w:tc>
          <w:tcPr>
            <w:tcW w:w="1701" w:type="dxa"/>
            <w:tcBorders>
              <w:top w:val="single" w:sz="6" w:space="0" w:color="auto"/>
              <w:left w:val="single" w:sz="6" w:space="0" w:color="auto"/>
              <w:bottom w:val="single" w:sz="6" w:space="0" w:color="auto"/>
              <w:right w:val="single" w:sz="6" w:space="0" w:color="auto"/>
            </w:tcBorders>
          </w:tcPr>
          <w:p w14:paraId="7B895702" w14:textId="77777777" w:rsidR="00720C6A" w:rsidRPr="00C54FE1" w:rsidRDefault="00720C6A" w:rsidP="0080420F">
            <w:pPr>
              <w:pStyle w:val="StylIwony"/>
              <w:spacing w:before="0" w:after="0"/>
              <w:jc w:val="left"/>
              <w:rPr>
                <w:rFonts w:ascii="Times New Roman" w:hAnsi="Times New Roman"/>
                <w:sz w:val="20"/>
              </w:rPr>
            </w:pPr>
          </w:p>
          <w:p w14:paraId="5EDBD32C"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D 50, D 70</w:t>
            </w:r>
          </w:p>
        </w:tc>
        <w:tc>
          <w:tcPr>
            <w:tcW w:w="1559" w:type="dxa"/>
            <w:tcBorders>
              <w:top w:val="single" w:sz="6" w:space="0" w:color="auto"/>
              <w:left w:val="single" w:sz="6" w:space="0" w:color="auto"/>
              <w:bottom w:val="single" w:sz="6" w:space="0" w:color="auto"/>
              <w:right w:val="single" w:sz="6" w:space="0" w:color="auto"/>
            </w:tcBorders>
          </w:tcPr>
          <w:p w14:paraId="32412B1B" w14:textId="77777777" w:rsidR="00720C6A" w:rsidRPr="00C54FE1" w:rsidRDefault="00720C6A" w:rsidP="0080420F">
            <w:pPr>
              <w:pStyle w:val="StylIwony"/>
              <w:spacing w:before="0" w:after="0"/>
              <w:jc w:val="left"/>
              <w:rPr>
                <w:rFonts w:ascii="Times New Roman" w:hAnsi="Times New Roman"/>
                <w:sz w:val="20"/>
              </w:rPr>
            </w:pPr>
          </w:p>
          <w:p w14:paraId="091F88C6"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D 50</w:t>
            </w:r>
          </w:p>
        </w:tc>
      </w:tr>
      <w:tr w:rsidR="00720C6A" w:rsidRPr="00C54FE1" w14:paraId="6EDEEA12" w14:textId="77777777">
        <w:tc>
          <w:tcPr>
            <w:tcW w:w="496" w:type="dxa"/>
            <w:tcBorders>
              <w:top w:val="single" w:sz="6" w:space="0" w:color="auto"/>
              <w:left w:val="single" w:sz="6" w:space="0" w:color="auto"/>
              <w:bottom w:val="single" w:sz="6" w:space="0" w:color="auto"/>
              <w:right w:val="single" w:sz="6" w:space="0" w:color="auto"/>
            </w:tcBorders>
          </w:tcPr>
          <w:p w14:paraId="2B7D0133"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8</w:t>
            </w:r>
          </w:p>
        </w:tc>
        <w:tc>
          <w:tcPr>
            <w:tcW w:w="5374" w:type="dxa"/>
            <w:tcBorders>
              <w:top w:val="single" w:sz="6" w:space="0" w:color="auto"/>
              <w:left w:val="single" w:sz="6" w:space="0" w:color="auto"/>
              <w:bottom w:val="single" w:sz="6" w:space="0" w:color="auto"/>
              <w:right w:val="single" w:sz="6" w:space="0" w:color="auto"/>
            </w:tcBorders>
          </w:tcPr>
          <w:p w14:paraId="75A3BDFE" w14:textId="77777777" w:rsidR="00720C6A" w:rsidRPr="00C54FE1" w:rsidRDefault="00720C6A" w:rsidP="0080420F">
            <w:pPr>
              <w:pStyle w:val="StylIwony"/>
              <w:spacing w:before="0" w:after="0"/>
              <w:jc w:val="left"/>
              <w:rPr>
                <w:rFonts w:ascii="Times New Roman" w:hAnsi="Times New Roman"/>
                <w:sz w:val="20"/>
              </w:rPr>
            </w:pPr>
            <w:proofErr w:type="spellStart"/>
            <w:r w:rsidRPr="00C54FE1">
              <w:rPr>
                <w:rFonts w:ascii="Times New Roman" w:hAnsi="Times New Roman"/>
                <w:sz w:val="20"/>
              </w:rPr>
              <w:t>Polimeroasfalt</w:t>
            </w:r>
            <w:proofErr w:type="spellEnd"/>
            <w:r w:rsidRPr="00C54FE1">
              <w:rPr>
                <w:rFonts w:ascii="Times New Roman" w:hAnsi="Times New Roman"/>
                <w:sz w:val="20"/>
              </w:rPr>
              <w:t xml:space="preserve"> drogowy </w:t>
            </w:r>
          </w:p>
          <w:p w14:paraId="25BCA985"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wg TWT PAD-97 [13]</w:t>
            </w:r>
          </w:p>
        </w:tc>
        <w:tc>
          <w:tcPr>
            <w:tcW w:w="1701" w:type="dxa"/>
            <w:tcBorders>
              <w:top w:val="single" w:sz="6" w:space="0" w:color="auto"/>
              <w:left w:val="single" w:sz="6" w:space="0" w:color="auto"/>
              <w:bottom w:val="single" w:sz="6" w:space="0" w:color="auto"/>
              <w:right w:val="single" w:sz="6" w:space="0" w:color="auto"/>
            </w:tcBorders>
          </w:tcPr>
          <w:p w14:paraId="51C00AB0" w14:textId="77777777" w:rsidR="00720C6A" w:rsidRPr="00C54FE1" w:rsidRDefault="00720C6A" w:rsidP="0080420F">
            <w:pPr>
              <w:pStyle w:val="StylIwony"/>
              <w:spacing w:before="0" w:after="0"/>
              <w:jc w:val="left"/>
              <w:rPr>
                <w:rFonts w:ascii="Times New Roman" w:hAnsi="Times New Roman"/>
                <w:sz w:val="20"/>
              </w:rPr>
            </w:pPr>
          </w:p>
          <w:p w14:paraId="4F66E4B1" w14:textId="77777777" w:rsidR="00720C6A" w:rsidRPr="00C54FE1" w:rsidRDefault="00720C6A" w:rsidP="0080420F">
            <w:pPr>
              <w:pStyle w:val="StylIwony"/>
              <w:spacing w:before="0" w:after="0"/>
              <w:jc w:val="left"/>
              <w:rPr>
                <w:rFonts w:ascii="Times New Roman" w:hAnsi="Times New Roman"/>
                <w:sz w:val="20"/>
                <w:lang w:val="en-US"/>
              </w:rPr>
            </w:pPr>
            <w:r w:rsidRPr="00C54FE1">
              <w:rPr>
                <w:rFonts w:ascii="Times New Roman" w:hAnsi="Times New Roman"/>
                <w:sz w:val="20"/>
                <w:lang w:val="en-US"/>
              </w:rPr>
              <w:t>-</w:t>
            </w:r>
          </w:p>
        </w:tc>
        <w:tc>
          <w:tcPr>
            <w:tcW w:w="1559" w:type="dxa"/>
            <w:tcBorders>
              <w:top w:val="single" w:sz="6" w:space="0" w:color="auto"/>
              <w:left w:val="single" w:sz="6" w:space="0" w:color="auto"/>
              <w:bottom w:val="single" w:sz="6" w:space="0" w:color="auto"/>
              <w:right w:val="single" w:sz="6" w:space="0" w:color="auto"/>
            </w:tcBorders>
          </w:tcPr>
          <w:p w14:paraId="39604393" w14:textId="77777777" w:rsidR="00720C6A" w:rsidRPr="00C54FE1" w:rsidRDefault="00720C6A" w:rsidP="0080420F">
            <w:pPr>
              <w:pStyle w:val="StylIwony"/>
              <w:spacing w:before="0" w:after="0"/>
              <w:jc w:val="left"/>
              <w:rPr>
                <w:rFonts w:ascii="Times New Roman" w:hAnsi="Times New Roman"/>
                <w:sz w:val="20"/>
                <w:lang w:val="en-US"/>
              </w:rPr>
            </w:pPr>
            <w:r w:rsidRPr="00C54FE1">
              <w:rPr>
                <w:rFonts w:ascii="Times New Roman" w:hAnsi="Times New Roman"/>
                <w:sz w:val="20"/>
                <w:lang w:val="en-US"/>
              </w:rPr>
              <w:t>DE30 A,B,C</w:t>
            </w:r>
          </w:p>
          <w:p w14:paraId="3D0D401C" w14:textId="77777777" w:rsidR="00720C6A" w:rsidRPr="00C54FE1" w:rsidRDefault="00720C6A" w:rsidP="0080420F">
            <w:pPr>
              <w:pStyle w:val="StylIwony"/>
              <w:spacing w:before="0" w:after="0"/>
              <w:jc w:val="left"/>
              <w:rPr>
                <w:rFonts w:ascii="Times New Roman" w:hAnsi="Times New Roman"/>
                <w:sz w:val="20"/>
                <w:lang w:val="en-US"/>
              </w:rPr>
            </w:pPr>
            <w:r w:rsidRPr="00C54FE1">
              <w:rPr>
                <w:rFonts w:ascii="Times New Roman" w:hAnsi="Times New Roman"/>
                <w:sz w:val="20"/>
                <w:lang w:val="en-US"/>
              </w:rPr>
              <w:t>DE80 A,B,C,</w:t>
            </w:r>
          </w:p>
          <w:p w14:paraId="4061469E" w14:textId="77777777" w:rsidR="00720C6A" w:rsidRPr="00C54FE1" w:rsidRDefault="00720C6A" w:rsidP="0080420F">
            <w:pPr>
              <w:pStyle w:val="StylIwony"/>
              <w:spacing w:before="0" w:after="0"/>
              <w:jc w:val="left"/>
              <w:rPr>
                <w:rFonts w:ascii="Times New Roman" w:hAnsi="Times New Roman"/>
                <w:sz w:val="20"/>
              </w:rPr>
            </w:pPr>
            <w:r w:rsidRPr="00C54FE1">
              <w:rPr>
                <w:rFonts w:ascii="Times New Roman" w:hAnsi="Times New Roman"/>
                <w:sz w:val="20"/>
              </w:rPr>
              <w:t>DP30,DP80</w:t>
            </w:r>
          </w:p>
        </w:tc>
      </w:tr>
      <w:tr w:rsidR="00720C6A" w:rsidRPr="00C54FE1" w14:paraId="78788122" w14:textId="77777777">
        <w:tc>
          <w:tcPr>
            <w:tcW w:w="9130" w:type="dxa"/>
            <w:gridSpan w:val="4"/>
            <w:tcBorders>
              <w:top w:val="single" w:sz="6" w:space="0" w:color="auto"/>
              <w:left w:val="single" w:sz="6" w:space="0" w:color="auto"/>
              <w:bottom w:val="single" w:sz="6" w:space="0" w:color="auto"/>
              <w:right w:val="single" w:sz="6" w:space="0" w:color="auto"/>
            </w:tcBorders>
          </w:tcPr>
          <w:p w14:paraId="78C6AA19" w14:textId="77777777" w:rsidR="00720C6A" w:rsidRPr="00C54FE1" w:rsidRDefault="00720C6A" w:rsidP="0080420F">
            <w:pPr>
              <w:pStyle w:val="StylIwony"/>
              <w:spacing w:before="60" w:after="60"/>
              <w:jc w:val="left"/>
              <w:rPr>
                <w:rFonts w:ascii="Times New Roman" w:hAnsi="Times New Roman"/>
                <w:sz w:val="20"/>
              </w:rPr>
            </w:pPr>
            <w:r w:rsidRPr="00C54FE1">
              <w:rPr>
                <w:rFonts w:ascii="Times New Roman" w:hAnsi="Times New Roman"/>
                <w:sz w:val="20"/>
              </w:rPr>
              <w:t>1) tylko pod względem ścieralności w bębnie kulowym, inne cechy jak dla kl. I; gat. 1</w:t>
            </w:r>
          </w:p>
        </w:tc>
      </w:tr>
    </w:tbl>
    <w:p w14:paraId="41FEDF86" w14:textId="77777777" w:rsidR="00720C6A" w:rsidRPr="00C54FE1" w:rsidRDefault="00720C6A" w:rsidP="0080420F">
      <w:pPr>
        <w:pStyle w:val="StylIwony"/>
        <w:spacing w:before="0" w:after="0"/>
        <w:jc w:val="left"/>
        <w:rPr>
          <w:rFonts w:ascii="Times New Roman" w:hAnsi="Times New Roman"/>
          <w:sz w:val="20"/>
        </w:rPr>
      </w:pPr>
    </w:p>
    <w:p w14:paraId="69D2005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 xml:space="preserve">Dla kategorii ruchu KR 1 lub KR 2 dopuszcza się stosowanie wypełniacza innego pochodzenia, np. pyły z odpylania, popioły lotne z węgla kamiennego, na podstawie orzeczenia laboratoryjnego i za zgodą </w:t>
      </w:r>
      <w:r w:rsidR="002A7468" w:rsidRPr="00C54FE1">
        <w:rPr>
          <w:rFonts w:ascii="Times New Roman" w:hAnsi="Times New Roman"/>
          <w:sz w:val="20"/>
        </w:rPr>
        <w:t>Inspektora nadzoru</w:t>
      </w:r>
      <w:r w:rsidRPr="00C54FE1">
        <w:rPr>
          <w:rFonts w:ascii="Times New Roman" w:hAnsi="Times New Roman"/>
          <w:sz w:val="20"/>
        </w:rPr>
        <w:t>.</w:t>
      </w:r>
    </w:p>
    <w:p w14:paraId="38647362" w14:textId="77777777" w:rsidR="00720C6A" w:rsidRPr="00C54FE1" w:rsidRDefault="00720C6A" w:rsidP="009B11B4">
      <w:pPr>
        <w:pStyle w:val="Nagwek2"/>
        <w:spacing w:line="240" w:lineRule="auto"/>
        <w:jc w:val="both"/>
        <w:rPr>
          <w:sz w:val="20"/>
        </w:rPr>
      </w:pPr>
      <w:bookmarkStart w:id="59" w:name="_Toc405274762"/>
      <w:r w:rsidRPr="00C54FE1">
        <w:rPr>
          <w:sz w:val="20"/>
        </w:rPr>
        <w:t>2.5. Kruszywo</w:t>
      </w:r>
      <w:bookmarkEnd w:id="59"/>
    </w:p>
    <w:p w14:paraId="00AB45A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W zależności od kategorii ruchu i warstwy należy stosować kruszywa podane w tablicy 1 i 2.</w:t>
      </w:r>
    </w:p>
    <w:p w14:paraId="459BE35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Składowanie kruszywa powinno odbywać się w warunkach zabezpieczających je przed zanieczyszczeniem i zmieszaniem z innymi asortymentami kruszywa lub jego frakcjami.</w:t>
      </w:r>
    </w:p>
    <w:p w14:paraId="086D9259" w14:textId="77777777" w:rsidR="00720C6A" w:rsidRPr="00C54FE1" w:rsidRDefault="00720C6A" w:rsidP="009B11B4">
      <w:pPr>
        <w:pStyle w:val="Nagwek2"/>
        <w:spacing w:line="240" w:lineRule="auto"/>
        <w:jc w:val="both"/>
        <w:rPr>
          <w:sz w:val="20"/>
        </w:rPr>
      </w:pPr>
      <w:bookmarkStart w:id="60" w:name="_Toc405274763"/>
      <w:r w:rsidRPr="00C54FE1">
        <w:rPr>
          <w:sz w:val="20"/>
        </w:rPr>
        <w:t>2.6. Asfalt upłynniony</w:t>
      </w:r>
      <w:bookmarkEnd w:id="60"/>
    </w:p>
    <w:p w14:paraId="6E94041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Należy stosować asfalt upłynniony spełniający wymagania określone w PN-C-96173:1974 [7].</w:t>
      </w:r>
    </w:p>
    <w:p w14:paraId="3F6D1908" w14:textId="77777777" w:rsidR="00720C6A" w:rsidRPr="00C54FE1" w:rsidRDefault="00720C6A" w:rsidP="009B11B4">
      <w:pPr>
        <w:pStyle w:val="Nagwek2"/>
        <w:spacing w:line="240" w:lineRule="auto"/>
        <w:jc w:val="both"/>
        <w:rPr>
          <w:sz w:val="20"/>
        </w:rPr>
      </w:pPr>
      <w:bookmarkStart w:id="61" w:name="_Toc405274764"/>
      <w:r w:rsidRPr="00C54FE1">
        <w:rPr>
          <w:sz w:val="20"/>
        </w:rPr>
        <w:t>2.7. Emulsja asfaltowa kationowa</w:t>
      </w:r>
      <w:bookmarkEnd w:id="61"/>
    </w:p>
    <w:p w14:paraId="5766105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b/>
          <w:sz w:val="20"/>
        </w:rPr>
        <w:tab/>
      </w:r>
      <w:r w:rsidRPr="00C54FE1">
        <w:rPr>
          <w:rFonts w:ascii="Times New Roman" w:hAnsi="Times New Roman"/>
          <w:sz w:val="20"/>
        </w:rPr>
        <w:t>Należy stosować drogowe kationowe emulsje asfaltowe sp</w:t>
      </w:r>
      <w:r w:rsidR="009B11B4" w:rsidRPr="00C54FE1">
        <w:rPr>
          <w:rFonts w:ascii="Times New Roman" w:hAnsi="Times New Roman"/>
          <w:sz w:val="20"/>
        </w:rPr>
        <w:t>ełniające wymagania określone w </w:t>
      </w:r>
      <w:r w:rsidRPr="00C54FE1">
        <w:rPr>
          <w:rFonts w:ascii="Times New Roman" w:hAnsi="Times New Roman"/>
          <w:sz w:val="20"/>
        </w:rPr>
        <w:t xml:space="preserve">WT.EmA-99 [14]. </w:t>
      </w:r>
    </w:p>
    <w:p w14:paraId="018E8C11" w14:textId="77777777" w:rsidR="009B11B4" w:rsidRPr="00C54FE1" w:rsidRDefault="009B11B4" w:rsidP="009B11B4">
      <w:pPr>
        <w:pStyle w:val="StylIwony"/>
        <w:spacing w:before="0" w:after="0"/>
        <w:rPr>
          <w:rFonts w:ascii="Times New Roman" w:hAnsi="Times New Roman"/>
          <w:sz w:val="20"/>
        </w:rPr>
      </w:pPr>
    </w:p>
    <w:p w14:paraId="54A01834" w14:textId="77777777" w:rsidR="00720C6A" w:rsidRPr="00C54FE1" w:rsidRDefault="00720C6A" w:rsidP="009B11B4">
      <w:pPr>
        <w:pStyle w:val="Nagwek1"/>
        <w:ind w:left="0"/>
        <w:jc w:val="both"/>
        <w:rPr>
          <w:b/>
          <w:sz w:val="20"/>
          <w:u w:val="single"/>
        </w:rPr>
      </w:pPr>
      <w:bookmarkStart w:id="62" w:name="_Toc405274765"/>
      <w:bookmarkStart w:id="63" w:name="_Toc498489822"/>
      <w:r w:rsidRPr="00C54FE1">
        <w:rPr>
          <w:b/>
          <w:sz w:val="20"/>
          <w:u w:val="single"/>
        </w:rPr>
        <w:t>3. SPRZĘT</w:t>
      </w:r>
      <w:bookmarkEnd w:id="62"/>
      <w:bookmarkEnd w:id="63"/>
    </w:p>
    <w:p w14:paraId="1CCD6D4B" w14:textId="77777777" w:rsidR="00720C6A" w:rsidRPr="00C54FE1" w:rsidRDefault="00720C6A" w:rsidP="009B11B4">
      <w:pPr>
        <w:pStyle w:val="Nagwek2"/>
        <w:spacing w:line="240" w:lineRule="auto"/>
        <w:jc w:val="both"/>
        <w:rPr>
          <w:sz w:val="20"/>
        </w:rPr>
      </w:pPr>
      <w:bookmarkStart w:id="64" w:name="_Toc405274766"/>
      <w:r w:rsidRPr="00C54FE1">
        <w:rPr>
          <w:sz w:val="20"/>
        </w:rPr>
        <w:t>3.1. Ogólne wymagania dotyczące sprzętu</w:t>
      </w:r>
      <w:bookmarkEnd w:id="64"/>
    </w:p>
    <w:p w14:paraId="0FE6927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Ogólne wymagania dotyczące sprzętu podano w </w:t>
      </w:r>
      <w:r w:rsidR="00381008" w:rsidRPr="00C54FE1">
        <w:rPr>
          <w:rFonts w:ascii="Times New Roman" w:hAnsi="Times New Roman"/>
          <w:sz w:val="20"/>
        </w:rPr>
        <w:t>ST</w:t>
      </w:r>
      <w:r w:rsidRPr="00C54FE1">
        <w:rPr>
          <w:rFonts w:ascii="Times New Roman" w:hAnsi="Times New Roman"/>
          <w:sz w:val="20"/>
        </w:rPr>
        <w:t xml:space="preserve"> D-M-00.00.00 „Wymagania ogólne” pkt 3.</w:t>
      </w:r>
    </w:p>
    <w:p w14:paraId="1B8EA0C0" w14:textId="77777777" w:rsidR="00720C6A" w:rsidRPr="00C54FE1" w:rsidRDefault="00720C6A" w:rsidP="009B11B4">
      <w:pPr>
        <w:pStyle w:val="Nagwek2"/>
        <w:spacing w:line="240" w:lineRule="auto"/>
        <w:jc w:val="both"/>
        <w:rPr>
          <w:sz w:val="20"/>
        </w:rPr>
      </w:pPr>
      <w:bookmarkStart w:id="65" w:name="_Toc405274767"/>
      <w:r w:rsidRPr="00C54FE1">
        <w:rPr>
          <w:sz w:val="20"/>
        </w:rPr>
        <w:t>3.2. Sprzęt do wykonania nawierzchni z betonu asfaltowego</w:t>
      </w:r>
      <w:bookmarkEnd w:id="65"/>
    </w:p>
    <w:p w14:paraId="49B9A95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b/>
          <w:sz w:val="20"/>
        </w:rPr>
        <w:tab/>
      </w:r>
      <w:r w:rsidRPr="00C54FE1">
        <w:rPr>
          <w:rFonts w:ascii="Times New Roman" w:hAnsi="Times New Roman"/>
          <w:sz w:val="20"/>
        </w:rPr>
        <w:t>Wykonawca przystępujący do wykonania warstw nawierzchni z betonu asfaltowego powinien wykazać się możliwością korzystania z następującego sprzętu:</w:t>
      </w:r>
    </w:p>
    <w:p w14:paraId="72A21BEF"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wytwórni  (otaczarki) o mieszaniu cyklicznym lub ciągłym do wytwarzania mieszanek mineralno-asfaltowych,</w:t>
      </w:r>
    </w:p>
    <w:p w14:paraId="50169BE8"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układarek do układania mieszanek mineralno-asfaltowych typu zagęszczanego,</w:t>
      </w:r>
    </w:p>
    <w:p w14:paraId="0E67E555"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skrapiarek,</w:t>
      </w:r>
    </w:p>
    <w:p w14:paraId="42D59D62"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walców lekkich, średnich i ciężkich ,</w:t>
      </w:r>
    </w:p>
    <w:p w14:paraId="18039896"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walców stalowych gładkich ,</w:t>
      </w:r>
    </w:p>
    <w:p w14:paraId="5D01801E"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walców ogumionych,</w:t>
      </w:r>
    </w:p>
    <w:p w14:paraId="1D9CDFA2"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szczotek mechanicznych lub/i innych urządzeń czyszczących,</w:t>
      </w:r>
    </w:p>
    <w:p w14:paraId="263C1070" w14:textId="77777777" w:rsidR="00720C6A" w:rsidRPr="00C54FE1" w:rsidRDefault="00720C6A" w:rsidP="009B11B4">
      <w:pPr>
        <w:pStyle w:val="StylIwony"/>
        <w:numPr>
          <w:ilvl w:val="0"/>
          <w:numId w:val="1"/>
        </w:numPr>
        <w:overflowPunct w:val="0"/>
        <w:autoSpaceDE w:val="0"/>
        <w:autoSpaceDN w:val="0"/>
        <w:adjustRightInd w:val="0"/>
        <w:spacing w:before="0" w:after="0"/>
        <w:ind w:left="284" w:hanging="284"/>
        <w:textAlignment w:val="baseline"/>
        <w:rPr>
          <w:rFonts w:ascii="Times New Roman" w:hAnsi="Times New Roman"/>
          <w:sz w:val="20"/>
        </w:rPr>
      </w:pPr>
      <w:r w:rsidRPr="00C54FE1">
        <w:rPr>
          <w:rFonts w:ascii="Times New Roman" w:hAnsi="Times New Roman"/>
          <w:sz w:val="20"/>
        </w:rPr>
        <w:t>samochodów samowyładowczych z przykryciem  lub termosów.</w:t>
      </w:r>
    </w:p>
    <w:p w14:paraId="694F5035" w14:textId="77777777" w:rsidR="009B11B4" w:rsidRPr="00C54FE1" w:rsidRDefault="009B11B4" w:rsidP="009B11B4">
      <w:pPr>
        <w:pStyle w:val="StylIwony"/>
        <w:overflowPunct w:val="0"/>
        <w:autoSpaceDE w:val="0"/>
        <w:autoSpaceDN w:val="0"/>
        <w:adjustRightInd w:val="0"/>
        <w:spacing w:before="0" w:after="0"/>
        <w:textAlignment w:val="baseline"/>
        <w:rPr>
          <w:rFonts w:ascii="Times New Roman" w:hAnsi="Times New Roman"/>
          <w:sz w:val="20"/>
        </w:rPr>
      </w:pPr>
    </w:p>
    <w:p w14:paraId="22C4F1F3" w14:textId="77777777" w:rsidR="00720C6A" w:rsidRPr="00C54FE1" w:rsidRDefault="00720C6A" w:rsidP="009B11B4">
      <w:pPr>
        <w:pStyle w:val="Nagwek1"/>
        <w:numPr>
          <w:ilvl w:val="12"/>
          <w:numId w:val="0"/>
        </w:numPr>
        <w:jc w:val="both"/>
        <w:rPr>
          <w:b/>
          <w:sz w:val="20"/>
          <w:u w:val="single"/>
        </w:rPr>
      </w:pPr>
      <w:bookmarkStart w:id="66" w:name="_Toc405274768"/>
      <w:bookmarkStart w:id="67" w:name="_Toc498489823"/>
      <w:r w:rsidRPr="00C54FE1">
        <w:rPr>
          <w:b/>
          <w:sz w:val="20"/>
          <w:u w:val="single"/>
        </w:rPr>
        <w:t>4. TRANSPORT</w:t>
      </w:r>
      <w:bookmarkEnd w:id="66"/>
      <w:bookmarkEnd w:id="67"/>
    </w:p>
    <w:p w14:paraId="7882B1F1" w14:textId="77777777" w:rsidR="00720C6A" w:rsidRPr="00C54FE1" w:rsidRDefault="00720C6A" w:rsidP="009B11B4">
      <w:pPr>
        <w:pStyle w:val="Nagwek2"/>
        <w:numPr>
          <w:ilvl w:val="12"/>
          <w:numId w:val="0"/>
        </w:numPr>
        <w:spacing w:line="240" w:lineRule="auto"/>
        <w:jc w:val="both"/>
        <w:rPr>
          <w:sz w:val="20"/>
        </w:rPr>
      </w:pPr>
      <w:bookmarkStart w:id="68" w:name="_Toc405274769"/>
      <w:r w:rsidRPr="00C54FE1">
        <w:rPr>
          <w:sz w:val="20"/>
        </w:rPr>
        <w:t>4.1. Ogólne wymagania dotyczące transportu</w:t>
      </w:r>
      <w:bookmarkEnd w:id="68"/>
    </w:p>
    <w:p w14:paraId="48F1735F"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ab/>
      </w:r>
      <w:r w:rsidRPr="00C54FE1">
        <w:rPr>
          <w:rFonts w:ascii="Times New Roman" w:hAnsi="Times New Roman"/>
          <w:sz w:val="20"/>
        </w:rPr>
        <w:t xml:space="preserve">Ogólne wymagania dotyczące transportu podano w </w:t>
      </w:r>
      <w:r w:rsidR="00381008" w:rsidRPr="00C54FE1">
        <w:rPr>
          <w:rFonts w:ascii="Times New Roman" w:hAnsi="Times New Roman"/>
          <w:sz w:val="20"/>
        </w:rPr>
        <w:t>ST</w:t>
      </w:r>
      <w:r w:rsidRPr="00C54FE1">
        <w:rPr>
          <w:rFonts w:ascii="Times New Roman" w:hAnsi="Times New Roman"/>
          <w:sz w:val="20"/>
        </w:rPr>
        <w:t xml:space="preserve"> D-M-00.00.00 „Wymagania ogólne” pkt 4.</w:t>
      </w:r>
    </w:p>
    <w:p w14:paraId="71E3D10F" w14:textId="77777777" w:rsidR="00720C6A" w:rsidRPr="00C54FE1" w:rsidRDefault="00720C6A" w:rsidP="009B11B4">
      <w:pPr>
        <w:pStyle w:val="Nagwek2"/>
        <w:numPr>
          <w:ilvl w:val="12"/>
          <w:numId w:val="0"/>
        </w:numPr>
        <w:spacing w:line="240" w:lineRule="auto"/>
        <w:jc w:val="both"/>
        <w:rPr>
          <w:sz w:val="20"/>
        </w:rPr>
      </w:pPr>
      <w:bookmarkStart w:id="69" w:name="_Toc405274770"/>
      <w:r w:rsidRPr="00C54FE1">
        <w:rPr>
          <w:sz w:val="20"/>
        </w:rPr>
        <w:t>4.2. Transport materiałów</w:t>
      </w:r>
      <w:bookmarkEnd w:id="69"/>
    </w:p>
    <w:p w14:paraId="4BD82C94"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 xml:space="preserve">4.2.1. </w:t>
      </w:r>
      <w:r w:rsidRPr="00C54FE1">
        <w:rPr>
          <w:rFonts w:ascii="Times New Roman" w:hAnsi="Times New Roman"/>
          <w:sz w:val="20"/>
        </w:rPr>
        <w:t>Asfalt</w:t>
      </w:r>
    </w:p>
    <w:p w14:paraId="3F32F49F"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Asfalt należy przewozić zgodnie z zasadami podanymi w PN-C-04024:1991 [5].</w:t>
      </w:r>
    </w:p>
    <w:p w14:paraId="20DF3CD9" w14:textId="77777777" w:rsidR="00720C6A" w:rsidRPr="00C54FE1" w:rsidRDefault="00720C6A" w:rsidP="009B11B4">
      <w:pPr>
        <w:pStyle w:val="Standardowytekst"/>
        <w:numPr>
          <w:ilvl w:val="12"/>
          <w:numId w:val="0"/>
        </w:numPr>
        <w:ind w:right="-11"/>
      </w:pPr>
      <w:r w:rsidRPr="00C54FE1">
        <w:tab/>
        <w:t>Transport asfaltów drogowych może odbywać się w:</w:t>
      </w:r>
    </w:p>
    <w:p w14:paraId="2F2E1671" w14:textId="77777777" w:rsidR="00720C6A" w:rsidRPr="00C54FE1" w:rsidRDefault="00720C6A" w:rsidP="009B11B4">
      <w:pPr>
        <w:pStyle w:val="Standardowytekst"/>
        <w:numPr>
          <w:ilvl w:val="0"/>
          <w:numId w:val="1"/>
        </w:numPr>
        <w:overflowPunct w:val="0"/>
        <w:autoSpaceDE w:val="0"/>
        <w:autoSpaceDN w:val="0"/>
        <w:adjustRightInd w:val="0"/>
        <w:ind w:right="-11"/>
        <w:textAlignment w:val="baseline"/>
        <w:rPr>
          <w:b/>
        </w:rPr>
      </w:pPr>
      <w:r w:rsidRPr="00C54FE1">
        <w:t>cysternach kolejowych,</w:t>
      </w:r>
    </w:p>
    <w:p w14:paraId="161FBD14" w14:textId="77777777" w:rsidR="00720C6A" w:rsidRPr="00C54FE1" w:rsidRDefault="00720C6A" w:rsidP="009B11B4">
      <w:pPr>
        <w:pStyle w:val="Standardowytekst"/>
        <w:numPr>
          <w:ilvl w:val="0"/>
          <w:numId w:val="1"/>
        </w:numPr>
        <w:overflowPunct w:val="0"/>
        <w:autoSpaceDE w:val="0"/>
        <w:autoSpaceDN w:val="0"/>
        <w:adjustRightInd w:val="0"/>
        <w:ind w:right="-11"/>
        <w:textAlignment w:val="baseline"/>
        <w:rPr>
          <w:b/>
        </w:rPr>
      </w:pPr>
      <w:r w:rsidRPr="00C54FE1">
        <w:t>cysternach samochodowych,</w:t>
      </w:r>
    </w:p>
    <w:p w14:paraId="5AA55B71" w14:textId="77777777" w:rsidR="00720C6A" w:rsidRPr="00C54FE1" w:rsidRDefault="00720C6A" w:rsidP="009B11B4">
      <w:pPr>
        <w:pStyle w:val="Standardowytekst"/>
        <w:numPr>
          <w:ilvl w:val="0"/>
          <w:numId w:val="1"/>
        </w:numPr>
        <w:overflowPunct w:val="0"/>
        <w:autoSpaceDE w:val="0"/>
        <w:autoSpaceDN w:val="0"/>
        <w:adjustRightInd w:val="0"/>
        <w:ind w:right="-11"/>
        <w:textAlignment w:val="baseline"/>
        <w:rPr>
          <w:b/>
        </w:rPr>
      </w:pPr>
      <w:r w:rsidRPr="00C54FE1">
        <w:t>bębnach blaszanych,</w:t>
      </w:r>
    </w:p>
    <w:p w14:paraId="14B1DA37" w14:textId="77777777" w:rsidR="00720C6A" w:rsidRPr="00C54FE1" w:rsidRDefault="00720C6A" w:rsidP="009B11B4">
      <w:pPr>
        <w:pStyle w:val="Standardowytekst"/>
        <w:numPr>
          <w:ilvl w:val="12"/>
          <w:numId w:val="0"/>
        </w:numPr>
        <w:ind w:right="-11"/>
      </w:pPr>
      <w:r w:rsidRPr="00C54FE1">
        <w:t xml:space="preserve">lub innych pojemnikach stalowych, zaakceptowanych przez </w:t>
      </w:r>
      <w:r w:rsidR="002A7468" w:rsidRPr="00C54FE1">
        <w:t>Inspektora nadzoru</w:t>
      </w:r>
      <w:r w:rsidRPr="00C54FE1">
        <w:t>.</w:t>
      </w:r>
    </w:p>
    <w:p w14:paraId="060D337F"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b/>
          <w:sz w:val="20"/>
        </w:rPr>
        <w:t xml:space="preserve">4.2.2. </w:t>
      </w:r>
      <w:proofErr w:type="spellStart"/>
      <w:r w:rsidRPr="00C54FE1">
        <w:rPr>
          <w:rFonts w:ascii="Times New Roman" w:hAnsi="Times New Roman"/>
          <w:sz w:val="20"/>
        </w:rPr>
        <w:t>Polimeroasfalt</w:t>
      </w:r>
      <w:proofErr w:type="spellEnd"/>
    </w:p>
    <w:p w14:paraId="437D3580"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r>
      <w:proofErr w:type="spellStart"/>
      <w:r w:rsidRPr="00C54FE1">
        <w:rPr>
          <w:rFonts w:ascii="Times New Roman" w:hAnsi="Times New Roman"/>
          <w:sz w:val="20"/>
        </w:rPr>
        <w:t>Polimeroasfalt</w:t>
      </w:r>
      <w:proofErr w:type="spellEnd"/>
      <w:r w:rsidRPr="00C54FE1">
        <w:rPr>
          <w:rFonts w:ascii="Times New Roman" w:hAnsi="Times New Roman"/>
          <w:sz w:val="20"/>
        </w:rPr>
        <w:t xml:space="preserve"> należy przewozić zgodnie z zasadami podanymi w TWT-PAD-97 </w:t>
      </w:r>
      <w:proofErr w:type="spellStart"/>
      <w:r w:rsidRPr="00C54FE1">
        <w:rPr>
          <w:rFonts w:ascii="Times New Roman" w:hAnsi="Times New Roman"/>
          <w:sz w:val="20"/>
        </w:rPr>
        <w:t>IBDiM</w:t>
      </w:r>
      <w:proofErr w:type="spellEnd"/>
      <w:r w:rsidRPr="00C54FE1">
        <w:rPr>
          <w:rFonts w:ascii="Times New Roman" w:hAnsi="Times New Roman"/>
          <w:sz w:val="20"/>
        </w:rPr>
        <w:t xml:space="preserve"> [13] oraz w aprobacie technicznej.</w:t>
      </w:r>
    </w:p>
    <w:p w14:paraId="357A4957"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b/>
          <w:sz w:val="20"/>
        </w:rPr>
        <w:t xml:space="preserve">4.2.3. </w:t>
      </w:r>
      <w:r w:rsidRPr="00C54FE1">
        <w:rPr>
          <w:rFonts w:ascii="Times New Roman" w:hAnsi="Times New Roman"/>
          <w:sz w:val="20"/>
        </w:rPr>
        <w:t>Wypełniacz</w:t>
      </w:r>
    </w:p>
    <w:p w14:paraId="2F5C6047"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Wypełniacz luzem należy przewozić w cysternach przystosowanych do przewozu materiałów sypkich, umożliwiających rozładunek pneumatyczny.</w:t>
      </w:r>
    </w:p>
    <w:p w14:paraId="05E65D30"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Wypełniacz workowany można przewozić dowolnymi środkami transportu w sposób zabezpieczony przed zawilgoceniem i uszkodzeniem worków.</w:t>
      </w:r>
    </w:p>
    <w:p w14:paraId="7191A24C"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b/>
          <w:sz w:val="20"/>
        </w:rPr>
        <w:lastRenderedPageBreak/>
        <w:t xml:space="preserve">4.2.4. </w:t>
      </w:r>
      <w:r w:rsidRPr="00C54FE1">
        <w:rPr>
          <w:rFonts w:ascii="Times New Roman" w:hAnsi="Times New Roman"/>
          <w:sz w:val="20"/>
        </w:rPr>
        <w:t>Kruszywo</w:t>
      </w:r>
    </w:p>
    <w:p w14:paraId="7B0C2FB9"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Kruszywo można przewozić dowolnymi środkami transportu, w warunkach zabezpieczających je przed zanieczyszczeniem, zmieszaniem z innymi asortymentami kruszywa lub</w:t>
      </w:r>
      <w:r w:rsidR="009B11B4" w:rsidRPr="00C54FE1">
        <w:rPr>
          <w:rFonts w:ascii="Times New Roman" w:hAnsi="Times New Roman"/>
          <w:sz w:val="20"/>
        </w:rPr>
        <w:t xml:space="preserve"> jego frakcjami i </w:t>
      </w:r>
      <w:r w:rsidRPr="00C54FE1">
        <w:rPr>
          <w:rFonts w:ascii="Times New Roman" w:hAnsi="Times New Roman"/>
          <w:sz w:val="20"/>
        </w:rPr>
        <w:t>nadmiernym zawilgoceniem.</w:t>
      </w:r>
    </w:p>
    <w:p w14:paraId="1D8FBEA0"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b/>
          <w:sz w:val="20"/>
        </w:rPr>
        <w:t xml:space="preserve">4.2.5. </w:t>
      </w:r>
      <w:r w:rsidRPr="00C54FE1">
        <w:rPr>
          <w:rFonts w:ascii="Times New Roman" w:hAnsi="Times New Roman"/>
          <w:sz w:val="20"/>
        </w:rPr>
        <w:t>Mieszanka betonu asfaltowego</w:t>
      </w:r>
    </w:p>
    <w:p w14:paraId="2E90C1B0"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Mieszankę betonu asfaltowego należy przewoz</w:t>
      </w:r>
      <w:r w:rsidR="009B11B4" w:rsidRPr="00C54FE1">
        <w:rPr>
          <w:rFonts w:ascii="Times New Roman" w:hAnsi="Times New Roman"/>
          <w:sz w:val="20"/>
        </w:rPr>
        <w:t>ić pojazdami samowyładowczymi z </w:t>
      </w:r>
      <w:r w:rsidRPr="00C54FE1">
        <w:rPr>
          <w:rFonts w:ascii="Times New Roman" w:hAnsi="Times New Roman"/>
          <w:sz w:val="20"/>
        </w:rPr>
        <w:t>przykryciem w czasie transportu i podczas oczekiwania na rozładunek.</w:t>
      </w:r>
    </w:p>
    <w:p w14:paraId="0263544F"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Czas transportu od załadunku do rozładunku nie powinien przekraczać 2 godzin z jednoczesnym spełnieniem warunku zachowania temperatury wbudowania.</w:t>
      </w:r>
    </w:p>
    <w:p w14:paraId="37A6063C"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Zaleca się stosowanie samochodów termosów z podwójnymi</w:t>
      </w:r>
      <w:r w:rsidR="009B11B4" w:rsidRPr="00C54FE1">
        <w:rPr>
          <w:rFonts w:ascii="Times New Roman" w:hAnsi="Times New Roman"/>
          <w:sz w:val="20"/>
        </w:rPr>
        <w:t xml:space="preserve"> ścianami skrzyni wyposażonej w </w:t>
      </w:r>
      <w:r w:rsidRPr="00C54FE1">
        <w:rPr>
          <w:rFonts w:ascii="Times New Roman" w:hAnsi="Times New Roman"/>
          <w:sz w:val="20"/>
        </w:rPr>
        <w:t>system ogrzewczy.</w:t>
      </w:r>
    </w:p>
    <w:p w14:paraId="7749F3BA" w14:textId="77777777" w:rsidR="009B11B4" w:rsidRPr="00C54FE1" w:rsidRDefault="009B11B4" w:rsidP="009B11B4">
      <w:pPr>
        <w:pStyle w:val="StylIwony"/>
        <w:numPr>
          <w:ilvl w:val="12"/>
          <w:numId w:val="0"/>
        </w:numPr>
        <w:spacing w:before="0" w:after="0"/>
        <w:rPr>
          <w:rFonts w:ascii="Times New Roman" w:hAnsi="Times New Roman"/>
          <w:sz w:val="20"/>
        </w:rPr>
      </w:pPr>
    </w:p>
    <w:p w14:paraId="6B1825CC" w14:textId="77777777" w:rsidR="00720C6A" w:rsidRPr="00C54FE1" w:rsidRDefault="00720C6A" w:rsidP="009B11B4">
      <w:pPr>
        <w:pStyle w:val="Nagwek1"/>
        <w:numPr>
          <w:ilvl w:val="12"/>
          <w:numId w:val="0"/>
        </w:numPr>
        <w:jc w:val="both"/>
        <w:rPr>
          <w:b/>
          <w:sz w:val="20"/>
          <w:u w:val="single"/>
        </w:rPr>
      </w:pPr>
      <w:bookmarkStart w:id="70" w:name="_Toc405274771"/>
      <w:bookmarkStart w:id="71" w:name="_Toc498489824"/>
      <w:r w:rsidRPr="00C54FE1">
        <w:rPr>
          <w:b/>
          <w:sz w:val="20"/>
          <w:u w:val="single"/>
        </w:rPr>
        <w:t>5. WYKONANIE ROBÓT</w:t>
      </w:r>
      <w:bookmarkEnd w:id="70"/>
      <w:bookmarkEnd w:id="71"/>
    </w:p>
    <w:p w14:paraId="186EED6F" w14:textId="77777777" w:rsidR="00720C6A" w:rsidRPr="00C54FE1" w:rsidRDefault="00720C6A" w:rsidP="009B11B4">
      <w:pPr>
        <w:pStyle w:val="Nagwek2"/>
        <w:numPr>
          <w:ilvl w:val="12"/>
          <w:numId w:val="0"/>
        </w:numPr>
        <w:spacing w:line="240" w:lineRule="auto"/>
        <w:jc w:val="both"/>
        <w:rPr>
          <w:sz w:val="20"/>
        </w:rPr>
      </w:pPr>
      <w:bookmarkStart w:id="72" w:name="_Toc405274772"/>
      <w:r w:rsidRPr="00C54FE1">
        <w:rPr>
          <w:sz w:val="20"/>
        </w:rPr>
        <w:t>5.1. Ogólne zasady wykonania robót</w:t>
      </w:r>
      <w:bookmarkEnd w:id="72"/>
    </w:p>
    <w:p w14:paraId="72978B92"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ab/>
      </w:r>
      <w:r w:rsidRPr="00C54FE1">
        <w:rPr>
          <w:rFonts w:ascii="Times New Roman" w:hAnsi="Times New Roman"/>
          <w:sz w:val="20"/>
        </w:rPr>
        <w:t xml:space="preserve">Ogólne zasady wykonania robót podano w </w:t>
      </w:r>
      <w:r w:rsidR="00381008" w:rsidRPr="00C54FE1">
        <w:rPr>
          <w:rFonts w:ascii="Times New Roman" w:hAnsi="Times New Roman"/>
          <w:sz w:val="20"/>
        </w:rPr>
        <w:t>ST</w:t>
      </w:r>
      <w:r w:rsidRPr="00C54FE1">
        <w:rPr>
          <w:rFonts w:ascii="Times New Roman" w:hAnsi="Times New Roman"/>
          <w:sz w:val="20"/>
        </w:rPr>
        <w:t xml:space="preserve"> D-M-00.00.00 „Wymagania ogólne” pkt 5.</w:t>
      </w:r>
    </w:p>
    <w:p w14:paraId="3AD24E7C" w14:textId="77777777" w:rsidR="00720C6A" w:rsidRPr="00C54FE1" w:rsidRDefault="00720C6A" w:rsidP="009B11B4">
      <w:pPr>
        <w:pStyle w:val="Nagwek2"/>
        <w:numPr>
          <w:ilvl w:val="12"/>
          <w:numId w:val="0"/>
        </w:numPr>
        <w:spacing w:line="240" w:lineRule="auto"/>
        <w:jc w:val="both"/>
        <w:rPr>
          <w:b w:val="0"/>
          <w:sz w:val="20"/>
        </w:rPr>
      </w:pPr>
      <w:bookmarkStart w:id="73" w:name="_Toc405274773"/>
      <w:r w:rsidRPr="00C54FE1">
        <w:rPr>
          <w:sz w:val="20"/>
        </w:rPr>
        <w:t>5.2. Projektowanie mieszanki mineralno-asfaltowej</w:t>
      </w:r>
      <w:bookmarkEnd w:id="73"/>
      <w:r w:rsidRPr="00C54FE1">
        <w:rPr>
          <w:sz w:val="20"/>
        </w:rPr>
        <w:t xml:space="preserve"> </w:t>
      </w:r>
    </w:p>
    <w:p w14:paraId="3119BAFF"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ab/>
      </w:r>
      <w:r w:rsidRPr="00C54FE1">
        <w:rPr>
          <w:rFonts w:ascii="Times New Roman" w:hAnsi="Times New Roman"/>
          <w:sz w:val="20"/>
        </w:rPr>
        <w:t xml:space="preserve">Przed przystąpieniem do robót, w terminie uzgodnionym z </w:t>
      </w:r>
      <w:r w:rsidR="000E23DD">
        <w:rPr>
          <w:rFonts w:ascii="Times New Roman" w:hAnsi="Times New Roman"/>
          <w:sz w:val="20"/>
        </w:rPr>
        <w:t xml:space="preserve">Inspektor </w:t>
      </w:r>
      <w:proofErr w:type="spellStart"/>
      <w:r w:rsidR="000E23DD">
        <w:rPr>
          <w:rFonts w:ascii="Times New Roman" w:hAnsi="Times New Roman"/>
          <w:sz w:val="20"/>
        </w:rPr>
        <w:t>nadzoru</w:t>
      </w:r>
      <w:r w:rsidRPr="00C54FE1">
        <w:rPr>
          <w:rFonts w:ascii="Times New Roman" w:hAnsi="Times New Roman"/>
          <w:sz w:val="20"/>
        </w:rPr>
        <w:t>em</w:t>
      </w:r>
      <w:proofErr w:type="spellEnd"/>
      <w:r w:rsidRPr="00C54FE1">
        <w:rPr>
          <w:rFonts w:ascii="Times New Roman" w:hAnsi="Times New Roman"/>
          <w:sz w:val="20"/>
        </w:rPr>
        <w:t xml:space="preserve">, Wykonawca dostarczy </w:t>
      </w:r>
      <w:r w:rsidR="000E23DD">
        <w:rPr>
          <w:rFonts w:ascii="Times New Roman" w:hAnsi="Times New Roman"/>
          <w:sz w:val="20"/>
        </w:rPr>
        <w:t xml:space="preserve">Inspektor </w:t>
      </w:r>
      <w:proofErr w:type="spellStart"/>
      <w:r w:rsidR="000E23DD">
        <w:rPr>
          <w:rFonts w:ascii="Times New Roman" w:hAnsi="Times New Roman"/>
          <w:sz w:val="20"/>
        </w:rPr>
        <w:t>nadzoru</w:t>
      </w:r>
      <w:r w:rsidRPr="00C54FE1">
        <w:rPr>
          <w:rFonts w:ascii="Times New Roman" w:hAnsi="Times New Roman"/>
          <w:sz w:val="20"/>
        </w:rPr>
        <w:t>owi</w:t>
      </w:r>
      <w:proofErr w:type="spellEnd"/>
      <w:r w:rsidRPr="00C54FE1">
        <w:rPr>
          <w:rFonts w:ascii="Times New Roman" w:hAnsi="Times New Roman"/>
          <w:sz w:val="20"/>
        </w:rPr>
        <w:t xml:space="preserve"> do akceptacji projekt składu mieszanki mineralno-asfaltowej oraz wyniki badań laboratoryjnych poszczególnych składników i próbki materiałów pobrane w obecności </w:t>
      </w:r>
      <w:r w:rsidR="002A7468" w:rsidRPr="00C54FE1">
        <w:rPr>
          <w:rFonts w:ascii="Times New Roman" w:hAnsi="Times New Roman"/>
          <w:sz w:val="20"/>
        </w:rPr>
        <w:t>Inspektora nadzoru</w:t>
      </w:r>
      <w:r w:rsidRPr="00C54FE1">
        <w:rPr>
          <w:rFonts w:ascii="Times New Roman" w:hAnsi="Times New Roman"/>
          <w:sz w:val="20"/>
        </w:rPr>
        <w:t xml:space="preserve"> do wykonania badań kontrolnych przez Inwestora.</w:t>
      </w:r>
    </w:p>
    <w:p w14:paraId="43279B35"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Projektowanie mieszanki mineralno-asfaltowej polega na:</w:t>
      </w:r>
    </w:p>
    <w:p w14:paraId="617A2089"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doborze składników mieszanki mineralnej,</w:t>
      </w:r>
    </w:p>
    <w:p w14:paraId="253F1145"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doborze optymalnej ilości asfaltu,</w:t>
      </w:r>
    </w:p>
    <w:p w14:paraId="7F865450"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określeniu jej właściwości i porównaniu wyników z założeniami projektowymi.</w:t>
      </w:r>
    </w:p>
    <w:p w14:paraId="5F5D6F81"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Krzywa uziarnienia mieszanki mineralnej powinna mieścić się w polu dobrego uziarnienia wyznaczonego przez krzywe graniczne.</w:t>
      </w:r>
    </w:p>
    <w:p w14:paraId="1E8B9E2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b/>
          <w:sz w:val="20"/>
        </w:rPr>
        <w:t xml:space="preserve">5.2.1. </w:t>
      </w:r>
      <w:r w:rsidRPr="00C54FE1">
        <w:rPr>
          <w:rFonts w:ascii="Times New Roman" w:hAnsi="Times New Roman"/>
          <w:sz w:val="20"/>
        </w:rPr>
        <w:t>Warstwa ścieralna z betonu asfaltowego</w:t>
      </w:r>
    </w:p>
    <w:p w14:paraId="6D3FF6E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Rzędne krzywych granicznych uziarnienia mieszanek mineralnych do warstwy ścieralnej z betonu asfaltowego oraz orientacyjne zawartości asfaltu podano w tablicy 3.</w:t>
      </w:r>
    </w:p>
    <w:p w14:paraId="49F075A7" w14:textId="77777777" w:rsidR="00720C6A" w:rsidRPr="00C54FE1" w:rsidRDefault="009B11B4" w:rsidP="009B11B4">
      <w:pPr>
        <w:pStyle w:val="StylIwony"/>
        <w:spacing w:before="0" w:after="0"/>
        <w:ind w:left="851" w:hanging="851"/>
        <w:jc w:val="left"/>
        <w:rPr>
          <w:rFonts w:ascii="Times New Roman" w:hAnsi="Times New Roman"/>
          <w:sz w:val="20"/>
        </w:rPr>
      </w:pPr>
      <w:r w:rsidRPr="00C54FE1">
        <w:rPr>
          <w:rFonts w:ascii="Times New Roman" w:hAnsi="Times New Roman"/>
          <w:sz w:val="20"/>
        </w:rPr>
        <w:t>Tablica 3.</w:t>
      </w:r>
      <w:r w:rsidR="00720C6A" w:rsidRPr="00C54FE1">
        <w:rPr>
          <w:rFonts w:ascii="Times New Roman" w:hAnsi="Times New Roman"/>
          <w:sz w:val="20"/>
        </w:rPr>
        <w:t>Rzędne krzywych granicznych uziarnienia mieszanki mineralnej do warstwy ścieralnej z betonu asfaltowego oraz orientacyjne  zawartości asfaltu</w:t>
      </w:r>
    </w:p>
    <w:p w14:paraId="28DE713E" w14:textId="77777777" w:rsidR="00720C6A" w:rsidRPr="00C54FE1" w:rsidRDefault="00720C6A" w:rsidP="009B11B4">
      <w:pPr>
        <w:ind w:left="1077" w:hanging="1077"/>
        <w:jc w:val="both"/>
        <w:rPr>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1414"/>
        <w:gridCol w:w="899"/>
        <w:gridCol w:w="948"/>
        <w:gridCol w:w="992"/>
        <w:gridCol w:w="850"/>
        <w:gridCol w:w="901"/>
        <w:gridCol w:w="900"/>
        <w:gridCol w:w="893"/>
      </w:tblGrid>
      <w:tr w:rsidR="00720C6A" w:rsidRPr="00C54FE1" w14:paraId="09727DCC" w14:textId="77777777">
        <w:tc>
          <w:tcPr>
            <w:tcW w:w="1414" w:type="dxa"/>
            <w:tcBorders>
              <w:top w:val="single" w:sz="6" w:space="0" w:color="auto"/>
              <w:left w:val="single" w:sz="6" w:space="0" w:color="auto"/>
            </w:tcBorders>
          </w:tcPr>
          <w:p w14:paraId="78AB2EBD" w14:textId="77777777" w:rsidR="00720C6A" w:rsidRPr="00C54FE1" w:rsidRDefault="00720C6A" w:rsidP="009B11B4">
            <w:pPr>
              <w:pStyle w:val="StylIwony"/>
              <w:spacing w:before="0" w:after="0"/>
              <w:rPr>
                <w:rFonts w:ascii="Times New Roman" w:hAnsi="Times New Roman"/>
                <w:sz w:val="20"/>
              </w:rPr>
            </w:pPr>
          </w:p>
        </w:tc>
        <w:tc>
          <w:tcPr>
            <w:tcW w:w="6383" w:type="dxa"/>
            <w:gridSpan w:val="7"/>
            <w:tcBorders>
              <w:top w:val="single" w:sz="6" w:space="0" w:color="auto"/>
              <w:left w:val="single" w:sz="6" w:space="0" w:color="auto"/>
              <w:bottom w:val="single" w:sz="6" w:space="0" w:color="auto"/>
              <w:right w:val="single" w:sz="6" w:space="0" w:color="auto"/>
            </w:tcBorders>
          </w:tcPr>
          <w:p w14:paraId="5A2CF2FB" w14:textId="77777777" w:rsidR="00720C6A" w:rsidRPr="00C54FE1" w:rsidRDefault="00720C6A" w:rsidP="009B11B4">
            <w:pPr>
              <w:pStyle w:val="StylIwony"/>
              <w:keepNext/>
              <w:spacing w:before="0" w:after="0"/>
              <w:rPr>
                <w:rFonts w:ascii="Times New Roman" w:hAnsi="Times New Roman"/>
                <w:sz w:val="20"/>
              </w:rPr>
            </w:pPr>
            <w:r w:rsidRPr="00C54FE1">
              <w:rPr>
                <w:rFonts w:ascii="Times New Roman" w:hAnsi="Times New Roman"/>
                <w:sz w:val="20"/>
              </w:rPr>
              <w:t>Rzędne krzywych granicznych MM w zależności od kategorii ruchu</w:t>
            </w:r>
          </w:p>
        </w:tc>
      </w:tr>
      <w:tr w:rsidR="00720C6A" w:rsidRPr="00C54FE1" w14:paraId="00C1FC4B" w14:textId="77777777">
        <w:tc>
          <w:tcPr>
            <w:tcW w:w="1414" w:type="dxa"/>
            <w:tcBorders>
              <w:left w:val="single" w:sz="6" w:space="0" w:color="auto"/>
            </w:tcBorders>
          </w:tcPr>
          <w:p w14:paraId="0850C33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Wymiar oczek </w:t>
            </w:r>
          </w:p>
        </w:tc>
        <w:tc>
          <w:tcPr>
            <w:tcW w:w="2839" w:type="dxa"/>
            <w:gridSpan w:val="3"/>
            <w:tcBorders>
              <w:top w:val="single" w:sz="6" w:space="0" w:color="auto"/>
              <w:left w:val="single" w:sz="6" w:space="0" w:color="auto"/>
              <w:bottom w:val="single" w:sz="6" w:space="0" w:color="auto"/>
              <w:right w:val="single" w:sz="6" w:space="0" w:color="auto"/>
            </w:tcBorders>
          </w:tcPr>
          <w:p w14:paraId="1D5CFE9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KR 1 lub KR 2</w:t>
            </w:r>
          </w:p>
        </w:tc>
        <w:tc>
          <w:tcPr>
            <w:tcW w:w="3544" w:type="dxa"/>
            <w:gridSpan w:val="4"/>
            <w:tcBorders>
              <w:top w:val="single" w:sz="6" w:space="0" w:color="auto"/>
              <w:left w:val="single" w:sz="6" w:space="0" w:color="auto"/>
              <w:bottom w:val="single" w:sz="6" w:space="0" w:color="auto"/>
              <w:right w:val="single" w:sz="6" w:space="0" w:color="auto"/>
            </w:tcBorders>
          </w:tcPr>
          <w:p w14:paraId="13A01E9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KR 3 do KR 6</w:t>
            </w:r>
          </w:p>
        </w:tc>
      </w:tr>
      <w:tr w:rsidR="00720C6A" w:rsidRPr="00C54FE1" w14:paraId="7CC66ADE" w14:textId="77777777">
        <w:tc>
          <w:tcPr>
            <w:tcW w:w="1414" w:type="dxa"/>
            <w:tcBorders>
              <w:left w:val="single" w:sz="6" w:space="0" w:color="auto"/>
            </w:tcBorders>
          </w:tcPr>
          <w:p w14:paraId="2CF88BA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sit </w:t>
            </w:r>
            <w:r w:rsidRPr="00C54FE1">
              <w:rPr>
                <w:rFonts w:ascii="Times New Roman" w:hAnsi="Times New Roman"/>
                <w:sz w:val="20"/>
              </w:rPr>
              <w:sym w:font="Century Schoolbook" w:char="0023"/>
            </w:r>
            <w:r w:rsidRPr="00C54FE1">
              <w:rPr>
                <w:rFonts w:ascii="Times New Roman" w:hAnsi="Times New Roman"/>
                <w:sz w:val="20"/>
              </w:rPr>
              <w:t>, mm</w:t>
            </w:r>
          </w:p>
        </w:tc>
        <w:tc>
          <w:tcPr>
            <w:tcW w:w="6383" w:type="dxa"/>
            <w:gridSpan w:val="7"/>
            <w:tcBorders>
              <w:top w:val="single" w:sz="6" w:space="0" w:color="auto"/>
              <w:left w:val="single" w:sz="6" w:space="0" w:color="auto"/>
              <w:bottom w:val="single" w:sz="6" w:space="0" w:color="auto"/>
              <w:right w:val="single" w:sz="6" w:space="0" w:color="auto"/>
            </w:tcBorders>
          </w:tcPr>
          <w:p w14:paraId="56119D2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Mieszanka mineralna, mm</w:t>
            </w:r>
          </w:p>
        </w:tc>
      </w:tr>
      <w:tr w:rsidR="00720C6A" w:rsidRPr="00C54FE1" w14:paraId="0BD3501F" w14:textId="77777777">
        <w:tc>
          <w:tcPr>
            <w:tcW w:w="1414" w:type="dxa"/>
            <w:tcBorders>
              <w:left w:val="single" w:sz="6" w:space="0" w:color="auto"/>
              <w:bottom w:val="double" w:sz="6" w:space="0" w:color="auto"/>
            </w:tcBorders>
          </w:tcPr>
          <w:p w14:paraId="62FEC7A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Zawartość asfaltu</w:t>
            </w:r>
          </w:p>
        </w:tc>
        <w:tc>
          <w:tcPr>
            <w:tcW w:w="899" w:type="dxa"/>
            <w:tcBorders>
              <w:top w:val="single" w:sz="6" w:space="0" w:color="auto"/>
              <w:left w:val="single" w:sz="6" w:space="0" w:color="auto"/>
              <w:bottom w:val="double" w:sz="6" w:space="0" w:color="auto"/>
              <w:right w:val="single" w:sz="6" w:space="0" w:color="auto"/>
            </w:tcBorders>
          </w:tcPr>
          <w:p w14:paraId="633F099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od  0 </w:t>
            </w:r>
          </w:p>
          <w:p w14:paraId="045FEC9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do 20</w:t>
            </w:r>
          </w:p>
        </w:tc>
        <w:tc>
          <w:tcPr>
            <w:tcW w:w="948" w:type="dxa"/>
            <w:tcBorders>
              <w:top w:val="single" w:sz="6" w:space="0" w:color="auto"/>
              <w:left w:val="single" w:sz="6" w:space="0" w:color="auto"/>
              <w:bottom w:val="double" w:sz="6" w:space="0" w:color="auto"/>
              <w:right w:val="single" w:sz="6" w:space="0" w:color="auto"/>
            </w:tcBorders>
          </w:tcPr>
          <w:p w14:paraId="6F03B3D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0 do16    lub od  0 do 12,8</w:t>
            </w:r>
          </w:p>
        </w:tc>
        <w:tc>
          <w:tcPr>
            <w:tcW w:w="992" w:type="dxa"/>
            <w:tcBorders>
              <w:top w:val="single" w:sz="6" w:space="0" w:color="auto"/>
              <w:left w:val="single" w:sz="6" w:space="0" w:color="auto"/>
              <w:bottom w:val="double" w:sz="6" w:space="0" w:color="auto"/>
              <w:right w:val="single" w:sz="6" w:space="0" w:color="auto"/>
            </w:tcBorders>
          </w:tcPr>
          <w:p w14:paraId="7C183E2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od 0 do 8 </w:t>
            </w:r>
          </w:p>
          <w:p w14:paraId="4914B38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lub od  0 do 6,3</w:t>
            </w:r>
          </w:p>
        </w:tc>
        <w:tc>
          <w:tcPr>
            <w:tcW w:w="850" w:type="dxa"/>
            <w:tcBorders>
              <w:top w:val="single" w:sz="6" w:space="0" w:color="auto"/>
              <w:left w:val="single" w:sz="6" w:space="0" w:color="auto"/>
              <w:bottom w:val="double" w:sz="6" w:space="0" w:color="auto"/>
              <w:right w:val="single" w:sz="6" w:space="0" w:color="auto"/>
            </w:tcBorders>
          </w:tcPr>
          <w:p w14:paraId="3A385B1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od  0 </w:t>
            </w:r>
          </w:p>
          <w:p w14:paraId="1F0C91A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do 20</w:t>
            </w:r>
          </w:p>
        </w:tc>
        <w:tc>
          <w:tcPr>
            <w:tcW w:w="901" w:type="dxa"/>
            <w:tcBorders>
              <w:top w:val="single" w:sz="6" w:space="0" w:color="auto"/>
              <w:left w:val="single" w:sz="6" w:space="0" w:color="auto"/>
              <w:bottom w:val="double" w:sz="6" w:space="0" w:color="auto"/>
              <w:right w:val="single" w:sz="6" w:space="0" w:color="auto"/>
            </w:tcBorders>
          </w:tcPr>
          <w:p w14:paraId="403B670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od  0 </w:t>
            </w:r>
          </w:p>
          <w:p w14:paraId="41ECC22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do 20</w:t>
            </w:r>
            <w:r w:rsidRPr="00C54FE1">
              <w:rPr>
                <w:rFonts w:ascii="Times New Roman" w:hAnsi="Times New Roman"/>
                <w:sz w:val="20"/>
                <w:vertAlign w:val="superscript"/>
              </w:rPr>
              <w:t>1)</w:t>
            </w:r>
            <w:r w:rsidRPr="00C54FE1">
              <w:rPr>
                <w:rFonts w:ascii="Times New Roman" w:hAnsi="Times New Roman"/>
                <w:sz w:val="20"/>
              </w:rPr>
              <w:t xml:space="preserve"> </w:t>
            </w:r>
          </w:p>
        </w:tc>
        <w:tc>
          <w:tcPr>
            <w:tcW w:w="900" w:type="dxa"/>
            <w:tcBorders>
              <w:top w:val="single" w:sz="6" w:space="0" w:color="auto"/>
              <w:left w:val="single" w:sz="6" w:space="0" w:color="auto"/>
              <w:bottom w:val="double" w:sz="6" w:space="0" w:color="auto"/>
              <w:right w:val="single" w:sz="6" w:space="0" w:color="auto"/>
            </w:tcBorders>
          </w:tcPr>
          <w:p w14:paraId="32E10BA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od  0 </w:t>
            </w:r>
          </w:p>
          <w:p w14:paraId="7E88524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do 16 </w:t>
            </w:r>
          </w:p>
        </w:tc>
        <w:tc>
          <w:tcPr>
            <w:tcW w:w="893" w:type="dxa"/>
            <w:tcBorders>
              <w:top w:val="single" w:sz="6" w:space="0" w:color="auto"/>
              <w:left w:val="single" w:sz="6" w:space="0" w:color="auto"/>
              <w:bottom w:val="double" w:sz="6" w:space="0" w:color="auto"/>
              <w:right w:val="single" w:sz="6" w:space="0" w:color="auto"/>
            </w:tcBorders>
          </w:tcPr>
          <w:p w14:paraId="4EC8E3A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od  0 do12,8 </w:t>
            </w:r>
          </w:p>
        </w:tc>
      </w:tr>
      <w:tr w:rsidR="00720C6A" w:rsidRPr="00C54FE1" w14:paraId="41BF0B8D" w14:textId="77777777">
        <w:tblPrEx>
          <w:tblCellMar>
            <w:left w:w="0" w:type="dxa"/>
            <w:right w:w="0" w:type="dxa"/>
          </w:tblCellMar>
        </w:tblPrEx>
        <w:tc>
          <w:tcPr>
            <w:tcW w:w="1414" w:type="dxa"/>
            <w:tcBorders>
              <w:left w:val="single" w:sz="6" w:space="0" w:color="auto"/>
              <w:bottom w:val="single" w:sz="6" w:space="0" w:color="auto"/>
              <w:right w:val="single" w:sz="6" w:space="0" w:color="auto"/>
            </w:tcBorders>
          </w:tcPr>
          <w:p w14:paraId="44B57ACC" w14:textId="77777777" w:rsidR="00720C6A" w:rsidRPr="00C54FE1" w:rsidRDefault="00720C6A" w:rsidP="009B11B4">
            <w:pPr>
              <w:pStyle w:val="StylIwony"/>
              <w:spacing w:before="0" w:after="0"/>
              <w:ind w:left="142"/>
              <w:rPr>
                <w:rFonts w:ascii="Times New Roman" w:hAnsi="Times New Roman"/>
                <w:sz w:val="20"/>
              </w:rPr>
            </w:pPr>
            <w:r w:rsidRPr="00C54FE1">
              <w:rPr>
                <w:rFonts w:ascii="Times New Roman" w:hAnsi="Times New Roman"/>
                <w:sz w:val="20"/>
              </w:rPr>
              <w:t>Przechodzi przez: 25,0</w:t>
            </w:r>
          </w:p>
          <w:p w14:paraId="0134AD2B" w14:textId="77777777" w:rsidR="00720C6A" w:rsidRPr="00C54FE1" w:rsidRDefault="00720C6A" w:rsidP="009B11B4">
            <w:pPr>
              <w:pStyle w:val="StylIwony"/>
              <w:spacing w:before="0" w:after="0"/>
              <w:ind w:right="567"/>
              <w:rPr>
                <w:rFonts w:ascii="Times New Roman" w:hAnsi="Times New Roman"/>
                <w:sz w:val="20"/>
              </w:rPr>
            </w:pPr>
            <w:r w:rsidRPr="00C54FE1">
              <w:rPr>
                <w:rFonts w:ascii="Times New Roman" w:hAnsi="Times New Roman"/>
                <w:sz w:val="20"/>
              </w:rPr>
              <w:t>20,0</w:t>
            </w:r>
          </w:p>
          <w:p w14:paraId="5CE401EB" w14:textId="77777777" w:rsidR="00720C6A" w:rsidRPr="00C54FE1" w:rsidRDefault="00720C6A" w:rsidP="009B11B4">
            <w:pPr>
              <w:pStyle w:val="StylIwony"/>
              <w:spacing w:before="0" w:after="0"/>
              <w:ind w:right="567"/>
              <w:rPr>
                <w:rFonts w:ascii="Times New Roman" w:hAnsi="Times New Roman"/>
                <w:sz w:val="20"/>
              </w:rPr>
            </w:pPr>
            <w:r w:rsidRPr="00C54FE1">
              <w:rPr>
                <w:rFonts w:ascii="Times New Roman" w:hAnsi="Times New Roman"/>
                <w:sz w:val="20"/>
              </w:rPr>
              <w:t>16,0</w:t>
            </w:r>
          </w:p>
          <w:p w14:paraId="322A7029" w14:textId="77777777" w:rsidR="00720C6A" w:rsidRPr="00C54FE1" w:rsidRDefault="00720C6A" w:rsidP="009B11B4">
            <w:pPr>
              <w:pStyle w:val="StylIwony"/>
              <w:spacing w:before="0" w:after="0"/>
              <w:ind w:right="567"/>
              <w:rPr>
                <w:rFonts w:ascii="Times New Roman" w:hAnsi="Times New Roman"/>
                <w:sz w:val="20"/>
              </w:rPr>
            </w:pPr>
            <w:r w:rsidRPr="00C54FE1">
              <w:rPr>
                <w:rFonts w:ascii="Times New Roman" w:hAnsi="Times New Roman"/>
                <w:sz w:val="20"/>
              </w:rPr>
              <w:t>12,8</w:t>
            </w:r>
          </w:p>
          <w:p w14:paraId="211DA765" w14:textId="77777777" w:rsidR="00720C6A" w:rsidRPr="00C54FE1" w:rsidRDefault="00720C6A" w:rsidP="009B11B4">
            <w:pPr>
              <w:pStyle w:val="StylIwony"/>
              <w:spacing w:before="0" w:after="0"/>
              <w:ind w:right="567"/>
              <w:rPr>
                <w:rFonts w:ascii="Times New Roman" w:hAnsi="Times New Roman"/>
                <w:sz w:val="20"/>
              </w:rPr>
            </w:pPr>
            <w:r w:rsidRPr="00C54FE1">
              <w:rPr>
                <w:rFonts w:ascii="Times New Roman" w:hAnsi="Times New Roman"/>
                <w:sz w:val="20"/>
              </w:rPr>
              <w:t>9,6</w:t>
            </w:r>
          </w:p>
          <w:p w14:paraId="09AB80A5" w14:textId="77777777" w:rsidR="00720C6A" w:rsidRPr="00C54FE1" w:rsidRDefault="00720C6A" w:rsidP="009B11B4">
            <w:pPr>
              <w:pStyle w:val="StylIwony"/>
              <w:spacing w:before="0" w:after="0"/>
              <w:ind w:right="567"/>
              <w:rPr>
                <w:rFonts w:ascii="Times New Roman" w:hAnsi="Times New Roman"/>
                <w:sz w:val="20"/>
              </w:rPr>
            </w:pPr>
            <w:r w:rsidRPr="00C54FE1">
              <w:rPr>
                <w:rFonts w:ascii="Times New Roman" w:hAnsi="Times New Roman"/>
                <w:sz w:val="20"/>
              </w:rPr>
              <w:t>8,0</w:t>
            </w:r>
          </w:p>
          <w:p w14:paraId="13730134" w14:textId="77777777" w:rsidR="00720C6A" w:rsidRPr="00C54FE1" w:rsidRDefault="00720C6A" w:rsidP="009B11B4">
            <w:pPr>
              <w:pStyle w:val="StylIwony"/>
              <w:spacing w:before="0" w:after="0"/>
              <w:ind w:right="567"/>
              <w:rPr>
                <w:rFonts w:ascii="Times New Roman" w:hAnsi="Times New Roman"/>
                <w:sz w:val="20"/>
              </w:rPr>
            </w:pPr>
            <w:r w:rsidRPr="00C54FE1">
              <w:rPr>
                <w:rFonts w:ascii="Times New Roman" w:hAnsi="Times New Roman"/>
                <w:sz w:val="20"/>
              </w:rPr>
              <w:t>6,3</w:t>
            </w:r>
          </w:p>
          <w:p w14:paraId="3E01D167" w14:textId="77777777" w:rsidR="00720C6A" w:rsidRPr="00C54FE1" w:rsidRDefault="00720C6A" w:rsidP="009B11B4">
            <w:pPr>
              <w:pStyle w:val="StylIwony"/>
              <w:spacing w:before="0" w:after="0"/>
              <w:ind w:right="567"/>
              <w:rPr>
                <w:rFonts w:ascii="Times New Roman" w:hAnsi="Times New Roman"/>
                <w:sz w:val="20"/>
              </w:rPr>
            </w:pPr>
            <w:r w:rsidRPr="00C54FE1">
              <w:rPr>
                <w:rFonts w:ascii="Times New Roman" w:hAnsi="Times New Roman"/>
                <w:sz w:val="20"/>
              </w:rPr>
              <w:t>4,0</w:t>
            </w:r>
          </w:p>
          <w:p w14:paraId="66CB2805" w14:textId="77777777" w:rsidR="00720C6A" w:rsidRPr="00C54FE1" w:rsidRDefault="00720C6A" w:rsidP="009B11B4">
            <w:pPr>
              <w:pStyle w:val="StylIwony"/>
              <w:spacing w:before="0" w:after="0"/>
              <w:ind w:right="567"/>
              <w:rPr>
                <w:rFonts w:ascii="Times New Roman" w:hAnsi="Times New Roman"/>
                <w:sz w:val="20"/>
              </w:rPr>
            </w:pPr>
            <w:r w:rsidRPr="00C54FE1">
              <w:rPr>
                <w:rFonts w:ascii="Times New Roman" w:hAnsi="Times New Roman"/>
                <w:sz w:val="20"/>
              </w:rPr>
              <w:t>2,0</w:t>
            </w:r>
          </w:p>
          <w:p w14:paraId="1ACB2C39" w14:textId="77777777" w:rsidR="00720C6A" w:rsidRPr="00C54FE1" w:rsidRDefault="00720C6A" w:rsidP="009B11B4">
            <w:pPr>
              <w:pStyle w:val="StylIwony"/>
              <w:spacing w:before="0" w:after="0"/>
              <w:ind w:left="142"/>
              <w:rPr>
                <w:rFonts w:ascii="Times New Roman" w:hAnsi="Times New Roman"/>
                <w:sz w:val="20"/>
              </w:rPr>
            </w:pPr>
            <w:r w:rsidRPr="00C54FE1">
              <w:rPr>
                <w:rFonts w:ascii="Times New Roman" w:hAnsi="Times New Roman"/>
                <w:sz w:val="20"/>
              </w:rPr>
              <w:t>zawartość</w:t>
            </w:r>
          </w:p>
          <w:p w14:paraId="7F6C4977" w14:textId="77777777" w:rsidR="00720C6A" w:rsidRPr="00C54FE1" w:rsidRDefault="00720C6A" w:rsidP="009B11B4">
            <w:pPr>
              <w:pStyle w:val="StylIwony"/>
              <w:spacing w:before="0" w:after="0"/>
              <w:ind w:left="142"/>
              <w:rPr>
                <w:rFonts w:ascii="Times New Roman" w:hAnsi="Times New Roman"/>
                <w:sz w:val="20"/>
              </w:rPr>
            </w:pPr>
            <w:proofErr w:type="spellStart"/>
            <w:r w:rsidRPr="00C54FE1">
              <w:rPr>
                <w:rFonts w:ascii="Times New Roman" w:hAnsi="Times New Roman"/>
                <w:sz w:val="20"/>
              </w:rPr>
              <w:t>ziarn</w:t>
            </w:r>
            <w:proofErr w:type="spellEnd"/>
            <w:r w:rsidRPr="00C54FE1">
              <w:rPr>
                <w:rFonts w:ascii="Times New Roman" w:hAnsi="Times New Roman"/>
                <w:sz w:val="20"/>
              </w:rPr>
              <w:t xml:space="preserve"> &gt; 2,0</w:t>
            </w:r>
          </w:p>
          <w:p w14:paraId="784B545C" w14:textId="77777777" w:rsidR="00720C6A" w:rsidRPr="00C54FE1" w:rsidRDefault="00720C6A" w:rsidP="009B11B4">
            <w:pPr>
              <w:pStyle w:val="StylIwony"/>
              <w:spacing w:before="0" w:after="0"/>
              <w:rPr>
                <w:rFonts w:ascii="Times New Roman" w:hAnsi="Times New Roman"/>
                <w:sz w:val="20"/>
              </w:rPr>
            </w:pPr>
          </w:p>
          <w:p w14:paraId="7CF0509E" w14:textId="77777777" w:rsidR="00720C6A" w:rsidRPr="00C54FE1" w:rsidRDefault="00720C6A" w:rsidP="009B11B4">
            <w:pPr>
              <w:pStyle w:val="StylIwony"/>
              <w:spacing w:before="0" w:after="0"/>
              <w:ind w:left="567"/>
              <w:rPr>
                <w:rFonts w:ascii="Times New Roman" w:hAnsi="Times New Roman"/>
                <w:sz w:val="20"/>
              </w:rPr>
            </w:pPr>
            <w:r w:rsidRPr="00C54FE1">
              <w:rPr>
                <w:rFonts w:ascii="Times New Roman" w:hAnsi="Times New Roman"/>
                <w:sz w:val="20"/>
              </w:rPr>
              <w:t>0,85</w:t>
            </w:r>
          </w:p>
          <w:p w14:paraId="2A51BFB3" w14:textId="77777777" w:rsidR="00720C6A" w:rsidRPr="00C54FE1" w:rsidRDefault="00720C6A" w:rsidP="009B11B4">
            <w:pPr>
              <w:pStyle w:val="StylIwony"/>
              <w:spacing w:before="0" w:after="0"/>
              <w:ind w:left="567"/>
              <w:rPr>
                <w:rFonts w:ascii="Times New Roman" w:hAnsi="Times New Roman"/>
                <w:sz w:val="20"/>
              </w:rPr>
            </w:pPr>
            <w:r w:rsidRPr="00C54FE1">
              <w:rPr>
                <w:rFonts w:ascii="Times New Roman" w:hAnsi="Times New Roman"/>
                <w:sz w:val="20"/>
              </w:rPr>
              <w:t>0,42</w:t>
            </w:r>
          </w:p>
          <w:p w14:paraId="1D340B13" w14:textId="77777777" w:rsidR="00720C6A" w:rsidRPr="00C54FE1" w:rsidRDefault="00720C6A" w:rsidP="009B11B4">
            <w:pPr>
              <w:pStyle w:val="StylIwony"/>
              <w:spacing w:before="0" w:after="0"/>
              <w:ind w:left="567"/>
              <w:rPr>
                <w:rFonts w:ascii="Times New Roman" w:hAnsi="Times New Roman"/>
                <w:sz w:val="20"/>
              </w:rPr>
            </w:pPr>
            <w:r w:rsidRPr="00C54FE1">
              <w:rPr>
                <w:rFonts w:ascii="Times New Roman" w:hAnsi="Times New Roman"/>
                <w:sz w:val="20"/>
              </w:rPr>
              <w:t>0,30</w:t>
            </w:r>
          </w:p>
          <w:p w14:paraId="70999198" w14:textId="77777777" w:rsidR="00720C6A" w:rsidRPr="00C54FE1" w:rsidRDefault="00720C6A" w:rsidP="009B11B4">
            <w:pPr>
              <w:pStyle w:val="StylIwony"/>
              <w:spacing w:before="0" w:after="0"/>
              <w:ind w:left="567"/>
              <w:rPr>
                <w:rFonts w:ascii="Times New Roman" w:hAnsi="Times New Roman"/>
                <w:sz w:val="20"/>
              </w:rPr>
            </w:pPr>
            <w:r w:rsidRPr="00C54FE1">
              <w:rPr>
                <w:rFonts w:ascii="Times New Roman" w:hAnsi="Times New Roman"/>
                <w:sz w:val="20"/>
              </w:rPr>
              <w:t>0,18</w:t>
            </w:r>
          </w:p>
          <w:p w14:paraId="4E736F2D" w14:textId="77777777" w:rsidR="00720C6A" w:rsidRPr="00C54FE1" w:rsidRDefault="00720C6A" w:rsidP="009B11B4">
            <w:pPr>
              <w:pStyle w:val="StylIwony"/>
              <w:spacing w:before="0" w:after="0"/>
              <w:ind w:left="567"/>
              <w:rPr>
                <w:rFonts w:ascii="Times New Roman" w:hAnsi="Times New Roman"/>
                <w:sz w:val="20"/>
              </w:rPr>
            </w:pPr>
            <w:r w:rsidRPr="00C54FE1">
              <w:rPr>
                <w:rFonts w:ascii="Times New Roman" w:hAnsi="Times New Roman"/>
                <w:sz w:val="20"/>
              </w:rPr>
              <w:t>0,15</w:t>
            </w:r>
          </w:p>
          <w:p w14:paraId="3D7CEE09" w14:textId="77777777" w:rsidR="00720C6A" w:rsidRPr="00C54FE1" w:rsidRDefault="00720C6A" w:rsidP="009B11B4">
            <w:pPr>
              <w:pStyle w:val="StylIwony"/>
              <w:spacing w:before="0" w:after="0"/>
              <w:ind w:left="567"/>
              <w:rPr>
                <w:rFonts w:ascii="Times New Roman" w:hAnsi="Times New Roman"/>
                <w:sz w:val="20"/>
              </w:rPr>
            </w:pPr>
            <w:r w:rsidRPr="00C54FE1">
              <w:rPr>
                <w:rFonts w:ascii="Times New Roman" w:hAnsi="Times New Roman"/>
                <w:sz w:val="20"/>
              </w:rPr>
              <w:t>0,075</w:t>
            </w:r>
          </w:p>
        </w:tc>
        <w:tc>
          <w:tcPr>
            <w:tcW w:w="899" w:type="dxa"/>
            <w:tcBorders>
              <w:left w:val="single" w:sz="6" w:space="0" w:color="auto"/>
              <w:bottom w:val="single" w:sz="6" w:space="0" w:color="auto"/>
              <w:right w:val="single" w:sz="6" w:space="0" w:color="auto"/>
            </w:tcBorders>
          </w:tcPr>
          <w:p w14:paraId="7CC49D31" w14:textId="77777777" w:rsidR="00720C6A" w:rsidRPr="00C54FE1" w:rsidRDefault="00720C6A" w:rsidP="009B11B4">
            <w:pPr>
              <w:pStyle w:val="StylIwony"/>
              <w:spacing w:before="0" w:after="0"/>
              <w:rPr>
                <w:rFonts w:ascii="Times New Roman" w:hAnsi="Times New Roman"/>
                <w:sz w:val="20"/>
              </w:rPr>
            </w:pPr>
          </w:p>
          <w:p w14:paraId="1DCF5D6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100</w:t>
            </w:r>
          </w:p>
          <w:p w14:paraId="373F3B5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88÷100</w:t>
            </w:r>
          </w:p>
          <w:p w14:paraId="0FD378C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78</w:t>
            </w:r>
            <w:r w:rsidRPr="00C54FE1">
              <w:rPr>
                <w:rFonts w:ascii="Times New Roman" w:hAnsi="Times New Roman"/>
                <w:b/>
                <w:sz w:val="20"/>
              </w:rPr>
              <w:sym w:font="Symbol" w:char="F0B8"/>
            </w:r>
            <w:r w:rsidRPr="00C54FE1">
              <w:rPr>
                <w:rFonts w:ascii="Times New Roman" w:hAnsi="Times New Roman"/>
                <w:sz w:val="20"/>
              </w:rPr>
              <w:t>100</w:t>
            </w:r>
          </w:p>
          <w:p w14:paraId="3ECD48C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68</w:t>
            </w:r>
            <w:r w:rsidRPr="00C54FE1">
              <w:rPr>
                <w:rFonts w:ascii="Times New Roman" w:hAnsi="Times New Roman"/>
                <w:b/>
                <w:sz w:val="20"/>
              </w:rPr>
              <w:sym w:font="Symbol" w:char="F0B8"/>
            </w:r>
            <w:r w:rsidRPr="00C54FE1">
              <w:rPr>
                <w:rFonts w:ascii="Times New Roman" w:hAnsi="Times New Roman"/>
                <w:sz w:val="20"/>
              </w:rPr>
              <w:t>93</w:t>
            </w:r>
          </w:p>
          <w:p w14:paraId="646DD601"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59</w:t>
            </w:r>
            <w:r w:rsidRPr="00C54FE1">
              <w:rPr>
                <w:rFonts w:ascii="Times New Roman" w:hAnsi="Times New Roman"/>
                <w:b/>
                <w:sz w:val="20"/>
              </w:rPr>
              <w:sym w:font="Symbol" w:char="F0B8"/>
            </w:r>
            <w:r w:rsidRPr="00C54FE1">
              <w:rPr>
                <w:rFonts w:ascii="Times New Roman" w:hAnsi="Times New Roman"/>
                <w:sz w:val="20"/>
              </w:rPr>
              <w:t>86</w:t>
            </w:r>
          </w:p>
          <w:p w14:paraId="64B7CAC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54</w:t>
            </w:r>
            <w:r w:rsidRPr="00C54FE1">
              <w:rPr>
                <w:rFonts w:ascii="Times New Roman" w:hAnsi="Times New Roman"/>
                <w:b/>
                <w:sz w:val="20"/>
              </w:rPr>
              <w:sym w:font="Symbol" w:char="F0B8"/>
            </w:r>
            <w:r w:rsidRPr="00C54FE1">
              <w:rPr>
                <w:rFonts w:ascii="Times New Roman" w:hAnsi="Times New Roman"/>
                <w:sz w:val="20"/>
              </w:rPr>
              <w:t>83</w:t>
            </w:r>
          </w:p>
          <w:p w14:paraId="79EB8CD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48</w:t>
            </w:r>
            <w:r w:rsidRPr="00C54FE1">
              <w:rPr>
                <w:rFonts w:ascii="Times New Roman" w:hAnsi="Times New Roman"/>
                <w:b/>
                <w:sz w:val="20"/>
              </w:rPr>
              <w:sym w:font="Symbol" w:char="F0B8"/>
            </w:r>
            <w:r w:rsidRPr="00C54FE1">
              <w:rPr>
                <w:rFonts w:ascii="Times New Roman" w:hAnsi="Times New Roman"/>
                <w:sz w:val="20"/>
              </w:rPr>
              <w:t>78</w:t>
            </w:r>
          </w:p>
          <w:p w14:paraId="5C86C55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40</w:t>
            </w:r>
            <w:r w:rsidRPr="00C54FE1">
              <w:rPr>
                <w:rFonts w:ascii="Times New Roman" w:hAnsi="Times New Roman"/>
                <w:b/>
                <w:sz w:val="20"/>
              </w:rPr>
              <w:sym w:font="Symbol" w:char="F0B8"/>
            </w:r>
            <w:r w:rsidRPr="00C54FE1">
              <w:rPr>
                <w:rFonts w:ascii="Times New Roman" w:hAnsi="Times New Roman"/>
                <w:sz w:val="20"/>
              </w:rPr>
              <w:t>70</w:t>
            </w:r>
          </w:p>
          <w:p w14:paraId="394D34C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29</w:t>
            </w:r>
            <w:r w:rsidRPr="00C54FE1">
              <w:rPr>
                <w:rFonts w:ascii="Times New Roman" w:hAnsi="Times New Roman"/>
                <w:b/>
                <w:sz w:val="20"/>
              </w:rPr>
              <w:sym w:font="Symbol" w:char="F0B8"/>
            </w:r>
            <w:r w:rsidRPr="00C54FE1">
              <w:rPr>
                <w:rFonts w:ascii="Times New Roman" w:hAnsi="Times New Roman"/>
                <w:sz w:val="20"/>
              </w:rPr>
              <w:t>59</w:t>
            </w:r>
          </w:p>
          <w:p w14:paraId="61EDB903" w14:textId="77777777" w:rsidR="00720C6A" w:rsidRPr="00C54FE1" w:rsidRDefault="00720C6A" w:rsidP="009B11B4">
            <w:pPr>
              <w:pStyle w:val="StylIwony"/>
              <w:spacing w:before="0" w:after="0"/>
              <w:rPr>
                <w:rFonts w:ascii="Times New Roman" w:hAnsi="Times New Roman"/>
                <w:sz w:val="20"/>
              </w:rPr>
            </w:pPr>
          </w:p>
          <w:p w14:paraId="77DF8D51"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(41</w:t>
            </w:r>
            <w:r w:rsidRPr="00C54FE1">
              <w:rPr>
                <w:rFonts w:ascii="Times New Roman" w:hAnsi="Times New Roman"/>
                <w:b/>
                <w:sz w:val="20"/>
              </w:rPr>
              <w:sym w:font="Symbol" w:char="F0B8"/>
            </w:r>
            <w:r w:rsidRPr="00C54FE1">
              <w:rPr>
                <w:rFonts w:ascii="Times New Roman" w:hAnsi="Times New Roman"/>
                <w:sz w:val="20"/>
              </w:rPr>
              <w:t>71)</w:t>
            </w:r>
          </w:p>
          <w:p w14:paraId="563D4579" w14:textId="77777777" w:rsidR="00720C6A" w:rsidRPr="00C54FE1" w:rsidRDefault="00720C6A" w:rsidP="009B11B4">
            <w:pPr>
              <w:pStyle w:val="StylIwony"/>
              <w:spacing w:before="0" w:after="0"/>
              <w:rPr>
                <w:rFonts w:ascii="Times New Roman" w:hAnsi="Times New Roman"/>
                <w:sz w:val="20"/>
              </w:rPr>
            </w:pPr>
          </w:p>
          <w:p w14:paraId="079F264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20</w:t>
            </w:r>
            <w:r w:rsidRPr="00C54FE1">
              <w:rPr>
                <w:rFonts w:ascii="Times New Roman" w:hAnsi="Times New Roman"/>
                <w:b/>
                <w:sz w:val="20"/>
              </w:rPr>
              <w:sym w:font="Symbol" w:char="F0B8"/>
            </w:r>
            <w:r w:rsidRPr="00C54FE1">
              <w:rPr>
                <w:rFonts w:ascii="Times New Roman" w:hAnsi="Times New Roman"/>
                <w:sz w:val="20"/>
              </w:rPr>
              <w:t>47</w:t>
            </w:r>
          </w:p>
          <w:p w14:paraId="7F8C13C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13</w:t>
            </w:r>
            <w:r w:rsidRPr="00C54FE1">
              <w:rPr>
                <w:rFonts w:ascii="Times New Roman" w:hAnsi="Times New Roman"/>
                <w:b/>
                <w:sz w:val="20"/>
              </w:rPr>
              <w:sym w:font="Symbol" w:char="F0B8"/>
            </w:r>
            <w:r w:rsidRPr="00C54FE1">
              <w:rPr>
                <w:rFonts w:ascii="Times New Roman" w:hAnsi="Times New Roman"/>
                <w:sz w:val="20"/>
              </w:rPr>
              <w:t>36</w:t>
            </w:r>
          </w:p>
          <w:p w14:paraId="3BE0D7D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w:t>
            </w:r>
            <w:r w:rsidRPr="00C54FE1">
              <w:rPr>
                <w:rFonts w:ascii="Times New Roman" w:hAnsi="Times New Roman"/>
                <w:b/>
                <w:sz w:val="20"/>
              </w:rPr>
              <w:sym w:font="Symbol" w:char="F0B8"/>
            </w:r>
            <w:r w:rsidRPr="00C54FE1">
              <w:rPr>
                <w:rFonts w:ascii="Times New Roman" w:hAnsi="Times New Roman"/>
                <w:sz w:val="20"/>
              </w:rPr>
              <w:t>31</w:t>
            </w:r>
          </w:p>
          <w:p w14:paraId="3BC6609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w:t>
            </w:r>
            <w:r w:rsidRPr="00C54FE1">
              <w:rPr>
                <w:rFonts w:ascii="Times New Roman" w:hAnsi="Times New Roman"/>
                <w:b/>
                <w:sz w:val="20"/>
              </w:rPr>
              <w:sym w:font="Symbol" w:char="F0B8"/>
            </w:r>
            <w:r w:rsidRPr="00C54FE1">
              <w:rPr>
                <w:rFonts w:ascii="Times New Roman" w:hAnsi="Times New Roman"/>
                <w:sz w:val="20"/>
              </w:rPr>
              <w:t>23</w:t>
            </w:r>
          </w:p>
          <w:p w14:paraId="4474BE9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w:t>
            </w:r>
            <w:r w:rsidRPr="00C54FE1">
              <w:rPr>
                <w:rFonts w:ascii="Times New Roman" w:hAnsi="Times New Roman"/>
                <w:b/>
                <w:sz w:val="20"/>
              </w:rPr>
              <w:sym w:font="Symbol" w:char="F0B8"/>
            </w:r>
            <w:r w:rsidRPr="00C54FE1">
              <w:rPr>
                <w:rFonts w:ascii="Times New Roman" w:hAnsi="Times New Roman"/>
                <w:sz w:val="20"/>
              </w:rPr>
              <w:t>20</w:t>
            </w:r>
          </w:p>
          <w:p w14:paraId="4DBFE3F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w:t>
            </w:r>
            <w:r w:rsidRPr="00C54FE1">
              <w:rPr>
                <w:rFonts w:ascii="Times New Roman" w:hAnsi="Times New Roman"/>
                <w:b/>
                <w:sz w:val="20"/>
              </w:rPr>
              <w:sym w:font="Symbol" w:char="F0B8"/>
            </w:r>
            <w:r w:rsidRPr="00C54FE1">
              <w:rPr>
                <w:rFonts w:ascii="Times New Roman" w:hAnsi="Times New Roman"/>
                <w:sz w:val="20"/>
              </w:rPr>
              <w:t>10</w:t>
            </w:r>
          </w:p>
        </w:tc>
        <w:tc>
          <w:tcPr>
            <w:tcW w:w="948" w:type="dxa"/>
            <w:tcBorders>
              <w:left w:val="single" w:sz="6" w:space="0" w:color="auto"/>
              <w:bottom w:val="single" w:sz="6" w:space="0" w:color="auto"/>
              <w:right w:val="single" w:sz="6" w:space="0" w:color="auto"/>
            </w:tcBorders>
          </w:tcPr>
          <w:p w14:paraId="55988CE2" w14:textId="77777777" w:rsidR="00720C6A" w:rsidRPr="00C54FE1" w:rsidRDefault="00720C6A" w:rsidP="009B11B4">
            <w:pPr>
              <w:pStyle w:val="StylIwony"/>
              <w:spacing w:before="0" w:after="0"/>
              <w:rPr>
                <w:rFonts w:ascii="Times New Roman" w:hAnsi="Times New Roman"/>
                <w:sz w:val="20"/>
              </w:rPr>
            </w:pPr>
          </w:p>
          <w:p w14:paraId="5861AF5D" w14:textId="77777777" w:rsidR="00720C6A" w:rsidRPr="00C54FE1" w:rsidRDefault="00720C6A" w:rsidP="009B11B4">
            <w:pPr>
              <w:pStyle w:val="StylIwony"/>
              <w:spacing w:before="0" w:after="0"/>
              <w:rPr>
                <w:rFonts w:ascii="Times New Roman" w:hAnsi="Times New Roman"/>
                <w:sz w:val="20"/>
              </w:rPr>
            </w:pPr>
          </w:p>
          <w:p w14:paraId="369166E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100</w:t>
            </w:r>
          </w:p>
          <w:p w14:paraId="0325061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90</w:t>
            </w:r>
            <w:r w:rsidRPr="00C54FE1">
              <w:rPr>
                <w:rFonts w:ascii="Times New Roman" w:hAnsi="Times New Roman"/>
                <w:b/>
                <w:sz w:val="20"/>
              </w:rPr>
              <w:sym w:font="Symbol" w:char="F0B8"/>
            </w:r>
            <w:r w:rsidRPr="00C54FE1">
              <w:rPr>
                <w:rFonts w:ascii="Times New Roman" w:hAnsi="Times New Roman"/>
                <w:sz w:val="20"/>
              </w:rPr>
              <w:t>100</w:t>
            </w:r>
          </w:p>
          <w:p w14:paraId="3E67118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80</w:t>
            </w:r>
            <w:r w:rsidRPr="00C54FE1">
              <w:rPr>
                <w:rFonts w:ascii="Times New Roman" w:hAnsi="Times New Roman"/>
                <w:b/>
                <w:sz w:val="20"/>
              </w:rPr>
              <w:sym w:font="Symbol" w:char="F0B8"/>
            </w:r>
            <w:r w:rsidRPr="00C54FE1">
              <w:rPr>
                <w:rFonts w:ascii="Times New Roman" w:hAnsi="Times New Roman"/>
                <w:sz w:val="20"/>
              </w:rPr>
              <w:t>100</w:t>
            </w:r>
          </w:p>
          <w:p w14:paraId="1317F68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69</w:t>
            </w:r>
            <w:r w:rsidRPr="00C54FE1">
              <w:rPr>
                <w:rFonts w:ascii="Times New Roman" w:hAnsi="Times New Roman"/>
                <w:b/>
                <w:sz w:val="20"/>
              </w:rPr>
              <w:sym w:font="Symbol" w:char="F0B8"/>
            </w:r>
            <w:r w:rsidRPr="00C54FE1">
              <w:rPr>
                <w:rFonts w:ascii="Times New Roman" w:hAnsi="Times New Roman"/>
                <w:sz w:val="20"/>
              </w:rPr>
              <w:t>100</w:t>
            </w:r>
          </w:p>
          <w:p w14:paraId="1958A5E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62</w:t>
            </w:r>
            <w:r w:rsidRPr="00C54FE1">
              <w:rPr>
                <w:rFonts w:ascii="Times New Roman" w:hAnsi="Times New Roman"/>
                <w:b/>
                <w:sz w:val="20"/>
              </w:rPr>
              <w:sym w:font="Symbol" w:char="F0B8"/>
            </w:r>
            <w:r w:rsidRPr="00C54FE1">
              <w:rPr>
                <w:rFonts w:ascii="Times New Roman" w:hAnsi="Times New Roman"/>
                <w:sz w:val="20"/>
              </w:rPr>
              <w:t>93</w:t>
            </w:r>
          </w:p>
          <w:p w14:paraId="78E07B9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56</w:t>
            </w:r>
            <w:r w:rsidRPr="00C54FE1">
              <w:rPr>
                <w:rFonts w:ascii="Times New Roman" w:hAnsi="Times New Roman"/>
                <w:b/>
                <w:sz w:val="20"/>
              </w:rPr>
              <w:sym w:font="Symbol" w:char="F0B8"/>
            </w:r>
            <w:r w:rsidRPr="00C54FE1">
              <w:rPr>
                <w:rFonts w:ascii="Times New Roman" w:hAnsi="Times New Roman"/>
                <w:sz w:val="20"/>
              </w:rPr>
              <w:t>87</w:t>
            </w:r>
          </w:p>
          <w:p w14:paraId="56F2E57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45</w:t>
            </w:r>
            <w:r w:rsidRPr="00C54FE1">
              <w:rPr>
                <w:rFonts w:ascii="Times New Roman" w:hAnsi="Times New Roman"/>
                <w:b/>
                <w:sz w:val="20"/>
              </w:rPr>
              <w:sym w:font="Symbol" w:char="F0B8"/>
            </w:r>
            <w:r w:rsidRPr="00C54FE1">
              <w:rPr>
                <w:rFonts w:ascii="Times New Roman" w:hAnsi="Times New Roman"/>
                <w:sz w:val="20"/>
              </w:rPr>
              <w:t>76</w:t>
            </w:r>
          </w:p>
          <w:p w14:paraId="3F59DF5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35÷64</w:t>
            </w:r>
          </w:p>
          <w:p w14:paraId="75D92580" w14:textId="77777777" w:rsidR="00720C6A" w:rsidRPr="00C54FE1" w:rsidRDefault="00720C6A" w:rsidP="009B11B4">
            <w:pPr>
              <w:pStyle w:val="StylIwony"/>
              <w:spacing w:before="0" w:after="0"/>
              <w:rPr>
                <w:rFonts w:ascii="Times New Roman" w:hAnsi="Times New Roman"/>
                <w:sz w:val="20"/>
              </w:rPr>
            </w:pPr>
          </w:p>
          <w:p w14:paraId="2680A21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(36÷65)</w:t>
            </w:r>
          </w:p>
          <w:p w14:paraId="2FD78A00" w14:textId="77777777" w:rsidR="00720C6A" w:rsidRPr="00C54FE1" w:rsidRDefault="00720C6A" w:rsidP="009B11B4">
            <w:pPr>
              <w:pStyle w:val="StylIwony"/>
              <w:spacing w:before="0" w:after="0"/>
              <w:rPr>
                <w:rFonts w:ascii="Times New Roman" w:hAnsi="Times New Roman"/>
                <w:sz w:val="20"/>
              </w:rPr>
            </w:pPr>
          </w:p>
          <w:p w14:paraId="7AD5F19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26</w:t>
            </w:r>
            <w:r w:rsidRPr="00C54FE1">
              <w:rPr>
                <w:rFonts w:ascii="Times New Roman" w:hAnsi="Times New Roman"/>
                <w:b/>
                <w:sz w:val="20"/>
              </w:rPr>
              <w:sym w:font="Symbol" w:char="F0B8"/>
            </w:r>
            <w:r w:rsidRPr="00C54FE1">
              <w:rPr>
                <w:rFonts w:ascii="Times New Roman" w:hAnsi="Times New Roman"/>
                <w:sz w:val="20"/>
              </w:rPr>
              <w:t>50</w:t>
            </w:r>
          </w:p>
          <w:p w14:paraId="7CA16A7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19</w:t>
            </w:r>
            <w:r w:rsidRPr="00C54FE1">
              <w:rPr>
                <w:rFonts w:ascii="Times New Roman" w:hAnsi="Times New Roman"/>
                <w:b/>
                <w:sz w:val="20"/>
              </w:rPr>
              <w:sym w:font="Symbol" w:char="F0B8"/>
            </w:r>
            <w:r w:rsidRPr="00C54FE1">
              <w:rPr>
                <w:rFonts w:ascii="Times New Roman" w:hAnsi="Times New Roman"/>
                <w:sz w:val="20"/>
              </w:rPr>
              <w:t>39</w:t>
            </w:r>
          </w:p>
          <w:p w14:paraId="577F58B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17</w:t>
            </w:r>
            <w:r w:rsidRPr="00C54FE1">
              <w:rPr>
                <w:rFonts w:ascii="Times New Roman" w:hAnsi="Times New Roman"/>
                <w:b/>
                <w:sz w:val="20"/>
              </w:rPr>
              <w:sym w:font="Symbol" w:char="F0B8"/>
            </w:r>
            <w:r w:rsidRPr="00C54FE1">
              <w:rPr>
                <w:rFonts w:ascii="Times New Roman" w:hAnsi="Times New Roman"/>
                <w:sz w:val="20"/>
              </w:rPr>
              <w:t>33</w:t>
            </w:r>
          </w:p>
          <w:p w14:paraId="4B7C12F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13</w:t>
            </w:r>
            <w:r w:rsidRPr="00C54FE1">
              <w:rPr>
                <w:rFonts w:ascii="Times New Roman" w:hAnsi="Times New Roman"/>
                <w:b/>
                <w:sz w:val="20"/>
              </w:rPr>
              <w:sym w:font="Symbol" w:char="F0B8"/>
            </w:r>
            <w:r w:rsidRPr="00C54FE1">
              <w:rPr>
                <w:rFonts w:ascii="Times New Roman" w:hAnsi="Times New Roman"/>
                <w:sz w:val="20"/>
              </w:rPr>
              <w:t>25</w:t>
            </w:r>
          </w:p>
          <w:p w14:paraId="71F0726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12</w:t>
            </w:r>
            <w:r w:rsidRPr="00C54FE1">
              <w:rPr>
                <w:rFonts w:ascii="Times New Roman" w:hAnsi="Times New Roman"/>
                <w:b/>
                <w:sz w:val="20"/>
              </w:rPr>
              <w:sym w:font="Symbol" w:char="F0B8"/>
            </w:r>
            <w:r w:rsidRPr="00C54FE1">
              <w:rPr>
                <w:rFonts w:ascii="Times New Roman" w:hAnsi="Times New Roman"/>
                <w:sz w:val="20"/>
              </w:rPr>
              <w:t>22</w:t>
            </w:r>
          </w:p>
          <w:p w14:paraId="3062EAF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w:t>
            </w:r>
            <w:r w:rsidRPr="00C54FE1">
              <w:rPr>
                <w:rFonts w:ascii="Times New Roman" w:hAnsi="Times New Roman"/>
                <w:b/>
                <w:sz w:val="20"/>
              </w:rPr>
              <w:sym w:font="Symbol" w:char="F0B8"/>
            </w:r>
            <w:r w:rsidRPr="00C54FE1">
              <w:rPr>
                <w:rFonts w:ascii="Times New Roman" w:hAnsi="Times New Roman"/>
                <w:sz w:val="20"/>
              </w:rPr>
              <w:t>11</w:t>
            </w:r>
          </w:p>
        </w:tc>
        <w:tc>
          <w:tcPr>
            <w:tcW w:w="992" w:type="dxa"/>
            <w:tcBorders>
              <w:left w:val="single" w:sz="6" w:space="0" w:color="auto"/>
              <w:bottom w:val="single" w:sz="6" w:space="0" w:color="auto"/>
              <w:right w:val="single" w:sz="6" w:space="0" w:color="auto"/>
            </w:tcBorders>
          </w:tcPr>
          <w:p w14:paraId="5DDCA2BA" w14:textId="77777777" w:rsidR="00720C6A" w:rsidRPr="00C54FE1" w:rsidRDefault="00720C6A" w:rsidP="009B11B4">
            <w:pPr>
              <w:pStyle w:val="StylIwony"/>
              <w:spacing w:before="0" w:after="0"/>
              <w:rPr>
                <w:rFonts w:ascii="Times New Roman" w:hAnsi="Times New Roman"/>
                <w:sz w:val="20"/>
              </w:rPr>
            </w:pPr>
          </w:p>
          <w:p w14:paraId="745B9EB8" w14:textId="77777777" w:rsidR="00720C6A" w:rsidRPr="00C54FE1" w:rsidRDefault="00720C6A" w:rsidP="009B11B4">
            <w:pPr>
              <w:pStyle w:val="StylIwony"/>
              <w:spacing w:before="0" w:after="0"/>
              <w:rPr>
                <w:rFonts w:ascii="Times New Roman" w:hAnsi="Times New Roman"/>
                <w:sz w:val="20"/>
              </w:rPr>
            </w:pPr>
          </w:p>
          <w:p w14:paraId="79E50149" w14:textId="77777777" w:rsidR="00720C6A" w:rsidRPr="00C54FE1" w:rsidRDefault="00720C6A" w:rsidP="009B11B4">
            <w:pPr>
              <w:pStyle w:val="StylIwony"/>
              <w:spacing w:before="0" w:after="0"/>
              <w:rPr>
                <w:rFonts w:ascii="Times New Roman" w:hAnsi="Times New Roman"/>
                <w:sz w:val="20"/>
              </w:rPr>
            </w:pPr>
          </w:p>
          <w:p w14:paraId="616F44E1" w14:textId="77777777" w:rsidR="00720C6A" w:rsidRPr="00C54FE1" w:rsidRDefault="00720C6A" w:rsidP="009B11B4">
            <w:pPr>
              <w:pStyle w:val="StylIwony"/>
              <w:spacing w:before="0" w:after="0"/>
              <w:rPr>
                <w:rFonts w:ascii="Times New Roman" w:hAnsi="Times New Roman"/>
                <w:sz w:val="20"/>
              </w:rPr>
            </w:pPr>
          </w:p>
          <w:p w14:paraId="04B25338" w14:textId="77777777" w:rsidR="00720C6A" w:rsidRPr="00C54FE1" w:rsidRDefault="00720C6A" w:rsidP="009B11B4">
            <w:pPr>
              <w:pStyle w:val="StylIwony"/>
              <w:spacing w:before="0" w:after="0"/>
              <w:rPr>
                <w:rFonts w:ascii="Times New Roman" w:hAnsi="Times New Roman"/>
                <w:sz w:val="20"/>
              </w:rPr>
            </w:pPr>
          </w:p>
          <w:p w14:paraId="482F38E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100</w:t>
            </w:r>
          </w:p>
          <w:p w14:paraId="56A6BA2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90÷100</w:t>
            </w:r>
          </w:p>
          <w:p w14:paraId="55413C6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78</w:t>
            </w:r>
            <w:r w:rsidRPr="00C54FE1">
              <w:rPr>
                <w:rFonts w:ascii="Times New Roman" w:hAnsi="Times New Roman"/>
                <w:b/>
                <w:sz w:val="20"/>
              </w:rPr>
              <w:sym w:font="Symbol" w:char="F0B8"/>
            </w:r>
            <w:r w:rsidRPr="00C54FE1">
              <w:rPr>
                <w:rFonts w:ascii="Times New Roman" w:hAnsi="Times New Roman"/>
                <w:sz w:val="20"/>
              </w:rPr>
              <w:t>100</w:t>
            </w:r>
          </w:p>
          <w:p w14:paraId="42B6C5A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60</w:t>
            </w:r>
            <w:r w:rsidRPr="00C54FE1">
              <w:rPr>
                <w:rFonts w:ascii="Times New Roman" w:hAnsi="Times New Roman"/>
                <w:b/>
                <w:sz w:val="20"/>
              </w:rPr>
              <w:sym w:font="Symbol" w:char="F0B8"/>
            </w:r>
            <w:r w:rsidRPr="00C54FE1">
              <w:rPr>
                <w:rFonts w:ascii="Times New Roman" w:hAnsi="Times New Roman"/>
                <w:sz w:val="20"/>
              </w:rPr>
              <w:t>100</w:t>
            </w:r>
          </w:p>
          <w:p w14:paraId="78CA9FF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41</w:t>
            </w:r>
            <w:r w:rsidRPr="00C54FE1">
              <w:rPr>
                <w:rFonts w:ascii="Times New Roman" w:hAnsi="Times New Roman"/>
                <w:b/>
                <w:sz w:val="20"/>
              </w:rPr>
              <w:sym w:font="Symbol" w:char="F0B8"/>
            </w:r>
            <w:r w:rsidRPr="00C54FE1">
              <w:rPr>
                <w:rFonts w:ascii="Times New Roman" w:hAnsi="Times New Roman"/>
                <w:sz w:val="20"/>
              </w:rPr>
              <w:t>71</w:t>
            </w:r>
          </w:p>
          <w:p w14:paraId="1068AFD0" w14:textId="77777777" w:rsidR="00720C6A" w:rsidRPr="00C54FE1" w:rsidRDefault="00720C6A" w:rsidP="009B11B4">
            <w:pPr>
              <w:pStyle w:val="StylIwony"/>
              <w:spacing w:before="0" w:after="0"/>
              <w:rPr>
                <w:rFonts w:ascii="Times New Roman" w:hAnsi="Times New Roman"/>
                <w:sz w:val="20"/>
              </w:rPr>
            </w:pPr>
          </w:p>
          <w:p w14:paraId="1B2D7EA1"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(29</w:t>
            </w:r>
            <w:r w:rsidRPr="00C54FE1">
              <w:rPr>
                <w:rFonts w:ascii="Times New Roman" w:hAnsi="Times New Roman"/>
                <w:b/>
                <w:sz w:val="20"/>
              </w:rPr>
              <w:sym w:font="Symbol" w:char="F0B8"/>
            </w:r>
            <w:r w:rsidRPr="00C54FE1">
              <w:rPr>
                <w:rFonts w:ascii="Times New Roman" w:hAnsi="Times New Roman"/>
                <w:sz w:val="20"/>
              </w:rPr>
              <w:t>59)</w:t>
            </w:r>
          </w:p>
          <w:p w14:paraId="3B5FA594" w14:textId="77777777" w:rsidR="00720C6A" w:rsidRPr="00C54FE1" w:rsidRDefault="00720C6A" w:rsidP="009B11B4">
            <w:pPr>
              <w:pStyle w:val="StylIwony"/>
              <w:spacing w:before="0" w:after="0"/>
              <w:rPr>
                <w:rFonts w:ascii="Times New Roman" w:hAnsi="Times New Roman"/>
                <w:sz w:val="20"/>
              </w:rPr>
            </w:pPr>
          </w:p>
          <w:p w14:paraId="5F5FF65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27</w:t>
            </w:r>
            <w:r w:rsidRPr="00C54FE1">
              <w:rPr>
                <w:rFonts w:ascii="Times New Roman" w:hAnsi="Times New Roman"/>
                <w:b/>
                <w:sz w:val="20"/>
              </w:rPr>
              <w:sym w:font="Symbol" w:char="F0B8"/>
            </w:r>
            <w:r w:rsidRPr="00C54FE1">
              <w:rPr>
                <w:rFonts w:ascii="Times New Roman" w:hAnsi="Times New Roman"/>
                <w:sz w:val="20"/>
              </w:rPr>
              <w:t>52</w:t>
            </w:r>
          </w:p>
          <w:p w14:paraId="7F7AE7D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18</w:t>
            </w:r>
            <w:r w:rsidRPr="00C54FE1">
              <w:rPr>
                <w:rFonts w:ascii="Times New Roman" w:hAnsi="Times New Roman"/>
                <w:b/>
                <w:sz w:val="20"/>
              </w:rPr>
              <w:sym w:font="Symbol" w:char="F0B8"/>
            </w:r>
            <w:r w:rsidRPr="00C54FE1">
              <w:rPr>
                <w:rFonts w:ascii="Times New Roman" w:hAnsi="Times New Roman"/>
                <w:sz w:val="20"/>
              </w:rPr>
              <w:t>39</w:t>
            </w:r>
          </w:p>
          <w:p w14:paraId="291DC4D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15</w:t>
            </w:r>
            <w:r w:rsidRPr="00C54FE1">
              <w:rPr>
                <w:rFonts w:ascii="Times New Roman" w:hAnsi="Times New Roman"/>
                <w:b/>
                <w:sz w:val="20"/>
              </w:rPr>
              <w:sym w:font="Symbol" w:char="F0B8"/>
            </w:r>
            <w:r w:rsidRPr="00C54FE1">
              <w:rPr>
                <w:rFonts w:ascii="Times New Roman" w:hAnsi="Times New Roman"/>
                <w:sz w:val="20"/>
              </w:rPr>
              <w:t>34</w:t>
            </w:r>
          </w:p>
          <w:p w14:paraId="7615C89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13</w:t>
            </w:r>
            <w:r w:rsidRPr="00C54FE1">
              <w:rPr>
                <w:rFonts w:ascii="Times New Roman" w:hAnsi="Times New Roman"/>
                <w:b/>
                <w:sz w:val="20"/>
              </w:rPr>
              <w:sym w:font="Symbol" w:char="F0B8"/>
            </w:r>
            <w:r w:rsidRPr="00C54FE1">
              <w:rPr>
                <w:rFonts w:ascii="Times New Roman" w:hAnsi="Times New Roman"/>
                <w:sz w:val="20"/>
              </w:rPr>
              <w:t>25</w:t>
            </w:r>
          </w:p>
          <w:p w14:paraId="3CBE450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12</w:t>
            </w:r>
            <w:r w:rsidRPr="00C54FE1">
              <w:rPr>
                <w:rFonts w:ascii="Times New Roman" w:hAnsi="Times New Roman"/>
                <w:b/>
                <w:sz w:val="20"/>
              </w:rPr>
              <w:sym w:font="Symbol" w:char="F0B8"/>
            </w:r>
            <w:r w:rsidRPr="00C54FE1">
              <w:rPr>
                <w:rFonts w:ascii="Times New Roman" w:hAnsi="Times New Roman"/>
                <w:sz w:val="20"/>
              </w:rPr>
              <w:t>22</w:t>
            </w:r>
          </w:p>
          <w:p w14:paraId="6A6B835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w:t>
            </w:r>
            <w:r w:rsidRPr="00C54FE1">
              <w:rPr>
                <w:rFonts w:ascii="Times New Roman" w:hAnsi="Times New Roman"/>
                <w:b/>
                <w:sz w:val="20"/>
              </w:rPr>
              <w:sym w:font="Symbol" w:char="F0B8"/>
            </w:r>
            <w:r w:rsidRPr="00C54FE1">
              <w:rPr>
                <w:rFonts w:ascii="Times New Roman" w:hAnsi="Times New Roman"/>
                <w:sz w:val="20"/>
              </w:rPr>
              <w:t>12</w:t>
            </w:r>
          </w:p>
        </w:tc>
        <w:tc>
          <w:tcPr>
            <w:tcW w:w="850" w:type="dxa"/>
            <w:tcBorders>
              <w:left w:val="single" w:sz="6" w:space="0" w:color="auto"/>
              <w:bottom w:val="single" w:sz="6" w:space="0" w:color="auto"/>
              <w:right w:val="single" w:sz="6" w:space="0" w:color="auto"/>
            </w:tcBorders>
          </w:tcPr>
          <w:p w14:paraId="399ACAB2" w14:textId="77777777" w:rsidR="00720C6A" w:rsidRPr="00C54FE1" w:rsidRDefault="00720C6A" w:rsidP="009B11B4">
            <w:pPr>
              <w:pStyle w:val="StylIwony"/>
              <w:spacing w:before="0" w:after="0"/>
              <w:rPr>
                <w:rFonts w:ascii="Times New Roman" w:hAnsi="Times New Roman"/>
                <w:sz w:val="20"/>
              </w:rPr>
            </w:pPr>
          </w:p>
          <w:p w14:paraId="025ECE9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100</w:t>
            </w:r>
          </w:p>
          <w:p w14:paraId="0A27DB4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88÷100</w:t>
            </w:r>
          </w:p>
          <w:p w14:paraId="361438F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78</w:t>
            </w:r>
            <w:r w:rsidRPr="00C54FE1">
              <w:rPr>
                <w:rFonts w:ascii="Times New Roman" w:hAnsi="Times New Roman"/>
                <w:b/>
                <w:sz w:val="20"/>
              </w:rPr>
              <w:sym w:font="Symbol" w:char="F0B8"/>
            </w:r>
            <w:r w:rsidRPr="00C54FE1">
              <w:rPr>
                <w:rFonts w:ascii="Times New Roman" w:hAnsi="Times New Roman"/>
                <w:sz w:val="20"/>
              </w:rPr>
              <w:t>100</w:t>
            </w:r>
          </w:p>
          <w:p w14:paraId="40DB3EF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68</w:t>
            </w:r>
            <w:r w:rsidRPr="00C54FE1">
              <w:rPr>
                <w:rFonts w:ascii="Times New Roman" w:hAnsi="Times New Roman"/>
                <w:b/>
                <w:sz w:val="20"/>
              </w:rPr>
              <w:sym w:font="Symbol" w:char="F0B8"/>
            </w:r>
            <w:r w:rsidRPr="00C54FE1">
              <w:rPr>
                <w:rFonts w:ascii="Times New Roman" w:hAnsi="Times New Roman"/>
                <w:sz w:val="20"/>
              </w:rPr>
              <w:t>85</w:t>
            </w:r>
          </w:p>
          <w:p w14:paraId="360B0DA1"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59</w:t>
            </w:r>
            <w:r w:rsidRPr="00C54FE1">
              <w:rPr>
                <w:rFonts w:ascii="Times New Roman" w:hAnsi="Times New Roman"/>
                <w:b/>
                <w:sz w:val="20"/>
              </w:rPr>
              <w:sym w:font="Symbol" w:char="F0B8"/>
            </w:r>
            <w:r w:rsidRPr="00C54FE1">
              <w:rPr>
                <w:rFonts w:ascii="Times New Roman" w:hAnsi="Times New Roman"/>
                <w:sz w:val="20"/>
              </w:rPr>
              <w:t>74</w:t>
            </w:r>
          </w:p>
          <w:p w14:paraId="61169E0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54</w:t>
            </w:r>
            <w:r w:rsidRPr="00C54FE1">
              <w:rPr>
                <w:rFonts w:ascii="Times New Roman" w:hAnsi="Times New Roman"/>
                <w:b/>
                <w:sz w:val="20"/>
              </w:rPr>
              <w:sym w:font="Symbol" w:char="F0B8"/>
            </w:r>
            <w:r w:rsidRPr="00C54FE1">
              <w:rPr>
                <w:rFonts w:ascii="Times New Roman" w:hAnsi="Times New Roman"/>
                <w:sz w:val="20"/>
              </w:rPr>
              <w:t>67</w:t>
            </w:r>
          </w:p>
          <w:p w14:paraId="3BBA13E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48</w:t>
            </w:r>
            <w:r w:rsidRPr="00C54FE1">
              <w:rPr>
                <w:rFonts w:ascii="Times New Roman" w:hAnsi="Times New Roman"/>
                <w:b/>
                <w:sz w:val="20"/>
              </w:rPr>
              <w:sym w:font="Symbol" w:char="F0B8"/>
            </w:r>
            <w:r w:rsidRPr="00C54FE1">
              <w:rPr>
                <w:rFonts w:ascii="Times New Roman" w:hAnsi="Times New Roman"/>
                <w:sz w:val="20"/>
              </w:rPr>
              <w:t>60</w:t>
            </w:r>
          </w:p>
          <w:p w14:paraId="6C9AE4E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39</w:t>
            </w:r>
            <w:r w:rsidRPr="00C54FE1">
              <w:rPr>
                <w:rFonts w:ascii="Times New Roman" w:hAnsi="Times New Roman"/>
                <w:b/>
                <w:sz w:val="20"/>
              </w:rPr>
              <w:sym w:font="Symbol" w:char="F0B8"/>
            </w:r>
            <w:r w:rsidRPr="00C54FE1">
              <w:rPr>
                <w:rFonts w:ascii="Times New Roman" w:hAnsi="Times New Roman"/>
                <w:sz w:val="20"/>
              </w:rPr>
              <w:t>50</w:t>
            </w:r>
          </w:p>
          <w:p w14:paraId="0D4B62A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29</w:t>
            </w:r>
            <w:r w:rsidRPr="00C54FE1">
              <w:rPr>
                <w:rFonts w:ascii="Times New Roman" w:hAnsi="Times New Roman"/>
                <w:b/>
                <w:sz w:val="20"/>
              </w:rPr>
              <w:sym w:font="Symbol" w:char="F0B8"/>
            </w:r>
            <w:r w:rsidRPr="00C54FE1">
              <w:rPr>
                <w:rFonts w:ascii="Times New Roman" w:hAnsi="Times New Roman"/>
                <w:sz w:val="20"/>
              </w:rPr>
              <w:t>38</w:t>
            </w:r>
          </w:p>
          <w:p w14:paraId="2014957C" w14:textId="77777777" w:rsidR="00720C6A" w:rsidRPr="00C54FE1" w:rsidRDefault="00720C6A" w:rsidP="009B11B4">
            <w:pPr>
              <w:pStyle w:val="StylIwony"/>
              <w:spacing w:before="0" w:after="0"/>
              <w:rPr>
                <w:rFonts w:ascii="Times New Roman" w:hAnsi="Times New Roman"/>
                <w:sz w:val="20"/>
              </w:rPr>
            </w:pPr>
          </w:p>
          <w:p w14:paraId="50B7705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(62</w:t>
            </w:r>
            <w:r w:rsidRPr="00C54FE1">
              <w:rPr>
                <w:rFonts w:ascii="Times New Roman" w:hAnsi="Times New Roman"/>
                <w:b/>
                <w:sz w:val="20"/>
              </w:rPr>
              <w:sym w:font="Symbol" w:char="F0B8"/>
            </w:r>
            <w:r w:rsidRPr="00C54FE1">
              <w:rPr>
                <w:rFonts w:ascii="Times New Roman" w:hAnsi="Times New Roman"/>
                <w:sz w:val="20"/>
              </w:rPr>
              <w:t>71)</w:t>
            </w:r>
          </w:p>
          <w:p w14:paraId="285D9F96" w14:textId="77777777" w:rsidR="00720C6A" w:rsidRPr="00C54FE1" w:rsidRDefault="00720C6A" w:rsidP="009B11B4">
            <w:pPr>
              <w:pStyle w:val="StylIwony"/>
              <w:spacing w:before="0" w:after="0"/>
              <w:rPr>
                <w:rFonts w:ascii="Times New Roman" w:hAnsi="Times New Roman"/>
                <w:sz w:val="20"/>
              </w:rPr>
            </w:pPr>
          </w:p>
          <w:p w14:paraId="2ABFF92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20</w:t>
            </w:r>
            <w:r w:rsidRPr="00C54FE1">
              <w:rPr>
                <w:rFonts w:ascii="Times New Roman" w:hAnsi="Times New Roman"/>
                <w:b/>
                <w:sz w:val="20"/>
              </w:rPr>
              <w:sym w:font="Symbol" w:char="F0B8"/>
            </w:r>
            <w:r w:rsidRPr="00C54FE1">
              <w:rPr>
                <w:rFonts w:ascii="Times New Roman" w:hAnsi="Times New Roman"/>
                <w:sz w:val="20"/>
              </w:rPr>
              <w:t>28</w:t>
            </w:r>
          </w:p>
          <w:p w14:paraId="21C57DA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13</w:t>
            </w:r>
            <w:r w:rsidRPr="00C54FE1">
              <w:rPr>
                <w:rFonts w:ascii="Times New Roman" w:hAnsi="Times New Roman"/>
                <w:b/>
                <w:sz w:val="20"/>
              </w:rPr>
              <w:sym w:font="Symbol" w:char="F0B8"/>
            </w:r>
            <w:r w:rsidRPr="00C54FE1">
              <w:rPr>
                <w:rFonts w:ascii="Times New Roman" w:hAnsi="Times New Roman"/>
                <w:sz w:val="20"/>
              </w:rPr>
              <w:t>20</w:t>
            </w:r>
          </w:p>
          <w:p w14:paraId="3072EDA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w:t>
            </w:r>
            <w:r w:rsidRPr="00C54FE1">
              <w:rPr>
                <w:rFonts w:ascii="Times New Roman" w:hAnsi="Times New Roman"/>
                <w:b/>
                <w:sz w:val="20"/>
              </w:rPr>
              <w:sym w:font="Symbol" w:char="F0B8"/>
            </w:r>
            <w:r w:rsidRPr="00C54FE1">
              <w:rPr>
                <w:rFonts w:ascii="Times New Roman" w:hAnsi="Times New Roman"/>
                <w:sz w:val="20"/>
              </w:rPr>
              <w:t>17</w:t>
            </w:r>
          </w:p>
          <w:p w14:paraId="4414D68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w:t>
            </w:r>
            <w:r w:rsidRPr="00C54FE1">
              <w:rPr>
                <w:rFonts w:ascii="Times New Roman" w:hAnsi="Times New Roman"/>
                <w:b/>
                <w:sz w:val="20"/>
              </w:rPr>
              <w:sym w:font="Symbol" w:char="F0B8"/>
            </w:r>
            <w:r w:rsidRPr="00C54FE1">
              <w:rPr>
                <w:rFonts w:ascii="Times New Roman" w:hAnsi="Times New Roman"/>
                <w:sz w:val="20"/>
              </w:rPr>
              <w:t>12</w:t>
            </w:r>
          </w:p>
          <w:p w14:paraId="6E77846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w:t>
            </w:r>
            <w:r w:rsidRPr="00C54FE1">
              <w:rPr>
                <w:rFonts w:ascii="Times New Roman" w:hAnsi="Times New Roman"/>
                <w:b/>
                <w:sz w:val="20"/>
              </w:rPr>
              <w:sym w:font="Symbol" w:char="F0B8"/>
            </w:r>
            <w:r w:rsidRPr="00C54FE1">
              <w:rPr>
                <w:rFonts w:ascii="Times New Roman" w:hAnsi="Times New Roman"/>
                <w:sz w:val="20"/>
              </w:rPr>
              <w:t>11</w:t>
            </w:r>
          </w:p>
          <w:p w14:paraId="7A1EA76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w:t>
            </w:r>
            <w:r w:rsidRPr="00C54FE1">
              <w:rPr>
                <w:rFonts w:ascii="Times New Roman" w:hAnsi="Times New Roman"/>
                <w:b/>
                <w:sz w:val="20"/>
              </w:rPr>
              <w:sym w:font="Symbol" w:char="F0B8"/>
            </w:r>
            <w:r w:rsidRPr="00C54FE1">
              <w:rPr>
                <w:rFonts w:ascii="Times New Roman" w:hAnsi="Times New Roman"/>
                <w:sz w:val="20"/>
              </w:rPr>
              <w:t>7</w:t>
            </w:r>
          </w:p>
        </w:tc>
        <w:tc>
          <w:tcPr>
            <w:tcW w:w="901" w:type="dxa"/>
            <w:tcBorders>
              <w:left w:val="single" w:sz="6" w:space="0" w:color="auto"/>
              <w:bottom w:val="single" w:sz="6" w:space="0" w:color="auto"/>
              <w:right w:val="single" w:sz="6" w:space="0" w:color="auto"/>
            </w:tcBorders>
          </w:tcPr>
          <w:p w14:paraId="0508E161" w14:textId="77777777" w:rsidR="00720C6A" w:rsidRPr="00C54FE1" w:rsidRDefault="00720C6A" w:rsidP="009B11B4">
            <w:pPr>
              <w:pStyle w:val="StylIwony"/>
              <w:spacing w:before="0" w:after="0"/>
              <w:rPr>
                <w:rFonts w:ascii="Times New Roman" w:hAnsi="Times New Roman"/>
                <w:sz w:val="20"/>
              </w:rPr>
            </w:pPr>
          </w:p>
          <w:p w14:paraId="40BAFA5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100</w:t>
            </w:r>
          </w:p>
          <w:p w14:paraId="6021B21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90÷100</w:t>
            </w:r>
          </w:p>
          <w:p w14:paraId="07BB07B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67</w:t>
            </w:r>
            <w:r w:rsidRPr="00C54FE1">
              <w:rPr>
                <w:rFonts w:ascii="Times New Roman" w:hAnsi="Times New Roman"/>
                <w:b/>
                <w:sz w:val="20"/>
              </w:rPr>
              <w:sym w:font="Symbol" w:char="F0B8"/>
            </w:r>
            <w:r w:rsidRPr="00C54FE1">
              <w:rPr>
                <w:rFonts w:ascii="Times New Roman" w:hAnsi="Times New Roman"/>
                <w:sz w:val="20"/>
              </w:rPr>
              <w:t>100</w:t>
            </w:r>
          </w:p>
          <w:p w14:paraId="2D2295C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52</w:t>
            </w:r>
            <w:r w:rsidRPr="00C54FE1">
              <w:rPr>
                <w:rFonts w:ascii="Times New Roman" w:hAnsi="Times New Roman"/>
                <w:b/>
                <w:sz w:val="20"/>
              </w:rPr>
              <w:sym w:font="Symbol" w:char="F0B8"/>
            </w:r>
            <w:r w:rsidRPr="00C54FE1">
              <w:rPr>
                <w:rFonts w:ascii="Times New Roman" w:hAnsi="Times New Roman"/>
                <w:sz w:val="20"/>
              </w:rPr>
              <w:t>83</w:t>
            </w:r>
          </w:p>
          <w:p w14:paraId="22D9890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38</w:t>
            </w:r>
            <w:r w:rsidRPr="00C54FE1">
              <w:rPr>
                <w:rFonts w:ascii="Times New Roman" w:hAnsi="Times New Roman"/>
                <w:b/>
                <w:sz w:val="20"/>
              </w:rPr>
              <w:sym w:font="Symbol" w:char="F0B8"/>
            </w:r>
            <w:r w:rsidRPr="00C54FE1">
              <w:rPr>
                <w:rFonts w:ascii="Times New Roman" w:hAnsi="Times New Roman"/>
                <w:sz w:val="20"/>
              </w:rPr>
              <w:t>62</w:t>
            </w:r>
          </w:p>
          <w:p w14:paraId="0E6B9EA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30</w:t>
            </w:r>
            <w:r w:rsidRPr="00C54FE1">
              <w:rPr>
                <w:rFonts w:ascii="Times New Roman" w:hAnsi="Times New Roman"/>
                <w:b/>
                <w:sz w:val="20"/>
              </w:rPr>
              <w:sym w:font="Symbol" w:char="F0B8"/>
            </w:r>
            <w:r w:rsidRPr="00C54FE1">
              <w:rPr>
                <w:rFonts w:ascii="Times New Roman" w:hAnsi="Times New Roman"/>
                <w:sz w:val="20"/>
              </w:rPr>
              <w:t>50</w:t>
            </w:r>
          </w:p>
          <w:p w14:paraId="51B31C5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22</w:t>
            </w:r>
            <w:r w:rsidRPr="00C54FE1">
              <w:rPr>
                <w:rFonts w:ascii="Times New Roman" w:hAnsi="Times New Roman"/>
                <w:b/>
                <w:sz w:val="20"/>
              </w:rPr>
              <w:sym w:font="Symbol" w:char="F0B8"/>
            </w:r>
            <w:r w:rsidRPr="00C54FE1">
              <w:rPr>
                <w:rFonts w:ascii="Times New Roman" w:hAnsi="Times New Roman"/>
                <w:sz w:val="20"/>
              </w:rPr>
              <w:t>40</w:t>
            </w:r>
          </w:p>
          <w:p w14:paraId="5F5389C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21</w:t>
            </w:r>
            <w:r w:rsidRPr="00C54FE1">
              <w:rPr>
                <w:rFonts w:ascii="Times New Roman" w:hAnsi="Times New Roman"/>
                <w:b/>
                <w:sz w:val="20"/>
              </w:rPr>
              <w:sym w:font="Symbol" w:char="F0B8"/>
            </w:r>
            <w:r w:rsidRPr="00C54FE1">
              <w:rPr>
                <w:rFonts w:ascii="Times New Roman" w:hAnsi="Times New Roman"/>
                <w:sz w:val="20"/>
              </w:rPr>
              <w:t>37</w:t>
            </w:r>
          </w:p>
          <w:p w14:paraId="22DA66E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21</w:t>
            </w:r>
            <w:r w:rsidRPr="00C54FE1">
              <w:rPr>
                <w:rFonts w:ascii="Times New Roman" w:hAnsi="Times New Roman"/>
                <w:b/>
                <w:sz w:val="20"/>
              </w:rPr>
              <w:sym w:font="Symbol" w:char="F0B8"/>
            </w:r>
            <w:r w:rsidRPr="00C54FE1">
              <w:rPr>
                <w:rFonts w:ascii="Times New Roman" w:hAnsi="Times New Roman"/>
                <w:sz w:val="20"/>
              </w:rPr>
              <w:t>36</w:t>
            </w:r>
          </w:p>
          <w:p w14:paraId="2FAA4ED6" w14:textId="77777777" w:rsidR="00720C6A" w:rsidRPr="00C54FE1" w:rsidRDefault="00720C6A" w:rsidP="009B11B4">
            <w:pPr>
              <w:pStyle w:val="StylIwony"/>
              <w:spacing w:before="0" w:after="0"/>
              <w:rPr>
                <w:rFonts w:ascii="Times New Roman" w:hAnsi="Times New Roman"/>
                <w:sz w:val="20"/>
              </w:rPr>
            </w:pPr>
          </w:p>
          <w:p w14:paraId="339F33F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(64</w:t>
            </w:r>
            <w:r w:rsidRPr="00C54FE1">
              <w:rPr>
                <w:rFonts w:ascii="Times New Roman" w:hAnsi="Times New Roman"/>
                <w:b/>
                <w:sz w:val="20"/>
              </w:rPr>
              <w:sym w:font="Symbol" w:char="F0B8"/>
            </w:r>
            <w:r w:rsidRPr="00C54FE1">
              <w:rPr>
                <w:rFonts w:ascii="Times New Roman" w:hAnsi="Times New Roman"/>
                <w:sz w:val="20"/>
              </w:rPr>
              <w:t>79)</w:t>
            </w:r>
          </w:p>
          <w:p w14:paraId="7D989A56" w14:textId="77777777" w:rsidR="00720C6A" w:rsidRPr="00C54FE1" w:rsidRDefault="00720C6A" w:rsidP="009B11B4">
            <w:pPr>
              <w:pStyle w:val="StylIwony"/>
              <w:spacing w:before="0" w:after="0"/>
              <w:rPr>
                <w:rFonts w:ascii="Times New Roman" w:hAnsi="Times New Roman"/>
                <w:sz w:val="20"/>
              </w:rPr>
            </w:pPr>
          </w:p>
          <w:p w14:paraId="6265C3C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20</w:t>
            </w:r>
            <w:r w:rsidRPr="00C54FE1">
              <w:rPr>
                <w:rFonts w:ascii="Times New Roman" w:hAnsi="Times New Roman"/>
                <w:b/>
                <w:sz w:val="20"/>
              </w:rPr>
              <w:sym w:font="Symbol" w:char="F0B8"/>
            </w:r>
            <w:r w:rsidRPr="00C54FE1">
              <w:rPr>
                <w:rFonts w:ascii="Times New Roman" w:hAnsi="Times New Roman"/>
                <w:sz w:val="20"/>
              </w:rPr>
              <w:t>35</w:t>
            </w:r>
          </w:p>
          <w:p w14:paraId="7513E6A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17</w:t>
            </w:r>
            <w:r w:rsidRPr="00C54FE1">
              <w:rPr>
                <w:rFonts w:ascii="Times New Roman" w:hAnsi="Times New Roman"/>
                <w:b/>
                <w:sz w:val="20"/>
              </w:rPr>
              <w:sym w:font="Symbol" w:char="F0B8"/>
            </w:r>
            <w:r w:rsidRPr="00C54FE1">
              <w:rPr>
                <w:rFonts w:ascii="Times New Roman" w:hAnsi="Times New Roman"/>
                <w:sz w:val="20"/>
              </w:rPr>
              <w:t>30</w:t>
            </w:r>
          </w:p>
          <w:p w14:paraId="17858F0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15</w:t>
            </w:r>
            <w:r w:rsidRPr="00C54FE1">
              <w:rPr>
                <w:rFonts w:ascii="Times New Roman" w:hAnsi="Times New Roman"/>
                <w:b/>
                <w:sz w:val="20"/>
              </w:rPr>
              <w:sym w:font="Symbol" w:char="F0B8"/>
            </w:r>
            <w:r w:rsidRPr="00C54FE1">
              <w:rPr>
                <w:rFonts w:ascii="Times New Roman" w:hAnsi="Times New Roman"/>
                <w:sz w:val="20"/>
              </w:rPr>
              <w:t>28</w:t>
            </w:r>
          </w:p>
          <w:p w14:paraId="79CDF10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12</w:t>
            </w:r>
            <w:r w:rsidRPr="00C54FE1">
              <w:rPr>
                <w:rFonts w:ascii="Times New Roman" w:hAnsi="Times New Roman"/>
                <w:b/>
                <w:sz w:val="20"/>
              </w:rPr>
              <w:sym w:font="Symbol" w:char="F0B8"/>
            </w:r>
            <w:r w:rsidRPr="00C54FE1">
              <w:rPr>
                <w:rFonts w:ascii="Times New Roman" w:hAnsi="Times New Roman"/>
                <w:sz w:val="20"/>
              </w:rPr>
              <w:t>24</w:t>
            </w:r>
          </w:p>
          <w:p w14:paraId="6CA3F3A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11</w:t>
            </w:r>
            <w:r w:rsidRPr="00C54FE1">
              <w:rPr>
                <w:rFonts w:ascii="Times New Roman" w:hAnsi="Times New Roman"/>
                <w:b/>
                <w:sz w:val="20"/>
              </w:rPr>
              <w:sym w:font="Symbol" w:char="F0B8"/>
            </w:r>
            <w:r w:rsidRPr="00C54FE1">
              <w:rPr>
                <w:rFonts w:ascii="Times New Roman" w:hAnsi="Times New Roman"/>
                <w:sz w:val="20"/>
              </w:rPr>
              <w:t>22</w:t>
            </w:r>
          </w:p>
          <w:p w14:paraId="68C644E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w:t>
            </w:r>
            <w:r w:rsidRPr="00C54FE1">
              <w:rPr>
                <w:rFonts w:ascii="Times New Roman" w:hAnsi="Times New Roman"/>
                <w:b/>
                <w:sz w:val="20"/>
              </w:rPr>
              <w:sym w:font="Symbol" w:char="F0B8"/>
            </w:r>
            <w:r w:rsidRPr="00C54FE1">
              <w:rPr>
                <w:rFonts w:ascii="Times New Roman" w:hAnsi="Times New Roman"/>
                <w:sz w:val="20"/>
              </w:rPr>
              <w:t>15</w:t>
            </w:r>
          </w:p>
        </w:tc>
        <w:tc>
          <w:tcPr>
            <w:tcW w:w="900" w:type="dxa"/>
            <w:tcBorders>
              <w:left w:val="single" w:sz="6" w:space="0" w:color="auto"/>
              <w:bottom w:val="single" w:sz="6" w:space="0" w:color="auto"/>
              <w:right w:val="single" w:sz="6" w:space="0" w:color="auto"/>
            </w:tcBorders>
          </w:tcPr>
          <w:p w14:paraId="194EFF0F" w14:textId="77777777" w:rsidR="00720C6A" w:rsidRPr="00C54FE1" w:rsidRDefault="00720C6A" w:rsidP="009B11B4">
            <w:pPr>
              <w:pStyle w:val="StylIwony"/>
              <w:spacing w:before="0" w:after="0"/>
              <w:rPr>
                <w:rFonts w:ascii="Times New Roman" w:hAnsi="Times New Roman"/>
                <w:sz w:val="20"/>
              </w:rPr>
            </w:pPr>
          </w:p>
          <w:p w14:paraId="069B9674" w14:textId="77777777" w:rsidR="00720C6A" w:rsidRPr="00C54FE1" w:rsidRDefault="00720C6A" w:rsidP="009B11B4">
            <w:pPr>
              <w:pStyle w:val="StylIwony"/>
              <w:spacing w:before="0" w:after="0"/>
              <w:rPr>
                <w:rFonts w:ascii="Times New Roman" w:hAnsi="Times New Roman"/>
                <w:sz w:val="20"/>
              </w:rPr>
            </w:pPr>
          </w:p>
          <w:p w14:paraId="19E795D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100</w:t>
            </w:r>
          </w:p>
          <w:p w14:paraId="646D223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90÷100</w:t>
            </w:r>
          </w:p>
          <w:p w14:paraId="49C582A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80</w:t>
            </w:r>
            <w:r w:rsidRPr="00C54FE1">
              <w:rPr>
                <w:rFonts w:ascii="Times New Roman" w:hAnsi="Times New Roman"/>
                <w:b/>
                <w:sz w:val="20"/>
              </w:rPr>
              <w:sym w:font="Symbol" w:char="F0B8"/>
            </w:r>
            <w:r w:rsidRPr="00C54FE1">
              <w:rPr>
                <w:rFonts w:ascii="Times New Roman" w:hAnsi="Times New Roman"/>
                <w:sz w:val="20"/>
              </w:rPr>
              <w:t>100</w:t>
            </w:r>
          </w:p>
          <w:p w14:paraId="3931F3C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70</w:t>
            </w:r>
            <w:r w:rsidRPr="00C54FE1">
              <w:rPr>
                <w:rFonts w:ascii="Times New Roman" w:hAnsi="Times New Roman"/>
                <w:b/>
                <w:sz w:val="20"/>
              </w:rPr>
              <w:sym w:font="Symbol" w:char="F0B8"/>
            </w:r>
            <w:r w:rsidRPr="00C54FE1">
              <w:rPr>
                <w:rFonts w:ascii="Times New Roman" w:hAnsi="Times New Roman"/>
                <w:sz w:val="20"/>
              </w:rPr>
              <w:t>88</w:t>
            </w:r>
          </w:p>
          <w:p w14:paraId="4C61A1C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63</w:t>
            </w:r>
            <w:r w:rsidRPr="00C54FE1">
              <w:rPr>
                <w:rFonts w:ascii="Times New Roman" w:hAnsi="Times New Roman"/>
                <w:b/>
                <w:sz w:val="20"/>
              </w:rPr>
              <w:sym w:font="Symbol" w:char="F0B8"/>
            </w:r>
            <w:r w:rsidRPr="00C54FE1">
              <w:rPr>
                <w:rFonts w:ascii="Times New Roman" w:hAnsi="Times New Roman"/>
                <w:sz w:val="20"/>
              </w:rPr>
              <w:t>80</w:t>
            </w:r>
          </w:p>
          <w:p w14:paraId="58877D7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55</w:t>
            </w:r>
            <w:r w:rsidRPr="00C54FE1">
              <w:rPr>
                <w:rFonts w:ascii="Times New Roman" w:hAnsi="Times New Roman"/>
                <w:b/>
                <w:sz w:val="20"/>
              </w:rPr>
              <w:sym w:font="Symbol" w:char="F0B8"/>
            </w:r>
            <w:r w:rsidRPr="00C54FE1">
              <w:rPr>
                <w:rFonts w:ascii="Times New Roman" w:hAnsi="Times New Roman"/>
                <w:sz w:val="20"/>
              </w:rPr>
              <w:t>70</w:t>
            </w:r>
          </w:p>
          <w:p w14:paraId="60E5574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44</w:t>
            </w:r>
            <w:r w:rsidRPr="00C54FE1">
              <w:rPr>
                <w:rFonts w:ascii="Times New Roman" w:hAnsi="Times New Roman"/>
                <w:b/>
                <w:sz w:val="20"/>
              </w:rPr>
              <w:sym w:font="Symbol" w:char="F0B8"/>
            </w:r>
            <w:r w:rsidRPr="00C54FE1">
              <w:rPr>
                <w:rFonts w:ascii="Times New Roman" w:hAnsi="Times New Roman"/>
                <w:sz w:val="20"/>
              </w:rPr>
              <w:t>58</w:t>
            </w:r>
          </w:p>
          <w:p w14:paraId="59534F0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30</w:t>
            </w:r>
            <w:r w:rsidRPr="00C54FE1">
              <w:rPr>
                <w:rFonts w:ascii="Times New Roman" w:hAnsi="Times New Roman"/>
                <w:b/>
                <w:sz w:val="20"/>
              </w:rPr>
              <w:sym w:font="Symbol" w:char="F0B8"/>
            </w:r>
            <w:r w:rsidRPr="00C54FE1">
              <w:rPr>
                <w:rFonts w:ascii="Times New Roman" w:hAnsi="Times New Roman"/>
                <w:sz w:val="20"/>
              </w:rPr>
              <w:t>42</w:t>
            </w:r>
          </w:p>
          <w:p w14:paraId="6C0CD8B9" w14:textId="77777777" w:rsidR="00720C6A" w:rsidRPr="00C54FE1" w:rsidRDefault="00720C6A" w:rsidP="009B11B4">
            <w:pPr>
              <w:pStyle w:val="StylIwony"/>
              <w:spacing w:before="0" w:after="0"/>
              <w:rPr>
                <w:rFonts w:ascii="Times New Roman" w:hAnsi="Times New Roman"/>
                <w:sz w:val="20"/>
              </w:rPr>
            </w:pPr>
          </w:p>
          <w:p w14:paraId="43E32F1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(58</w:t>
            </w:r>
            <w:r w:rsidRPr="00C54FE1">
              <w:rPr>
                <w:rFonts w:ascii="Times New Roman" w:hAnsi="Times New Roman"/>
                <w:b/>
                <w:sz w:val="20"/>
              </w:rPr>
              <w:sym w:font="Symbol" w:char="F0B8"/>
            </w:r>
            <w:r w:rsidRPr="00C54FE1">
              <w:rPr>
                <w:rFonts w:ascii="Times New Roman" w:hAnsi="Times New Roman"/>
                <w:sz w:val="20"/>
              </w:rPr>
              <w:t>70)</w:t>
            </w:r>
          </w:p>
          <w:p w14:paraId="7D923ED2" w14:textId="77777777" w:rsidR="00720C6A" w:rsidRPr="00C54FE1" w:rsidRDefault="00720C6A" w:rsidP="009B11B4">
            <w:pPr>
              <w:pStyle w:val="StylIwony"/>
              <w:spacing w:before="0" w:after="0"/>
              <w:rPr>
                <w:rFonts w:ascii="Times New Roman" w:hAnsi="Times New Roman"/>
                <w:sz w:val="20"/>
              </w:rPr>
            </w:pPr>
          </w:p>
          <w:p w14:paraId="6E810AB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18</w:t>
            </w:r>
            <w:r w:rsidRPr="00C54FE1">
              <w:rPr>
                <w:rFonts w:ascii="Times New Roman" w:hAnsi="Times New Roman"/>
                <w:b/>
                <w:sz w:val="20"/>
              </w:rPr>
              <w:sym w:font="Symbol" w:char="F0B8"/>
            </w:r>
            <w:r w:rsidRPr="00C54FE1">
              <w:rPr>
                <w:rFonts w:ascii="Times New Roman" w:hAnsi="Times New Roman"/>
                <w:sz w:val="20"/>
              </w:rPr>
              <w:t>28</w:t>
            </w:r>
          </w:p>
          <w:p w14:paraId="6784848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12</w:t>
            </w:r>
            <w:r w:rsidRPr="00C54FE1">
              <w:rPr>
                <w:rFonts w:ascii="Times New Roman" w:hAnsi="Times New Roman"/>
                <w:b/>
                <w:sz w:val="20"/>
              </w:rPr>
              <w:sym w:font="Symbol" w:char="F0B8"/>
            </w:r>
            <w:r w:rsidRPr="00C54FE1">
              <w:rPr>
                <w:rFonts w:ascii="Times New Roman" w:hAnsi="Times New Roman"/>
                <w:sz w:val="20"/>
              </w:rPr>
              <w:t>20</w:t>
            </w:r>
          </w:p>
          <w:p w14:paraId="61DC8FC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w:t>
            </w:r>
            <w:r w:rsidRPr="00C54FE1">
              <w:rPr>
                <w:rFonts w:ascii="Times New Roman" w:hAnsi="Times New Roman"/>
                <w:b/>
                <w:sz w:val="20"/>
              </w:rPr>
              <w:sym w:font="Symbol" w:char="F0B8"/>
            </w:r>
            <w:r w:rsidRPr="00C54FE1">
              <w:rPr>
                <w:rFonts w:ascii="Times New Roman" w:hAnsi="Times New Roman"/>
                <w:sz w:val="20"/>
              </w:rPr>
              <w:t>18</w:t>
            </w:r>
          </w:p>
          <w:p w14:paraId="658568C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w:t>
            </w:r>
            <w:r w:rsidRPr="00C54FE1">
              <w:rPr>
                <w:rFonts w:ascii="Times New Roman" w:hAnsi="Times New Roman"/>
                <w:b/>
                <w:sz w:val="20"/>
              </w:rPr>
              <w:sym w:font="Symbol" w:char="F0B8"/>
            </w:r>
            <w:r w:rsidRPr="00C54FE1">
              <w:rPr>
                <w:rFonts w:ascii="Times New Roman" w:hAnsi="Times New Roman"/>
                <w:sz w:val="20"/>
              </w:rPr>
              <w:t>15</w:t>
            </w:r>
          </w:p>
          <w:p w14:paraId="4A10F10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w:t>
            </w:r>
            <w:r w:rsidRPr="00C54FE1">
              <w:rPr>
                <w:rFonts w:ascii="Times New Roman" w:hAnsi="Times New Roman"/>
                <w:b/>
                <w:sz w:val="20"/>
              </w:rPr>
              <w:sym w:font="Symbol" w:char="F0B8"/>
            </w:r>
            <w:r w:rsidRPr="00C54FE1">
              <w:rPr>
                <w:rFonts w:ascii="Times New Roman" w:hAnsi="Times New Roman"/>
                <w:sz w:val="20"/>
              </w:rPr>
              <w:t>14</w:t>
            </w:r>
          </w:p>
          <w:p w14:paraId="06FAB05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w:t>
            </w:r>
            <w:r w:rsidRPr="00C54FE1">
              <w:rPr>
                <w:rFonts w:ascii="Times New Roman" w:hAnsi="Times New Roman"/>
                <w:b/>
                <w:sz w:val="20"/>
              </w:rPr>
              <w:sym w:font="Symbol" w:char="F0B8"/>
            </w:r>
            <w:r w:rsidRPr="00C54FE1">
              <w:rPr>
                <w:rFonts w:ascii="Times New Roman" w:hAnsi="Times New Roman"/>
                <w:sz w:val="20"/>
              </w:rPr>
              <w:t>9</w:t>
            </w:r>
          </w:p>
        </w:tc>
        <w:tc>
          <w:tcPr>
            <w:tcW w:w="893" w:type="dxa"/>
            <w:tcBorders>
              <w:left w:val="single" w:sz="6" w:space="0" w:color="auto"/>
              <w:bottom w:val="single" w:sz="6" w:space="0" w:color="auto"/>
              <w:right w:val="single" w:sz="6" w:space="0" w:color="auto"/>
            </w:tcBorders>
          </w:tcPr>
          <w:p w14:paraId="5A4BF8E8" w14:textId="77777777" w:rsidR="00720C6A" w:rsidRPr="00C54FE1" w:rsidRDefault="00720C6A" w:rsidP="009B11B4">
            <w:pPr>
              <w:pStyle w:val="StylIwony"/>
              <w:spacing w:before="0" w:after="0"/>
              <w:rPr>
                <w:rFonts w:ascii="Times New Roman" w:hAnsi="Times New Roman"/>
                <w:sz w:val="20"/>
              </w:rPr>
            </w:pPr>
          </w:p>
          <w:p w14:paraId="2F98CD6D" w14:textId="77777777" w:rsidR="00720C6A" w:rsidRPr="00C54FE1" w:rsidRDefault="00720C6A" w:rsidP="009B11B4">
            <w:pPr>
              <w:pStyle w:val="StylIwony"/>
              <w:spacing w:before="0" w:after="0"/>
              <w:rPr>
                <w:rFonts w:ascii="Times New Roman" w:hAnsi="Times New Roman"/>
                <w:sz w:val="20"/>
              </w:rPr>
            </w:pPr>
          </w:p>
          <w:p w14:paraId="140D8CB7" w14:textId="77777777" w:rsidR="00720C6A" w:rsidRPr="00C54FE1" w:rsidRDefault="00720C6A" w:rsidP="009B11B4">
            <w:pPr>
              <w:pStyle w:val="StylIwony"/>
              <w:spacing w:before="0" w:after="0"/>
              <w:rPr>
                <w:rFonts w:ascii="Times New Roman" w:hAnsi="Times New Roman"/>
                <w:sz w:val="20"/>
              </w:rPr>
            </w:pPr>
          </w:p>
          <w:p w14:paraId="66DC123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100</w:t>
            </w:r>
          </w:p>
          <w:p w14:paraId="23B3714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87÷100</w:t>
            </w:r>
          </w:p>
          <w:p w14:paraId="360D1AC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73</w:t>
            </w:r>
            <w:r w:rsidRPr="00C54FE1">
              <w:rPr>
                <w:rFonts w:ascii="Times New Roman" w:hAnsi="Times New Roman"/>
                <w:b/>
                <w:sz w:val="20"/>
              </w:rPr>
              <w:sym w:font="Symbol" w:char="F0B8"/>
            </w:r>
            <w:r w:rsidRPr="00C54FE1">
              <w:rPr>
                <w:rFonts w:ascii="Times New Roman" w:hAnsi="Times New Roman"/>
                <w:sz w:val="20"/>
              </w:rPr>
              <w:t>100</w:t>
            </w:r>
          </w:p>
          <w:p w14:paraId="2FC89B9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66</w:t>
            </w:r>
            <w:r w:rsidRPr="00C54FE1">
              <w:rPr>
                <w:rFonts w:ascii="Times New Roman" w:hAnsi="Times New Roman"/>
                <w:b/>
                <w:sz w:val="20"/>
              </w:rPr>
              <w:sym w:font="Symbol" w:char="F0B8"/>
            </w:r>
            <w:r w:rsidRPr="00C54FE1">
              <w:rPr>
                <w:rFonts w:ascii="Times New Roman" w:hAnsi="Times New Roman"/>
                <w:sz w:val="20"/>
              </w:rPr>
              <w:t>89</w:t>
            </w:r>
          </w:p>
          <w:p w14:paraId="3E06714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57</w:t>
            </w:r>
            <w:r w:rsidRPr="00C54FE1">
              <w:rPr>
                <w:rFonts w:ascii="Times New Roman" w:hAnsi="Times New Roman"/>
                <w:b/>
                <w:sz w:val="20"/>
              </w:rPr>
              <w:sym w:font="Symbol" w:char="F0B8"/>
            </w:r>
            <w:r w:rsidRPr="00C54FE1">
              <w:rPr>
                <w:rFonts w:ascii="Times New Roman" w:hAnsi="Times New Roman"/>
                <w:sz w:val="20"/>
              </w:rPr>
              <w:t>75</w:t>
            </w:r>
          </w:p>
          <w:p w14:paraId="1835C20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47</w:t>
            </w:r>
            <w:r w:rsidRPr="00C54FE1">
              <w:rPr>
                <w:rFonts w:ascii="Times New Roman" w:hAnsi="Times New Roman"/>
                <w:b/>
                <w:sz w:val="20"/>
              </w:rPr>
              <w:sym w:font="Symbol" w:char="F0B8"/>
            </w:r>
            <w:r w:rsidRPr="00C54FE1">
              <w:rPr>
                <w:rFonts w:ascii="Times New Roman" w:hAnsi="Times New Roman"/>
                <w:sz w:val="20"/>
              </w:rPr>
              <w:t>60</w:t>
            </w:r>
          </w:p>
          <w:p w14:paraId="6161A10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35</w:t>
            </w:r>
            <w:r w:rsidRPr="00C54FE1">
              <w:rPr>
                <w:rFonts w:ascii="Times New Roman" w:hAnsi="Times New Roman"/>
                <w:b/>
                <w:sz w:val="20"/>
              </w:rPr>
              <w:sym w:font="Symbol" w:char="F0B8"/>
            </w:r>
            <w:r w:rsidRPr="00C54FE1">
              <w:rPr>
                <w:rFonts w:ascii="Times New Roman" w:hAnsi="Times New Roman"/>
                <w:sz w:val="20"/>
              </w:rPr>
              <w:t>48</w:t>
            </w:r>
          </w:p>
          <w:p w14:paraId="796C11A9" w14:textId="77777777" w:rsidR="00720C6A" w:rsidRPr="00C54FE1" w:rsidRDefault="00720C6A" w:rsidP="009B11B4">
            <w:pPr>
              <w:pStyle w:val="StylIwony"/>
              <w:spacing w:before="0" w:after="0"/>
              <w:rPr>
                <w:rFonts w:ascii="Times New Roman" w:hAnsi="Times New Roman"/>
                <w:sz w:val="20"/>
              </w:rPr>
            </w:pPr>
          </w:p>
          <w:p w14:paraId="41EE8B7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(52</w:t>
            </w:r>
            <w:r w:rsidRPr="00C54FE1">
              <w:rPr>
                <w:rFonts w:ascii="Times New Roman" w:hAnsi="Times New Roman"/>
                <w:b/>
                <w:sz w:val="20"/>
              </w:rPr>
              <w:sym w:font="Symbol" w:char="F0B8"/>
            </w:r>
            <w:r w:rsidRPr="00C54FE1">
              <w:rPr>
                <w:rFonts w:ascii="Times New Roman" w:hAnsi="Times New Roman"/>
                <w:sz w:val="20"/>
              </w:rPr>
              <w:t>65)</w:t>
            </w:r>
          </w:p>
          <w:p w14:paraId="77690C80" w14:textId="77777777" w:rsidR="00720C6A" w:rsidRPr="00C54FE1" w:rsidRDefault="00720C6A" w:rsidP="009B11B4">
            <w:pPr>
              <w:pStyle w:val="StylIwony"/>
              <w:spacing w:before="0" w:after="0"/>
              <w:rPr>
                <w:rFonts w:ascii="Times New Roman" w:hAnsi="Times New Roman"/>
                <w:sz w:val="20"/>
              </w:rPr>
            </w:pPr>
          </w:p>
          <w:p w14:paraId="1411742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25</w:t>
            </w:r>
            <w:r w:rsidRPr="00C54FE1">
              <w:rPr>
                <w:rFonts w:ascii="Times New Roman" w:hAnsi="Times New Roman"/>
                <w:b/>
                <w:sz w:val="20"/>
              </w:rPr>
              <w:sym w:font="Symbol" w:char="F0B8"/>
            </w:r>
            <w:r w:rsidRPr="00C54FE1">
              <w:rPr>
                <w:rFonts w:ascii="Times New Roman" w:hAnsi="Times New Roman"/>
                <w:sz w:val="20"/>
              </w:rPr>
              <w:t>36</w:t>
            </w:r>
          </w:p>
          <w:p w14:paraId="7CA1B42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18</w:t>
            </w:r>
            <w:r w:rsidRPr="00C54FE1">
              <w:rPr>
                <w:rFonts w:ascii="Times New Roman" w:hAnsi="Times New Roman"/>
                <w:b/>
                <w:sz w:val="20"/>
              </w:rPr>
              <w:sym w:font="Symbol" w:char="F0B8"/>
            </w:r>
            <w:r w:rsidRPr="00C54FE1">
              <w:rPr>
                <w:rFonts w:ascii="Times New Roman" w:hAnsi="Times New Roman"/>
                <w:sz w:val="20"/>
              </w:rPr>
              <w:t>27</w:t>
            </w:r>
          </w:p>
          <w:p w14:paraId="628896D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16</w:t>
            </w:r>
            <w:r w:rsidRPr="00C54FE1">
              <w:rPr>
                <w:rFonts w:ascii="Times New Roman" w:hAnsi="Times New Roman"/>
                <w:b/>
                <w:sz w:val="20"/>
              </w:rPr>
              <w:sym w:font="Symbol" w:char="F0B8"/>
            </w:r>
            <w:r w:rsidRPr="00C54FE1">
              <w:rPr>
                <w:rFonts w:ascii="Times New Roman" w:hAnsi="Times New Roman"/>
                <w:sz w:val="20"/>
              </w:rPr>
              <w:t>23</w:t>
            </w:r>
          </w:p>
          <w:p w14:paraId="2D10180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12</w:t>
            </w:r>
            <w:r w:rsidRPr="00C54FE1">
              <w:rPr>
                <w:rFonts w:ascii="Times New Roman" w:hAnsi="Times New Roman"/>
                <w:b/>
                <w:sz w:val="20"/>
              </w:rPr>
              <w:sym w:font="Symbol" w:char="F0B8"/>
            </w:r>
            <w:r w:rsidRPr="00C54FE1">
              <w:rPr>
                <w:rFonts w:ascii="Times New Roman" w:hAnsi="Times New Roman"/>
                <w:sz w:val="20"/>
              </w:rPr>
              <w:t>17</w:t>
            </w:r>
          </w:p>
          <w:p w14:paraId="5D761DB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11</w:t>
            </w:r>
            <w:r w:rsidRPr="00C54FE1">
              <w:rPr>
                <w:rFonts w:ascii="Times New Roman" w:hAnsi="Times New Roman"/>
                <w:b/>
                <w:sz w:val="20"/>
              </w:rPr>
              <w:sym w:font="Symbol" w:char="F0B8"/>
            </w:r>
            <w:r w:rsidRPr="00C54FE1">
              <w:rPr>
                <w:rFonts w:ascii="Times New Roman" w:hAnsi="Times New Roman"/>
                <w:sz w:val="20"/>
              </w:rPr>
              <w:t>15</w:t>
            </w:r>
          </w:p>
          <w:p w14:paraId="175F655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w:t>
            </w:r>
            <w:r w:rsidRPr="00C54FE1">
              <w:rPr>
                <w:rFonts w:ascii="Times New Roman" w:hAnsi="Times New Roman"/>
                <w:b/>
                <w:sz w:val="20"/>
              </w:rPr>
              <w:sym w:font="Symbol" w:char="F0B8"/>
            </w:r>
            <w:r w:rsidRPr="00C54FE1">
              <w:rPr>
                <w:rFonts w:ascii="Times New Roman" w:hAnsi="Times New Roman"/>
                <w:sz w:val="20"/>
              </w:rPr>
              <w:t>9</w:t>
            </w:r>
          </w:p>
        </w:tc>
      </w:tr>
      <w:tr w:rsidR="00720C6A" w:rsidRPr="00C54FE1" w14:paraId="1E800944" w14:textId="77777777">
        <w:tc>
          <w:tcPr>
            <w:tcW w:w="1414" w:type="dxa"/>
            <w:tcBorders>
              <w:top w:val="single" w:sz="6" w:space="0" w:color="auto"/>
              <w:left w:val="single" w:sz="6" w:space="0" w:color="auto"/>
              <w:bottom w:val="single" w:sz="6" w:space="0" w:color="auto"/>
              <w:right w:val="single" w:sz="6" w:space="0" w:color="auto"/>
            </w:tcBorders>
          </w:tcPr>
          <w:p w14:paraId="592AF75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Orientacyjna zawartość </w:t>
            </w:r>
            <w:r w:rsidRPr="00C54FE1">
              <w:rPr>
                <w:rFonts w:ascii="Times New Roman" w:hAnsi="Times New Roman"/>
                <w:sz w:val="20"/>
              </w:rPr>
              <w:lastRenderedPageBreak/>
              <w:t>asfaltu w MMA, % m/m</w:t>
            </w:r>
          </w:p>
        </w:tc>
        <w:tc>
          <w:tcPr>
            <w:tcW w:w="899" w:type="dxa"/>
            <w:tcBorders>
              <w:top w:val="single" w:sz="6" w:space="0" w:color="auto"/>
              <w:left w:val="single" w:sz="6" w:space="0" w:color="auto"/>
              <w:bottom w:val="single" w:sz="6" w:space="0" w:color="auto"/>
              <w:right w:val="single" w:sz="6" w:space="0" w:color="auto"/>
            </w:tcBorders>
          </w:tcPr>
          <w:p w14:paraId="60608E23" w14:textId="77777777" w:rsidR="00720C6A" w:rsidRPr="00C54FE1" w:rsidRDefault="00720C6A" w:rsidP="009B11B4">
            <w:pPr>
              <w:pStyle w:val="StylIwony"/>
              <w:spacing w:before="0" w:after="0"/>
              <w:rPr>
                <w:rFonts w:ascii="Times New Roman" w:hAnsi="Times New Roman"/>
                <w:sz w:val="20"/>
              </w:rPr>
            </w:pPr>
          </w:p>
          <w:p w14:paraId="7339CF5F" w14:textId="77777777" w:rsidR="00720C6A" w:rsidRPr="00C54FE1" w:rsidRDefault="00720C6A" w:rsidP="009B11B4">
            <w:pPr>
              <w:pStyle w:val="StylIwony"/>
              <w:spacing w:before="0" w:after="0"/>
              <w:rPr>
                <w:rFonts w:ascii="Times New Roman" w:hAnsi="Times New Roman"/>
                <w:sz w:val="20"/>
              </w:rPr>
            </w:pPr>
          </w:p>
          <w:p w14:paraId="0BD5569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lastRenderedPageBreak/>
              <w:t>5,0</w:t>
            </w:r>
            <w:r w:rsidRPr="00C54FE1">
              <w:rPr>
                <w:rFonts w:ascii="Times New Roman" w:hAnsi="Times New Roman"/>
                <w:b/>
                <w:sz w:val="20"/>
              </w:rPr>
              <w:sym w:font="Symbol" w:char="F0B8"/>
            </w:r>
            <w:r w:rsidRPr="00C54FE1">
              <w:rPr>
                <w:rFonts w:ascii="Times New Roman" w:hAnsi="Times New Roman"/>
                <w:sz w:val="20"/>
              </w:rPr>
              <w:t>6,5</w:t>
            </w:r>
          </w:p>
        </w:tc>
        <w:tc>
          <w:tcPr>
            <w:tcW w:w="948" w:type="dxa"/>
            <w:tcBorders>
              <w:top w:val="single" w:sz="6" w:space="0" w:color="auto"/>
              <w:left w:val="single" w:sz="6" w:space="0" w:color="auto"/>
              <w:bottom w:val="single" w:sz="6" w:space="0" w:color="auto"/>
              <w:right w:val="single" w:sz="6" w:space="0" w:color="auto"/>
            </w:tcBorders>
          </w:tcPr>
          <w:p w14:paraId="12689C7B" w14:textId="77777777" w:rsidR="00720C6A" w:rsidRPr="00C54FE1" w:rsidRDefault="00720C6A" w:rsidP="009B11B4">
            <w:pPr>
              <w:pStyle w:val="StylIwony"/>
              <w:spacing w:before="0" w:after="0"/>
              <w:rPr>
                <w:rFonts w:ascii="Times New Roman" w:hAnsi="Times New Roman"/>
                <w:sz w:val="20"/>
              </w:rPr>
            </w:pPr>
          </w:p>
          <w:p w14:paraId="5247CD2F" w14:textId="77777777" w:rsidR="00720C6A" w:rsidRPr="00C54FE1" w:rsidRDefault="00720C6A" w:rsidP="009B11B4">
            <w:pPr>
              <w:pStyle w:val="StylIwony"/>
              <w:spacing w:before="0" w:after="0"/>
              <w:rPr>
                <w:rFonts w:ascii="Times New Roman" w:hAnsi="Times New Roman"/>
                <w:sz w:val="20"/>
              </w:rPr>
            </w:pPr>
          </w:p>
          <w:p w14:paraId="27976E4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lastRenderedPageBreak/>
              <w:t>5,0</w:t>
            </w:r>
            <w:r w:rsidRPr="00C54FE1">
              <w:rPr>
                <w:rFonts w:ascii="Times New Roman" w:hAnsi="Times New Roman"/>
                <w:b/>
                <w:sz w:val="20"/>
              </w:rPr>
              <w:sym w:font="Symbol" w:char="F0B8"/>
            </w:r>
            <w:r w:rsidRPr="00C54FE1">
              <w:rPr>
                <w:rFonts w:ascii="Times New Roman" w:hAnsi="Times New Roman"/>
                <w:sz w:val="20"/>
              </w:rPr>
              <w:t>6,5</w:t>
            </w:r>
          </w:p>
        </w:tc>
        <w:tc>
          <w:tcPr>
            <w:tcW w:w="992" w:type="dxa"/>
            <w:tcBorders>
              <w:top w:val="single" w:sz="6" w:space="0" w:color="auto"/>
              <w:left w:val="single" w:sz="6" w:space="0" w:color="auto"/>
              <w:bottom w:val="single" w:sz="6" w:space="0" w:color="auto"/>
              <w:right w:val="single" w:sz="6" w:space="0" w:color="auto"/>
            </w:tcBorders>
          </w:tcPr>
          <w:p w14:paraId="776D4F7C" w14:textId="77777777" w:rsidR="00720C6A" w:rsidRPr="00C54FE1" w:rsidRDefault="00720C6A" w:rsidP="009B11B4">
            <w:pPr>
              <w:pStyle w:val="StylIwony"/>
              <w:spacing w:before="0" w:after="0"/>
              <w:rPr>
                <w:rFonts w:ascii="Times New Roman" w:hAnsi="Times New Roman"/>
                <w:sz w:val="20"/>
              </w:rPr>
            </w:pPr>
          </w:p>
          <w:p w14:paraId="378F37C4" w14:textId="77777777" w:rsidR="00720C6A" w:rsidRPr="00C54FE1" w:rsidRDefault="00720C6A" w:rsidP="009B11B4">
            <w:pPr>
              <w:pStyle w:val="StylIwony"/>
              <w:spacing w:before="0" w:after="0"/>
              <w:rPr>
                <w:rFonts w:ascii="Times New Roman" w:hAnsi="Times New Roman"/>
                <w:sz w:val="20"/>
              </w:rPr>
            </w:pPr>
          </w:p>
          <w:p w14:paraId="0C5B2D7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lastRenderedPageBreak/>
              <w:t>5,5</w:t>
            </w:r>
            <w:r w:rsidRPr="00C54FE1">
              <w:rPr>
                <w:rFonts w:ascii="Times New Roman" w:hAnsi="Times New Roman"/>
                <w:b/>
                <w:sz w:val="20"/>
              </w:rPr>
              <w:sym w:font="Symbol" w:char="F0B8"/>
            </w:r>
            <w:r w:rsidRPr="00C54FE1">
              <w:rPr>
                <w:rFonts w:ascii="Times New Roman" w:hAnsi="Times New Roman"/>
                <w:sz w:val="20"/>
              </w:rPr>
              <w:t>6,5</w:t>
            </w:r>
          </w:p>
        </w:tc>
        <w:tc>
          <w:tcPr>
            <w:tcW w:w="850" w:type="dxa"/>
            <w:tcBorders>
              <w:top w:val="single" w:sz="6" w:space="0" w:color="auto"/>
              <w:left w:val="single" w:sz="6" w:space="0" w:color="auto"/>
              <w:bottom w:val="single" w:sz="6" w:space="0" w:color="auto"/>
              <w:right w:val="single" w:sz="6" w:space="0" w:color="auto"/>
            </w:tcBorders>
          </w:tcPr>
          <w:p w14:paraId="20EB670D" w14:textId="77777777" w:rsidR="00720C6A" w:rsidRPr="00C54FE1" w:rsidRDefault="00720C6A" w:rsidP="009B11B4">
            <w:pPr>
              <w:pStyle w:val="StylIwony"/>
              <w:spacing w:before="0" w:after="0"/>
              <w:rPr>
                <w:rFonts w:ascii="Times New Roman" w:hAnsi="Times New Roman"/>
                <w:sz w:val="20"/>
              </w:rPr>
            </w:pPr>
          </w:p>
          <w:p w14:paraId="01DD2223" w14:textId="77777777" w:rsidR="00720C6A" w:rsidRPr="00C54FE1" w:rsidRDefault="00720C6A" w:rsidP="009B11B4">
            <w:pPr>
              <w:pStyle w:val="StylIwony"/>
              <w:spacing w:before="0" w:after="0"/>
              <w:rPr>
                <w:rFonts w:ascii="Times New Roman" w:hAnsi="Times New Roman"/>
                <w:sz w:val="20"/>
              </w:rPr>
            </w:pPr>
          </w:p>
          <w:p w14:paraId="1B7345F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lastRenderedPageBreak/>
              <w:t>4,5</w:t>
            </w:r>
            <w:r w:rsidRPr="00C54FE1">
              <w:rPr>
                <w:rFonts w:ascii="Times New Roman" w:hAnsi="Times New Roman"/>
                <w:b/>
                <w:sz w:val="20"/>
              </w:rPr>
              <w:sym w:font="Symbol" w:char="F0B8"/>
            </w:r>
            <w:r w:rsidRPr="00C54FE1">
              <w:rPr>
                <w:rFonts w:ascii="Times New Roman" w:hAnsi="Times New Roman"/>
                <w:sz w:val="20"/>
              </w:rPr>
              <w:t>5,6</w:t>
            </w:r>
          </w:p>
        </w:tc>
        <w:tc>
          <w:tcPr>
            <w:tcW w:w="901" w:type="dxa"/>
            <w:tcBorders>
              <w:top w:val="single" w:sz="6" w:space="0" w:color="auto"/>
              <w:left w:val="single" w:sz="6" w:space="0" w:color="auto"/>
              <w:bottom w:val="single" w:sz="6" w:space="0" w:color="auto"/>
              <w:right w:val="single" w:sz="6" w:space="0" w:color="auto"/>
            </w:tcBorders>
          </w:tcPr>
          <w:p w14:paraId="30503036" w14:textId="77777777" w:rsidR="00720C6A" w:rsidRPr="00C54FE1" w:rsidRDefault="00720C6A" w:rsidP="009B11B4">
            <w:pPr>
              <w:pStyle w:val="StylIwony"/>
              <w:spacing w:before="0" w:after="0"/>
              <w:rPr>
                <w:rFonts w:ascii="Times New Roman" w:hAnsi="Times New Roman"/>
                <w:sz w:val="20"/>
              </w:rPr>
            </w:pPr>
          </w:p>
          <w:p w14:paraId="0F564E6D" w14:textId="77777777" w:rsidR="00720C6A" w:rsidRPr="00C54FE1" w:rsidRDefault="00720C6A" w:rsidP="009B11B4">
            <w:pPr>
              <w:pStyle w:val="StylIwony"/>
              <w:spacing w:before="0" w:after="0"/>
              <w:rPr>
                <w:rFonts w:ascii="Times New Roman" w:hAnsi="Times New Roman"/>
                <w:sz w:val="20"/>
              </w:rPr>
            </w:pPr>
          </w:p>
          <w:p w14:paraId="7D0B780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lastRenderedPageBreak/>
              <w:t>4,3</w:t>
            </w:r>
            <w:r w:rsidRPr="00C54FE1">
              <w:rPr>
                <w:rFonts w:ascii="Times New Roman" w:hAnsi="Times New Roman"/>
                <w:b/>
                <w:sz w:val="20"/>
              </w:rPr>
              <w:sym w:font="Symbol" w:char="F0B8"/>
            </w:r>
            <w:r w:rsidRPr="00C54FE1">
              <w:rPr>
                <w:rFonts w:ascii="Times New Roman" w:hAnsi="Times New Roman"/>
                <w:sz w:val="20"/>
              </w:rPr>
              <w:t>5,4</w:t>
            </w:r>
          </w:p>
        </w:tc>
        <w:tc>
          <w:tcPr>
            <w:tcW w:w="900" w:type="dxa"/>
            <w:tcBorders>
              <w:top w:val="single" w:sz="6" w:space="0" w:color="auto"/>
              <w:left w:val="single" w:sz="6" w:space="0" w:color="auto"/>
              <w:bottom w:val="single" w:sz="6" w:space="0" w:color="auto"/>
              <w:right w:val="single" w:sz="6" w:space="0" w:color="auto"/>
            </w:tcBorders>
          </w:tcPr>
          <w:p w14:paraId="3C086282" w14:textId="77777777" w:rsidR="00720C6A" w:rsidRPr="00C54FE1" w:rsidRDefault="00720C6A" w:rsidP="009B11B4">
            <w:pPr>
              <w:pStyle w:val="StylIwony"/>
              <w:spacing w:before="0" w:after="0"/>
              <w:rPr>
                <w:rFonts w:ascii="Times New Roman" w:hAnsi="Times New Roman"/>
                <w:sz w:val="20"/>
              </w:rPr>
            </w:pPr>
          </w:p>
          <w:p w14:paraId="28B7F776" w14:textId="77777777" w:rsidR="00720C6A" w:rsidRPr="00C54FE1" w:rsidRDefault="00720C6A" w:rsidP="009B11B4">
            <w:pPr>
              <w:pStyle w:val="StylIwony"/>
              <w:spacing w:before="0" w:after="0"/>
              <w:rPr>
                <w:rFonts w:ascii="Times New Roman" w:hAnsi="Times New Roman"/>
                <w:sz w:val="20"/>
              </w:rPr>
            </w:pPr>
          </w:p>
          <w:p w14:paraId="349D225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lastRenderedPageBreak/>
              <w:t>4,8</w:t>
            </w:r>
            <w:r w:rsidRPr="00C54FE1">
              <w:rPr>
                <w:rFonts w:ascii="Times New Roman" w:hAnsi="Times New Roman"/>
                <w:b/>
                <w:sz w:val="20"/>
              </w:rPr>
              <w:sym w:font="Symbol" w:char="F0B8"/>
            </w:r>
            <w:r w:rsidRPr="00C54FE1">
              <w:rPr>
                <w:rFonts w:ascii="Times New Roman" w:hAnsi="Times New Roman"/>
                <w:sz w:val="20"/>
              </w:rPr>
              <w:t>6,0</w:t>
            </w:r>
          </w:p>
        </w:tc>
        <w:tc>
          <w:tcPr>
            <w:tcW w:w="893" w:type="dxa"/>
            <w:tcBorders>
              <w:top w:val="single" w:sz="6" w:space="0" w:color="auto"/>
              <w:left w:val="single" w:sz="6" w:space="0" w:color="auto"/>
              <w:bottom w:val="single" w:sz="6" w:space="0" w:color="auto"/>
              <w:right w:val="single" w:sz="6" w:space="0" w:color="auto"/>
            </w:tcBorders>
          </w:tcPr>
          <w:p w14:paraId="0B3C21FB" w14:textId="77777777" w:rsidR="00720C6A" w:rsidRPr="00C54FE1" w:rsidRDefault="00720C6A" w:rsidP="009B11B4">
            <w:pPr>
              <w:pStyle w:val="StylIwony"/>
              <w:spacing w:before="0" w:after="0"/>
              <w:rPr>
                <w:rFonts w:ascii="Times New Roman" w:hAnsi="Times New Roman"/>
                <w:sz w:val="20"/>
              </w:rPr>
            </w:pPr>
          </w:p>
          <w:p w14:paraId="1CF045A5" w14:textId="77777777" w:rsidR="00720C6A" w:rsidRPr="00C54FE1" w:rsidRDefault="00720C6A" w:rsidP="009B11B4">
            <w:pPr>
              <w:pStyle w:val="StylIwony"/>
              <w:spacing w:before="0" w:after="0"/>
              <w:rPr>
                <w:rFonts w:ascii="Times New Roman" w:hAnsi="Times New Roman"/>
                <w:sz w:val="20"/>
              </w:rPr>
            </w:pPr>
          </w:p>
          <w:p w14:paraId="48AC8BE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lastRenderedPageBreak/>
              <w:t>4,8</w:t>
            </w:r>
            <w:r w:rsidRPr="00C54FE1">
              <w:rPr>
                <w:rFonts w:ascii="Times New Roman" w:hAnsi="Times New Roman"/>
                <w:b/>
                <w:sz w:val="20"/>
              </w:rPr>
              <w:sym w:font="Symbol" w:char="F0B8"/>
            </w:r>
            <w:r w:rsidRPr="00C54FE1">
              <w:rPr>
                <w:rFonts w:ascii="Times New Roman" w:hAnsi="Times New Roman"/>
                <w:sz w:val="20"/>
              </w:rPr>
              <w:t>6,5</w:t>
            </w:r>
          </w:p>
        </w:tc>
      </w:tr>
      <w:tr w:rsidR="00720C6A" w:rsidRPr="00C54FE1" w14:paraId="0C28B031" w14:textId="77777777">
        <w:tc>
          <w:tcPr>
            <w:tcW w:w="7797" w:type="dxa"/>
            <w:gridSpan w:val="8"/>
            <w:tcBorders>
              <w:top w:val="single" w:sz="6" w:space="0" w:color="auto"/>
              <w:left w:val="single" w:sz="6" w:space="0" w:color="auto"/>
              <w:bottom w:val="single" w:sz="6" w:space="0" w:color="auto"/>
              <w:right w:val="single" w:sz="6" w:space="0" w:color="auto"/>
            </w:tcBorders>
          </w:tcPr>
          <w:p w14:paraId="30F04235" w14:textId="77777777" w:rsidR="00720C6A" w:rsidRPr="00C54FE1" w:rsidRDefault="00720C6A" w:rsidP="009B11B4">
            <w:pPr>
              <w:pStyle w:val="StylIwony"/>
              <w:spacing w:before="0" w:after="0"/>
              <w:ind w:left="284" w:hanging="284"/>
              <w:rPr>
                <w:rFonts w:ascii="Times New Roman" w:hAnsi="Times New Roman"/>
                <w:sz w:val="20"/>
              </w:rPr>
            </w:pPr>
            <w:r w:rsidRPr="00C54FE1">
              <w:rPr>
                <w:rFonts w:ascii="Times New Roman" w:hAnsi="Times New Roman"/>
                <w:sz w:val="20"/>
              </w:rPr>
              <w:lastRenderedPageBreak/>
              <w:t>1) mieszanka o uziarnieniu nieciągłym; uziarnienie nietypowe dla MM betonu asfaltowego</w:t>
            </w:r>
          </w:p>
        </w:tc>
      </w:tr>
    </w:tbl>
    <w:p w14:paraId="0FFBFF7A" w14:textId="77777777" w:rsidR="00720C6A" w:rsidRPr="00C54FE1" w:rsidRDefault="00720C6A" w:rsidP="009B11B4">
      <w:pPr>
        <w:pStyle w:val="StylIwony"/>
        <w:spacing w:before="0" w:after="0"/>
        <w:rPr>
          <w:rFonts w:ascii="Times New Roman" w:hAnsi="Times New Roman"/>
          <w:sz w:val="20"/>
        </w:rPr>
      </w:pPr>
    </w:p>
    <w:p w14:paraId="51849D39" w14:textId="77777777" w:rsidR="00720C6A" w:rsidRPr="00C54FE1" w:rsidRDefault="00720C6A" w:rsidP="009B11B4">
      <w:pPr>
        <w:pStyle w:val="Standardowytekst"/>
        <w:ind w:firstLine="709"/>
      </w:pPr>
      <w:r w:rsidRPr="00C54FE1">
        <w:t>Skład mieszanki mineralno-asfaltowej powinien być ustalony na podstawie badań próbek wykonanych wg metody Marshalla. Próbki powinny spełniać wymagania podane w tablicy 4 lp. od 1 do 5.</w:t>
      </w:r>
    </w:p>
    <w:p w14:paraId="67906C7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Wykonana warstwa ścieralna z betonu asfaltowego powi</w:t>
      </w:r>
      <w:r w:rsidR="009B11B4" w:rsidRPr="00C54FE1">
        <w:rPr>
          <w:rFonts w:ascii="Times New Roman" w:hAnsi="Times New Roman"/>
          <w:sz w:val="20"/>
        </w:rPr>
        <w:t>nna spełniać wymagania podane w </w:t>
      </w:r>
      <w:r w:rsidRPr="00C54FE1">
        <w:rPr>
          <w:rFonts w:ascii="Times New Roman" w:hAnsi="Times New Roman"/>
          <w:sz w:val="20"/>
        </w:rPr>
        <w:t>tablicy 4 lp. od 6 do 8.</w:t>
      </w:r>
    </w:p>
    <w:p w14:paraId="2A9F2758" w14:textId="77777777" w:rsidR="00720C6A" w:rsidRPr="00C54FE1" w:rsidRDefault="00720C6A" w:rsidP="009B11B4">
      <w:pPr>
        <w:pStyle w:val="StylIwony"/>
        <w:keepNext/>
        <w:spacing w:before="0" w:after="0"/>
        <w:rPr>
          <w:rFonts w:ascii="Times New Roman" w:hAnsi="Times New Roman"/>
          <w:sz w:val="20"/>
        </w:rPr>
      </w:pPr>
      <w:r w:rsidRPr="00C54FE1">
        <w:rPr>
          <w:rFonts w:ascii="Times New Roman" w:hAnsi="Times New Roman"/>
          <w:b/>
          <w:sz w:val="20"/>
        </w:rPr>
        <w:t>5.2.2.</w:t>
      </w:r>
      <w:r w:rsidRPr="00C54FE1">
        <w:rPr>
          <w:rFonts w:ascii="Times New Roman" w:hAnsi="Times New Roman"/>
          <w:sz w:val="20"/>
        </w:rPr>
        <w:t xml:space="preserve"> Warstwa wiążąca, wyrównawcza i wzmacniająca z betonu asfaltowego</w:t>
      </w:r>
    </w:p>
    <w:p w14:paraId="36B5215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Rzędne krzywych granicznych uziarnienia mieszanek mineralnych do warstwy wiążącej, wyrównawczej i wzmacniającej z betonu asfaltowego oraz orientacy</w:t>
      </w:r>
      <w:r w:rsidR="009B11B4" w:rsidRPr="00C54FE1">
        <w:rPr>
          <w:rFonts w:ascii="Times New Roman" w:hAnsi="Times New Roman"/>
          <w:sz w:val="20"/>
        </w:rPr>
        <w:t>jne zawartości asfaltu podano w </w:t>
      </w:r>
      <w:r w:rsidRPr="00C54FE1">
        <w:rPr>
          <w:rFonts w:ascii="Times New Roman" w:hAnsi="Times New Roman"/>
          <w:sz w:val="20"/>
        </w:rPr>
        <w:t>tablicy 5.</w:t>
      </w:r>
    </w:p>
    <w:p w14:paraId="5DCC5C7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Skład mieszanki mineralno-asfaltowej powinien być ustalony na podstawie badań próbek wykonanych wg metody Marshalla; próbki powinny spełniać wymagania podane w tablicy 6 lp. od 1 do 5.</w:t>
      </w:r>
    </w:p>
    <w:p w14:paraId="04054AD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Wykonana warstwa wiążąca, wyrównawcza i wzmacniająca z betonu asfaltowego powinna spełniać wymagania podane w tablicy 6 lp. od 6 do 8.</w:t>
      </w:r>
    </w:p>
    <w:p w14:paraId="5A1486EC" w14:textId="77777777" w:rsidR="00720C6A" w:rsidRPr="00C54FE1" w:rsidRDefault="00720C6A" w:rsidP="009B11B4">
      <w:pPr>
        <w:pStyle w:val="Standardowytekst"/>
        <w:ind w:left="851" w:hanging="851"/>
        <w:rPr>
          <w:i/>
        </w:rPr>
      </w:pPr>
      <w:r w:rsidRPr="00C54FE1">
        <w:rPr>
          <w:i/>
        </w:rPr>
        <w:t>Tablica 4. Wymagania wobec mieszanek mineralno-asfaltowych oraz warstwy ścieralnej z betonu asfaltowego</w:t>
      </w:r>
    </w:p>
    <w:tbl>
      <w:tblPr>
        <w:tblW w:w="0" w:type="auto"/>
        <w:tblInd w:w="70" w:type="dxa"/>
        <w:tblLayout w:type="fixed"/>
        <w:tblCellMar>
          <w:left w:w="70" w:type="dxa"/>
          <w:right w:w="70" w:type="dxa"/>
        </w:tblCellMar>
        <w:tblLook w:val="0000" w:firstRow="0" w:lastRow="0" w:firstColumn="0" w:lastColumn="0" w:noHBand="0" w:noVBand="0"/>
      </w:tblPr>
      <w:tblGrid>
        <w:gridCol w:w="426"/>
        <w:gridCol w:w="5174"/>
        <w:gridCol w:w="1632"/>
        <w:gridCol w:w="1344"/>
      </w:tblGrid>
      <w:tr w:rsidR="00720C6A" w:rsidRPr="00C54FE1" w14:paraId="14ADC362" w14:textId="77777777">
        <w:tc>
          <w:tcPr>
            <w:tcW w:w="426" w:type="dxa"/>
            <w:tcBorders>
              <w:top w:val="single" w:sz="6" w:space="0" w:color="auto"/>
              <w:left w:val="single" w:sz="6" w:space="0" w:color="auto"/>
              <w:right w:val="single" w:sz="6" w:space="0" w:color="auto"/>
            </w:tcBorders>
          </w:tcPr>
          <w:p w14:paraId="6088F8C1"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Lp.</w:t>
            </w:r>
          </w:p>
        </w:tc>
        <w:tc>
          <w:tcPr>
            <w:tcW w:w="5174" w:type="dxa"/>
            <w:tcBorders>
              <w:top w:val="single" w:sz="6" w:space="0" w:color="auto"/>
            </w:tcBorders>
          </w:tcPr>
          <w:p w14:paraId="01BBE8F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Właściwości</w:t>
            </w:r>
          </w:p>
        </w:tc>
        <w:tc>
          <w:tcPr>
            <w:tcW w:w="2976" w:type="dxa"/>
            <w:gridSpan w:val="2"/>
            <w:tcBorders>
              <w:top w:val="single" w:sz="6" w:space="0" w:color="auto"/>
              <w:left w:val="single" w:sz="6" w:space="0" w:color="auto"/>
              <w:bottom w:val="single" w:sz="6" w:space="0" w:color="auto"/>
              <w:right w:val="single" w:sz="6" w:space="0" w:color="auto"/>
            </w:tcBorders>
          </w:tcPr>
          <w:p w14:paraId="20E5384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Wymagania wobec MMA                  i warstwy ścieralnej z BA                w zależności od kategorii ruchu</w:t>
            </w:r>
          </w:p>
        </w:tc>
      </w:tr>
      <w:tr w:rsidR="00720C6A" w:rsidRPr="00C54FE1" w14:paraId="12BA4067" w14:textId="77777777">
        <w:tc>
          <w:tcPr>
            <w:tcW w:w="426" w:type="dxa"/>
            <w:tcBorders>
              <w:left w:val="single" w:sz="6" w:space="0" w:color="auto"/>
              <w:bottom w:val="double" w:sz="6" w:space="0" w:color="auto"/>
              <w:right w:val="single" w:sz="6" w:space="0" w:color="auto"/>
            </w:tcBorders>
          </w:tcPr>
          <w:p w14:paraId="692D562C" w14:textId="77777777" w:rsidR="00720C6A" w:rsidRPr="00C54FE1" w:rsidRDefault="00720C6A" w:rsidP="009B11B4">
            <w:pPr>
              <w:pStyle w:val="StylIwony"/>
              <w:spacing w:before="0" w:after="0"/>
              <w:rPr>
                <w:rFonts w:ascii="Times New Roman" w:hAnsi="Times New Roman"/>
                <w:sz w:val="20"/>
              </w:rPr>
            </w:pPr>
          </w:p>
        </w:tc>
        <w:tc>
          <w:tcPr>
            <w:tcW w:w="5174" w:type="dxa"/>
            <w:tcBorders>
              <w:bottom w:val="double" w:sz="6" w:space="0" w:color="auto"/>
            </w:tcBorders>
          </w:tcPr>
          <w:p w14:paraId="0B4FD272" w14:textId="77777777" w:rsidR="00720C6A" w:rsidRPr="00C54FE1" w:rsidRDefault="00720C6A" w:rsidP="009B11B4">
            <w:pPr>
              <w:pStyle w:val="StylIwony"/>
              <w:spacing w:before="0" w:after="0"/>
              <w:rPr>
                <w:rFonts w:ascii="Times New Roman" w:hAnsi="Times New Roman"/>
                <w:sz w:val="20"/>
              </w:rPr>
            </w:pPr>
          </w:p>
        </w:tc>
        <w:tc>
          <w:tcPr>
            <w:tcW w:w="1632" w:type="dxa"/>
            <w:tcBorders>
              <w:top w:val="single" w:sz="6" w:space="0" w:color="auto"/>
              <w:left w:val="single" w:sz="6" w:space="0" w:color="auto"/>
              <w:bottom w:val="double" w:sz="6" w:space="0" w:color="auto"/>
              <w:right w:val="single" w:sz="6" w:space="0" w:color="auto"/>
            </w:tcBorders>
          </w:tcPr>
          <w:p w14:paraId="1049079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KR 1lub KR 2</w:t>
            </w:r>
          </w:p>
        </w:tc>
        <w:tc>
          <w:tcPr>
            <w:tcW w:w="1344" w:type="dxa"/>
            <w:tcBorders>
              <w:top w:val="single" w:sz="6" w:space="0" w:color="auto"/>
              <w:left w:val="single" w:sz="6" w:space="0" w:color="auto"/>
              <w:bottom w:val="double" w:sz="6" w:space="0" w:color="auto"/>
              <w:right w:val="single" w:sz="6" w:space="0" w:color="auto"/>
            </w:tcBorders>
          </w:tcPr>
          <w:p w14:paraId="5CB47A0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KR 3 do KR 6</w:t>
            </w:r>
          </w:p>
        </w:tc>
      </w:tr>
      <w:tr w:rsidR="00720C6A" w:rsidRPr="00C54FE1" w14:paraId="6C8416B8" w14:textId="77777777">
        <w:tc>
          <w:tcPr>
            <w:tcW w:w="426" w:type="dxa"/>
            <w:tcBorders>
              <w:top w:val="single" w:sz="6" w:space="0" w:color="auto"/>
              <w:left w:val="single" w:sz="6" w:space="0" w:color="auto"/>
              <w:bottom w:val="single" w:sz="6" w:space="0" w:color="auto"/>
            </w:tcBorders>
          </w:tcPr>
          <w:p w14:paraId="0E456B7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w:t>
            </w:r>
          </w:p>
        </w:tc>
        <w:tc>
          <w:tcPr>
            <w:tcW w:w="5174" w:type="dxa"/>
            <w:tcBorders>
              <w:top w:val="single" w:sz="6" w:space="0" w:color="auto"/>
              <w:left w:val="single" w:sz="6" w:space="0" w:color="auto"/>
              <w:bottom w:val="single" w:sz="6" w:space="0" w:color="auto"/>
              <w:right w:val="single" w:sz="6" w:space="0" w:color="auto"/>
            </w:tcBorders>
          </w:tcPr>
          <w:p w14:paraId="18376E1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Moduł sztywności pełzania </w:t>
            </w:r>
            <w:r w:rsidRPr="00C54FE1">
              <w:rPr>
                <w:rFonts w:ascii="Times New Roman" w:hAnsi="Times New Roman"/>
                <w:sz w:val="20"/>
                <w:vertAlign w:val="superscript"/>
              </w:rPr>
              <w:t>1)</w:t>
            </w:r>
            <w:r w:rsidRPr="00C54FE1">
              <w:rPr>
                <w:rFonts w:ascii="Times New Roman" w:hAnsi="Times New Roman"/>
                <w:sz w:val="20"/>
              </w:rPr>
              <w:t xml:space="preserve">, </w:t>
            </w:r>
            <w:proofErr w:type="spellStart"/>
            <w:r w:rsidRPr="00C54FE1">
              <w:rPr>
                <w:rFonts w:ascii="Times New Roman" w:hAnsi="Times New Roman"/>
                <w:sz w:val="20"/>
              </w:rPr>
              <w:t>MPa</w:t>
            </w:r>
            <w:proofErr w:type="spellEnd"/>
          </w:p>
        </w:tc>
        <w:tc>
          <w:tcPr>
            <w:tcW w:w="1632" w:type="dxa"/>
            <w:tcBorders>
              <w:top w:val="single" w:sz="6" w:space="0" w:color="auto"/>
              <w:left w:val="single" w:sz="6" w:space="0" w:color="auto"/>
              <w:bottom w:val="single" w:sz="6" w:space="0" w:color="auto"/>
              <w:right w:val="single" w:sz="6" w:space="0" w:color="auto"/>
            </w:tcBorders>
          </w:tcPr>
          <w:p w14:paraId="21886B3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nie wymaga się</w:t>
            </w:r>
          </w:p>
        </w:tc>
        <w:tc>
          <w:tcPr>
            <w:tcW w:w="1344" w:type="dxa"/>
            <w:tcBorders>
              <w:top w:val="single" w:sz="6" w:space="0" w:color="auto"/>
              <w:left w:val="single" w:sz="6" w:space="0" w:color="auto"/>
              <w:bottom w:val="single" w:sz="6" w:space="0" w:color="auto"/>
              <w:right w:val="single" w:sz="6" w:space="0" w:color="auto"/>
            </w:tcBorders>
          </w:tcPr>
          <w:p w14:paraId="0985C931" w14:textId="77777777" w:rsidR="00720C6A" w:rsidRPr="00C54FE1" w:rsidRDefault="00720C6A" w:rsidP="009B11B4">
            <w:pPr>
              <w:pStyle w:val="StylIwony"/>
              <w:spacing w:before="0" w:after="0"/>
              <w:rPr>
                <w:rFonts w:ascii="Times New Roman" w:hAnsi="Times New Roman"/>
                <w:sz w:val="20"/>
                <w:vertAlign w:val="superscript"/>
              </w:rPr>
            </w:pPr>
            <w:r w:rsidRPr="00C54FE1">
              <w:rPr>
                <w:rFonts w:ascii="Times New Roman" w:hAnsi="Times New Roman"/>
                <w:sz w:val="20"/>
              </w:rPr>
              <w:sym w:font="Symbol" w:char="F0B3"/>
            </w:r>
            <w:r w:rsidRPr="00C54FE1">
              <w:rPr>
                <w:rFonts w:ascii="Times New Roman" w:hAnsi="Times New Roman"/>
                <w:sz w:val="20"/>
              </w:rPr>
              <w:t xml:space="preserve"> 14,0 (</w:t>
            </w:r>
            <w:r w:rsidRPr="00C54FE1">
              <w:rPr>
                <w:rFonts w:ascii="Times New Roman" w:hAnsi="Times New Roman"/>
                <w:sz w:val="20"/>
              </w:rPr>
              <w:sym w:font="Symbol" w:char="F0B3"/>
            </w:r>
            <w:r w:rsidRPr="00C54FE1">
              <w:rPr>
                <w:rFonts w:ascii="Times New Roman" w:hAnsi="Times New Roman"/>
                <w:sz w:val="20"/>
              </w:rPr>
              <w:t>18)</w:t>
            </w:r>
            <w:r w:rsidRPr="00C54FE1">
              <w:rPr>
                <w:rFonts w:ascii="Times New Roman" w:hAnsi="Times New Roman"/>
                <w:sz w:val="20"/>
                <w:vertAlign w:val="superscript"/>
              </w:rPr>
              <w:t>4)</w:t>
            </w:r>
          </w:p>
        </w:tc>
      </w:tr>
      <w:tr w:rsidR="00720C6A" w:rsidRPr="00C54FE1" w14:paraId="392FA4C4" w14:textId="77777777">
        <w:tc>
          <w:tcPr>
            <w:tcW w:w="426" w:type="dxa"/>
            <w:tcBorders>
              <w:top w:val="single" w:sz="6" w:space="0" w:color="auto"/>
              <w:left w:val="single" w:sz="6" w:space="0" w:color="auto"/>
              <w:bottom w:val="single" w:sz="6" w:space="0" w:color="auto"/>
            </w:tcBorders>
          </w:tcPr>
          <w:p w14:paraId="22687A5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w:t>
            </w:r>
          </w:p>
        </w:tc>
        <w:tc>
          <w:tcPr>
            <w:tcW w:w="5174" w:type="dxa"/>
            <w:tcBorders>
              <w:top w:val="single" w:sz="6" w:space="0" w:color="auto"/>
              <w:left w:val="single" w:sz="6" w:space="0" w:color="auto"/>
              <w:bottom w:val="single" w:sz="6" w:space="0" w:color="auto"/>
              <w:right w:val="single" w:sz="6" w:space="0" w:color="auto"/>
            </w:tcBorders>
          </w:tcPr>
          <w:p w14:paraId="1D2A523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Stabilność próbek wg metody Marshalla w temperaturze 60</w:t>
            </w:r>
            <w:r w:rsidRPr="00C54FE1">
              <w:rPr>
                <w:rFonts w:ascii="Times New Roman" w:hAnsi="Times New Roman"/>
                <w:sz w:val="20"/>
                <w:vertAlign w:val="superscript"/>
              </w:rPr>
              <w:t>o</w:t>
            </w:r>
            <w:r w:rsidRPr="00C54FE1">
              <w:rPr>
                <w:rFonts w:ascii="Times New Roman" w:hAnsi="Times New Roman"/>
                <w:sz w:val="20"/>
              </w:rPr>
              <w:t xml:space="preserve"> C, </w:t>
            </w:r>
            <w:proofErr w:type="spellStart"/>
            <w:r w:rsidRPr="00C54FE1">
              <w:rPr>
                <w:rFonts w:ascii="Times New Roman" w:hAnsi="Times New Roman"/>
                <w:sz w:val="20"/>
              </w:rPr>
              <w:t>kN</w:t>
            </w:r>
            <w:proofErr w:type="spellEnd"/>
          </w:p>
        </w:tc>
        <w:tc>
          <w:tcPr>
            <w:tcW w:w="1632" w:type="dxa"/>
            <w:tcBorders>
              <w:top w:val="single" w:sz="6" w:space="0" w:color="auto"/>
              <w:left w:val="single" w:sz="6" w:space="0" w:color="auto"/>
              <w:bottom w:val="single" w:sz="6" w:space="0" w:color="auto"/>
              <w:right w:val="single" w:sz="6" w:space="0" w:color="auto"/>
            </w:tcBorders>
          </w:tcPr>
          <w:p w14:paraId="7BA0F66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sym w:font="Symbol" w:char="F0B3"/>
            </w:r>
            <w:r w:rsidRPr="00C54FE1">
              <w:rPr>
                <w:rFonts w:ascii="Times New Roman" w:hAnsi="Times New Roman"/>
                <w:sz w:val="20"/>
              </w:rPr>
              <w:t xml:space="preserve"> 5,5</w:t>
            </w:r>
            <w:r w:rsidRPr="00C54FE1">
              <w:rPr>
                <w:rFonts w:ascii="Times New Roman" w:hAnsi="Times New Roman"/>
                <w:sz w:val="20"/>
                <w:vertAlign w:val="superscript"/>
              </w:rPr>
              <w:t>2)</w:t>
            </w:r>
          </w:p>
        </w:tc>
        <w:tc>
          <w:tcPr>
            <w:tcW w:w="1344" w:type="dxa"/>
            <w:tcBorders>
              <w:top w:val="single" w:sz="6" w:space="0" w:color="auto"/>
              <w:left w:val="single" w:sz="6" w:space="0" w:color="auto"/>
              <w:bottom w:val="single" w:sz="6" w:space="0" w:color="auto"/>
              <w:right w:val="single" w:sz="6" w:space="0" w:color="auto"/>
            </w:tcBorders>
          </w:tcPr>
          <w:p w14:paraId="691A836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sym w:font="Symbol" w:char="F0B3"/>
            </w:r>
            <w:r w:rsidRPr="00C54FE1">
              <w:rPr>
                <w:rFonts w:ascii="Times New Roman" w:hAnsi="Times New Roman"/>
                <w:sz w:val="20"/>
              </w:rPr>
              <w:t xml:space="preserve"> 10,0</w:t>
            </w:r>
            <w:r w:rsidRPr="00C54FE1">
              <w:rPr>
                <w:rFonts w:ascii="Times New Roman" w:hAnsi="Times New Roman"/>
                <w:sz w:val="20"/>
                <w:vertAlign w:val="superscript"/>
              </w:rPr>
              <w:t>3)</w:t>
            </w:r>
          </w:p>
        </w:tc>
      </w:tr>
      <w:tr w:rsidR="00720C6A" w:rsidRPr="00C54FE1" w14:paraId="0755F049" w14:textId="77777777">
        <w:tc>
          <w:tcPr>
            <w:tcW w:w="426" w:type="dxa"/>
            <w:tcBorders>
              <w:left w:val="single" w:sz="6" w:space="0" w:color="auto"/>
              <w:bottom w:val="single" w:sz="6" w:space="0" w:color="auto"/>
              <w:right w:val="single" w:sz="6" w:space="0" w:color="auto"/>
            </w:tcBorders>
          </w:tcPr>
          <w:p w14:paraId="73D0BC5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w:t>
            </w:r>
          </w:p>
        </w:tc>
        <w:tc>
          <w:tcPr>
            <w:tcW w:w="5174" w:type="dxa"/>
            <w:tcBorders>
              <w:top w:val="single" w:sz="6" w:space="0" w:color="auto"/>
              <w:left w:val="single" w:sz="6" w:space="0" w:color="auto"/>
              <w:bottom w:val="single" w:sz="6" w:space="0" w:color="auto"/>
              <w:right w:val="single" w:sz="6" w:space="0" w:color="auto"/>
            </w:tcBorders>
          </w:tcPr>
          <w:p w14:paraId="29D5ED8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Odkształcenie próbek jw., mm</w:t>
            </w:r>
          </w:p>
        </w:tc>
        <w:tc>
          <w:tcPr>
            <w:tcW w:w="1632" w:type="dxa"/>
            <w:tcBorders>
              <w:top w:val="single" w:sz="6" w:space="0" w:color="auto"/>
              <w:left w:val="single" w:sz="6" w:space="0" w:color="auto"/>
              <w:bottom w:val="single" w:sz="6" w:space="0" w:color="auto"/>
              <w:right w:val="single" w:sz="6" w:space="0" w:color="auto"/>
            </w:tcBorders>
          </w:tcPr>
          <w:p w14:paraId="0F056BF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2,0 do 5,0</w:t>
            </w:r>
          </w:p>
        </w:tc>
        <w:tc>
          <w:tcPr>
            <w:tcW w:w="1344" w:type="dxa"/>
            <w:tcBorders>
              <w:top w:val="single" w:sz="6" w:space="0" w:color="auto"/>
              <w:left w:val="single" w:sz="6" w:space="0" w:color="auto"/>
              <w:bottom w:val="single" w:sz="6" w:space="0" w:color="auto"/>
              <w:right w:val="single" w:sz="6" w:space="0" w:color="auto"/>
            </w:tcBorders>
          </w:tcPr>
          <w:p w14:paraId="5E0BD77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2,0 do 4,5</w:t>
            </w:r>
          </w:p>
        </w:tc>
      </w:tr>
      <w:tr w:rsidR="00720C6A" w:rsidRPr="00C54FE1" w14:paraId="4E228A07" w14:textId="77777777">
        <w:tc>
          <w:tcPr>
            <w:tcW w:w="426" w:type="dxa"/>
            <w:tcBorders>
              <w:top w:val="single" w:sz="6" w:space="0" w:color="auto"/>
              <w:left w:val="single" w:sz="6" w:space="0" w:color="auto"/>
              <w:right w:val="single" w:sz="6" w:space="0" w:color="auto"/>
            </w:tcBorders>
          </w:tcPr>
          <w:p w14:paraId="06EFE44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w:t>
            </w:r>
          </w:p>
        </w:tc>
        <w:tc>
          <w:tcPr>
            <w:tcW w:w="5174" w:type="dxa"/>
            <w:tcBorders>
              <w:top w:val="single" w:sz="6" w:space="0" w:color="auto"/>
              <w:left w:val="single" w:sz="6" w:space="0" w:color="auto"/>
              <w:right w:val="single" w:sz="6" w:space="0" w:color="auto"/>
            </w:tcBorders>
          </w:tcPr>
          <w:p w14:paraId="3C14733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Wolna przestrzeń w próbkach jw., % v/v</w:t>
            </w:r>
          </w:p>
        </w:tc>
        <w:tc>
          <w:tcPr>
            <w:tcW w:w="1632" w:type="dxa"/>
            <w:tcBorders>
              <w:top w:val="single" w:sz="6" w:space="0" w:color="auto"/>
              <w:left w:val="single" w:sz="6" w:space="0" w:color="auto"/>
              <w:right w:val="single" w:sz="6" w:space="0" w:color="auto"/>
            </w:tcBorders>
          </w:tcPr>
          <w:p w14:paraId="7796055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1,5 do 4,5</w:t>
            </w:r>
          </w:p>
        </w:tc>
        <w:tc>
          <w:tcPr>
            <w:tcW w:w="1344" w:type="dxa"/>
            <w:tcBorders>
              <w:top w:val="single" w:sz="6" w:space="0" w:color="auto"/>
              <w:left w:val="single" w:sz="6" w:space="0" w:color="auto"/>
              <w:right w:val="single" w:sz="6" w:space="0" w:color="auto"/>
            </w:tcBorders>
          </w:tcPr>
          <w:p w14:paraId="5158939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2,0 do 4,0</w:t>
            </w:r>
          </w:p>
        </w:tc>
      </w:tr>
      <w:tr w:rsidR="00720C6A" w:rsidRPr="00C54FE1" w14:paraId="0703D643" w14:textId="77777777">
        <w:tc>
          <w:tcPr>
            <w:tcW w:w="426" w:type="dxa"/>
            <w:tcBorders>
              <w:top w:val="single" w:sz="6" w:space="0" w:color="auto"/>
              <w:left w:val="single" w:sz="6" w:space="0" w:color="auto"/>
              <w:bottom w:val="double" w:sz="6" w:space="0" w:color="auto"/>
              <w:right w:val="single" w:sz="6" w:space="0" w:color="auto"/>
            </w:tcBorders>
          </w:tcPr>
          <w:p w14:paraId="1E1612A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w:t>
            </w:r>
          </w:p>
        </w:tc>
        <w:tc>
          <w:tcPr>
            <w:tcW w:w="5174" w:type="dxa"/>
            <w:tcBorders>
              <w:top w:val="single" w:sz="6" w:space="0" w:color="auto"/>
              <w:left w:val="single" w:sz="6" w:space="0" w:color="auto"/>
              <w:bottom w:val="double" w:sz="6" w:space="0" w:color="auto"/>
              <w:right w:val="single" w:sz="6" w:space="0" w:color="auto"/>
            </w:tcBorders>
          </w:tcPr>
          <w:p w14:paraId="4FD6378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Wypełnienie wolnej przestrzeni w próbkach  jw., %</w:t>
            </w:r>
          </w:p>
        </w:tc>
        <w:tc>
          <w:tcPr>
            <w:tcW w:w="1632" w:type="dxa"/>
            <w:tcBorders>
              <w:top w:val="single" w:sz="6" w:space="0" w:color="auto"/>
              <w:left w:val="single" w:sz="6" w:space="0" w:color="auto"/>
              <w:bottom w:val="double" w:sz="6" w:space="0" w:color="auto"/>
              <w:right w:val="single" w:sz="6" w:space="0" w:color="auto"/>
            </w:tcBorders>
          </w:tcPr>
          <w:p w14:paraId="681E26D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75,0 do 90,0</w:t>
            </w:r>
          </w:p>
        </w:tc>
        <w:tc>
          <w:tcPr>
            <w:tcW w:w="1344" w:type="dxa"/>
            <w:tcBorders>
              <w:top w:val="single" w:sz="6" w:space="0" w:color="auto"/>
              <w:left w:val="single" w:sz="6" w:space="0" w:color="auto"/>
              <w:bottom w:val="double" w:sz="6" w:space="0" w:color="auto"/>
              <w:right w:val="single" w:sz="6" w:space="0" w:color="auto"/>
            </w:tcBorders>
          </w:tcPr>
          <w:p w14:paraId="67C4E14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78,0 do 86,0</w:t>
            </w:r>
          </w:p>
        </w:tc>
      </w:tr>
      <w:tr w:rsidR="00720C6A" w:rsidRPr="00C54FE1" w14:paraId="1217C3C1" w14:textId="77777777">
        <w:tc>
          <w:tcPr>
            <w:tcW w:w="426" w:type="dxa"/>
            <w:tcBorders>
              <w:left w:val="single" w:sz="6" w:space="0" w:color="auto"/>
              <w:bottom w:val="single" w:sz="6" w:space="0" w:color="auto"/>
              <w:right w:val="single" w:sz="6" w:space="0" w:color="auto"/>
            </w:tcBorders>
          </w:tcPr>
          <w:p w14:paraId="393F7DE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w:t>
            </w:r>
          </w:p>
        </w:tc>
        <w:tc>
          <w:tcPr>
            <w:tcW w:w="5174" w:type="dxa"/>
            <w:tcBorders>
              <w:left w:val="single" w:sz="6" w:space="0" w:color="auto"/>
              <w:bottom w:val="single" w:sz="6" w:space="0" w:color="auto"/>
              <w:right w:val="single" w:sz="6" w:space="0" w:color="auto"/>
            </w:tcBorders>
          </w:tcPr>
          <w:p w14:paraId="53CE4EF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Grubość w cm warstwy z MMA o uziarnieniu:  </w:t>
            </w:r>
          </w:p>
          <w:p w14:paraId="2CB8A5E9" w14:textId="77777777" w:rsidR="00720C6A" w:rsidRPr="00C54FE1" w:rsidRDefault="00720C6A" w:rsidP="009B11B4">
            <w:pPr>
              <w:pStyle w:val="StylIwony"/>
              <w:spacing w:before="0" w:after="0"/>
              <w:ind w:left="781"/>
              <w:rPr>
                <w:rFonts w:ascii="Times New Roman" w:hAnsi="Times New Roman"/>
                <w:sz w:val="20"/>
              </w:rPr>
            </w:pPr>
            <w:r w:rsidRPr="00C54FE1">
              <w:rPr>
                <w:rFonts w:ascii="Times New Roman" w:hAnsi="Times New Roman"/>
                <w:sz w:val="20"/>
              </w:rPr>
              <w:t xml:space="preserve"> od </w:t>
            </w:r>
            <w:smartTag w:uri="urn:schemas-microsoft-com:office:smarttags" w:element="metricconverter">
              <w:smartTagPr>
                <w:attr w:name="ProductID" w:val="0 mm"/>
              </w:smartTagPr>
              <w:r w:rsidRPr="00C54FE1">
                <w:rPr>
                  <w:rFonts w:ascii="Times New Roman" w:hAnsi="Times New Roman"/>
                  <w:sz w:val="20"/>
                </w:rPr>
                <w:t>0 mm</w:t>
              </w:r>
            </w:smartTag>
            <w:r w:rsidRPr="00C54FE1">
              <w:rPr>
                <w:rFonts w:ascii="Times New Roman" w:hAnsi="Times New Roman"/>
                <w:sz w:val="20"/>
              </w:rPr>
              <w:t xml:space="preserve"> do </w:t>
            </w:r>
            <w:smartTag w:uri="urn:schemas-microsoft-com:office:smarttags" w:element="metricconverter">
              <w:smartTagPr>
                <w:attr w:name="ProductID" w:val="6,3 mm"/>
              </w:smartTagPr>
              <w:r w:rsidRPr="00C54FE1">
                <w:rPr>
                  <w:rFonts w:ascii="Times New Roman" w:hAnsi="Times New Roman"/>
                  <w:sz w:val="20"/>
                </w:rPr>
                <w:t>6,3 mm</w:t>
              </w:r>
            </w:smartTag>
          </w:p>
          <w:p w14:paraId="42C1B45C" w14:textId="77777777" w:rsidR="00720C6A" w:rsidRPr="00C54FE1" w:rsidRDefault="00720C6A" w:rsidP="009B11B4">
            <w:pPr>
              <w:pStyle w:val="StylIwony"/>
              <w:spacing w:before="0" w:after="0"/>
              <w:ind w:left="781"/>
              <w:rPr>
                <w:rFonts w:ascii="Times New Roman" w:hAnsi="Times New Roman"/>
                <w:sz w:val="20"/>
              </w:rPr>
            </w:pPr>
            <w:r w:rsidRPr="00C54FE1">
              <w:rPr>
                <w:rFonts w:ascii="Times New Roman" w:hAnsi="Times New Roman"/>
                <w:sz w:val="20"/>
              </w:rPr>
              <w:t xml:space="preserve"> od </w:t>
            </w:r>
            <w:smartTag w:uri="urn:schemas-microsoft-com:office:smarttags" w:element="metricconverter">
              <w:smartTagPr>
                <w:attr w:name="ProductID" w:val="0 mm"/>
              </w:smartTagPr>
              <w:r w:rsidRPr="00C54FE1">
                <w:rPr>
                  <w:rFonts w:ascii="Times New Roman" w:hAnsi="Times New Roman"/>
                  <w:sz w:val="20"/>
                </w:rPr>
                <w:t>0 mm</w:t>
              </w:r>
            </w:smartTag>
            <w:r w:rsidRPr="00C54FE1">
              <w:rPr>
                <w:rFonts w:ascii="Times New Roman" w:hAnsi="Times New Roman"/>
                <w:sz w:val="20"/>
              </w:rPr>
              <w:t xml:space="preserve"> do </w:t>
            </w:r>
            <w:smartTag w:uri="urn:schemas-microsoft-com:office:smarttags" w:element="metricconverter">
              <w:smartTagPr>
                <w:attr w:name="ProductID" w:val="8,0 mm"/>
              </w:smartTagPr>
              <w:r w:rsidRPr="00C54FE1">
                <w:rPr>
                  <w:rFonts w:ascii="Times New Roman" w:hAnsi="Times New Roman"/>
                  <w:sz w:val="20"/>
                </w:rPr>
                <w:t>8,0 mm</w:t>
              </w:r>
            </w:smartTag>
          </w:p>
          <w:p w14:paraId="1C3109A9" w14:textId="77777777" w:rsidR="00720C6A" w:rsidRPr="00C54FE1" w:rsidRDefault="00720C6A" w:rsidP="009B11B4">
            <w:pPr>
              <w:pStyle w:val="StylIwony"/>
              <w:spacing w:before="0" w:after="0"/>
              <w:ind w:left="781"/>
              <w:rPr>
                <w:rFonts w:ascii="Times New Roman" w:hAnsi="Times New Roman"/>
                <w:sz w:val="20"/>
              </w:rPr>
            </w:pPr>
            <w:r w:rsidRPr="00C54FE1">
              <w:rPr>
                <w:rFonts w:ascii="Times New Roman" w:hAnsi="Times New Roman"/>
                <w:sz w:val="20"/>
              </w:rPr>
              <w:t xml:space="preserve"> od </w:t>
            </w:r>
            <w:smartTag w:uri="urn:schemas-microsoft-com:office:smarttags" w:element="metricconverter">
              <w:smartTagPr>
                <w:attr w:name="ProductID" w:val="0 mm"/>
              </w:smartTagPr>
              <w:r w:rsidRPr="00C54FE1">
                <w:rPr>
                  <w:rFonts w:ascii="Times New Roman" w:hAnsi="Times New Roman"/>
                  <w:sz w:val="20"/>
                </w:rPr>
                <w:t>0 mm</w:t>
              </w:r>
            </w:smartTag>
            <w:r w:rsidRPr="00C54FE1">
              <w:rPr>
                <w:rFonts w:ascii="Times New Roman" w:hAnsi="Times New Roman"/>
                <w:sz w:val="20"/>
              </w:rPr>
              <w:t xml:space="preserve"> do </w:t>
            </w:r>
            <w:smartTag w:uri="urn:schemas-microsoft-com:office:smarttags" w:element="metricconverter">
              <w:smartTagPr>
                <w:attr w:name="ProductID" w:val="12,8 mm"/>
              </w:smartTagPr>
              <w:r w:rsidRPr="00C54FE1">
                <w:rPr>
                  <w:rFonts w:ascii="Times New Roman" w:hAnsi="Times New Roman"/>
                  <w:sz w:val="20"/>
                </w:rPr>
                <w:t>12,8 mm</w:t>
              </w:r>
            </w:smartTag>
          </w:p>
          <w:p w14:paraId="204C62E0" w14:textId="77777777" w:rsidR="00720C6A" w:rsidRPr="00C54FE1" w:rsidRDefault="00720C6A" w:rsidP="009B11B4">
            <w:pPr>
              <w:pStyle w:val="StylIwony"/>
              <w:spacing w:before="0" w:after="0"/>
              <w:ind w:left="781"/>
              <w:rPr>
                <w:rFonts w:ascii="Times New Roman" w:hAnsi="Times New Roman"/>
                <w:sz w:val="20"/>
              </w:rPr>
            </w:pPr>
            <w:r w:rsidRPr="00C54FE1">
              <w:rPr>
                <w:rFonts w:ascii="Times New Roman" w:hAnsi="Times New Roman"/>
                <w:sz w:val="20"/>
              </w:rPr>
              <w:t xml:space="preserve"> od </w:t>
            </w:r>
            <w:smartTag w:uri="urn:schemas-microsoft-com:office:smarttags" w:element="metricconverter">
              <w:smartTagPr>
                <w:attr w:name="ProductID" w:val="0 mm"/>
              </w:smartTagPr>
              <w:r w:rsidRPr="00C54FE1">
                <w:rPr>
                  <w:rFonts w:ascii="Times New Roman" w:hAnsi="Times New Roman"/>
                  <w:sz w:val="20"/>
                </w:rPr>
                <w:t>0 mm</w:t>
              </w:r>
            </w:smartTag>
            <w:r w:rsidRPr="00C54FE1">
              <w:rPr>
                <w:rFonts w:ascii="Times New Roman" w:hAnsi="Times New Roman"/>
                <w:sz w:val="20"/>
              </w:rPr>
              <w:t xml:space="preserve"> do </w:t>
            </w:r>
            <w:smartTag w:uri="urn:schemas-microsoft-com:office:smarttags" w:element="metricconverter">
              <w:smartTagPr>
                <w:attr w:name="ProductID" w:val="16,0 mm"/>
              </w:smartTagPr>
              <w:r w:rsidRPr="00C54FE1">
                <w:rPr>
                  <w:rFonts w:ascii="Times New Roman" w:hAnsi="Times New Roman"/>
                  <w:sz w:val="20"/>
                </w:rPr>
                <w:t>16,0 mm</w:t>
              </w:r>
            </w:smartTag>
          </w:p>
          <w:p w14:paraId="2D79F3FB" w14:textId="77777777" w:rsidR="00720C6A" w:rsidRPr="00C54FE1" w:rsidRDefault="00720C6A" w:rsidP="009B11B4">
            <w:pPr>
              <w:pStyle w:val="StylIwony"/>
              <w:spacing w:before="0" w:after="0"/>
              <w:ind w:left="781"/>
              <w:rPr>
                <w:rFonts w:ascii="Times New Roman" w:hAnsi="Times New Roman"/>
                <w:sz w:val="20"/>
              </w:rPr>
            </w:pPr>
            <w:r w:rsidRPr="00C54FE1">
              <w:rPr>
                <w:rFonts w:ascii="Times New Roman" w:hAnsi="Times New Roman"/>
                <w:sz w:val="20"/>
              </w:rPr>
              <w:t xml:space="preserve"> od </w:t>
            </w:r>
            <w:smartTag w:uri="urn:schemas-microsoft-com:office:smarttags" w:element="metricconverter">
              <w:smartTagPr>
                <w:attr w:name="ProductID" w:val="0 mm"/>
              </w:smartTagPr>
              <w:r w:rsidRPr="00C54FE1">
                <w:rPr>
                  <w:rFonts w:ascii="Times New Roman" w:hAnsi="Times New Roman"/>
                  <w:sz w:val="20"/>
                </w:rPr>
                <w:t>0 mm</w:t>
              </w:r>
            </w:smartTag>
            <w:r w:rsidRPr="00C54FE1">
              <w:rPr>
                <w:rFonts w:ascii="Times New Roman" w:hAnsi="Times New Roman"/>
                <w:sz w:val="20"/>
              </w:rPr>
              <w:t xml:space="preserve"> do </w:t>
            </w:r>
            <w:smartTag w:uri="urn:schemas-microsoft-com:office:smarttags" w:element="metricconverter">
              <w:smartTagPr>
                <w:attr w:name="ProductID" w:val="20,0 mm"/>
              </w:smartTagPr>
              <w:r w:rsidRPr="00C54FE1">
                <w:rPr>
                  <w:rFonts w:ascii="Times New Roman" w:hAnsi="Times New Roman"/>
                  <w:sz w:val="20"/>
                </w:rPr>
                <w:t>20,0 mm</w:t>
              </w:r>
            </w:smartTag>
          </w:p>
        </w:tc>
        <w:tc>
          <w:tcPr>
            <w:tcW w:w="1632" w:type="dxa"/>
            <w:tcBorders>
              <w:left w:val="single" w:sz="6" w:space="0" w:color="auto"/>
              <w:right w:val="single" w:sz="6" w:space="0" w:color="auto"/>
            </w:tcBorders>
          </w:tcPr>
          <w:p w14:paraId="3A91BE66" w14:textId="77777777" w:rsidR="00720C6A" w:rsidRPr="00C54FE1" w:rsidRDefault="00720C6A" w:rsidP="009B11B4">
            <w:pPr>
              <w:pStyle w:val="StylIwony"/>
              <w:spacing w:before="0" w:after="0"/>
              <w:rPr>
                <w:rFonts w:ascii="Times New Roman" w:hAnsi="Times New Roman"/>
                <w:sz w:val="20"/>
              </w:rPr>
            </w:pPr>
          </w:p>
          <w:p w14:paraId="04421D3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1,5 do 4,0</w:t>
            </w:r>
          </w:p>
          <w:p w14:paraId="77673F0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2,0 do 4,0</w:t>
            </w:r>
          </w:p>
          <w:p w14:paraId="4EEA32B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3,5 do 5,0</w:t>
            </w:r>
          </w:p>
          <w:p w14:paraId="09A9108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4,0 do 5,0</w:t>
            </w:r>
          </w:p>
          <w:p w14:paraId="35EB76F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5,0 do 7,0</w:t>
            </w:r>
          </w:p>
        </w:tc>
        <w:tc>
          <w:tcPr>
            <w:tcW w:w="1344" w:type="dxa"/>
            <w:tcBorders>
              <w:left w:val="single" w:sz="6" w:space="0" w:color="auto"/>
              <w:right w:val="single" w:sz="6" w:space="0" w:color="auto"/>
            </w:tcBorders>
          </w:tcPr>
          <w:p w14:paraId="253FA17F" w14:textId="77777777" w:rsidR="00720C6A" w:rsidRPr="00C54FE1" w:rsidRDefault="00720C6A" w:rsidP="009B11B4">
            <w:pPr>
              <w:pStyle w:val="StylIwony"/>
              <w:spacing w:before="0" w:after="0"/>
              <w:rPr>
                <w:rFonts w:ascii="Times New Roman" w:hAnsi="Times New Roman"/>
                <w:sz w:val="20"/>
              </w:rPr>
            </w:pPr>
          </w:p>
          <w:p w14:paraId="15234EB8" w14:textId="77777777" w:rsidR="00720C6A" w:rsidRPr="00C54FE1" w:rsidRDefault="00720C6A" w:rsidP="009B11B4">
            <w:pPr>
              <w:pStyle w:val="StylIwony"/>
              <w:spacing w:before="0" w:after="0"/>
              <w:rPr>
                <w:rFonts w:ascii="Times New Roman" w:hAnsi="Times New Roman"/>
                <w:sz w:val="20"/>
              </w:rPr>
            </w:pPr>
          </w:p>
          <w:p w14:paraId="068FAA8F" w14:textId="77777777" w:rsidR="00720C6A" w:rsidRPr="00C54FE1" w:rsidRDefault="00720C6A" w:rsidP="009B11B4">
            <w:pPr>
              <w:pStyle w:val="StylIwony"/>
              <w:spacing w:before="0" w:after="0"/>
              <w:rPr>
                <w:rFonts w:ascii="Times New Roman" w:hAnsi="Times New Roman"/>
                <w:sz w:val="20"/>
              </w:rPr>
            </w:pPr>
          </w:p>
          <w:p w14:paraId="508EEEE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3,5 do 5,0</w:t>
            </w:r>
          </w:p>
          <w:p w14:paraId="166F6A7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4,0 do 5,0</w:t>
            </w:r>
          </w:p>
          <w:p w14:paraId="4B54DFB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5,0 do 7,0</w:t>
            </w:r>
          </w:p>
        </w:tc>
      </w:tr>
      <w:tr w:rsidR="00720C6A" w:rsidRPr="00C54FE1" w14:paraId="7B361B0A" w14:textId="77777777">
        <w:tc>
          <w:tcPr>
            <w:tcW w:w="426" w:type="dxa"/>
            <w:tcBorders>
              <w:top w:val="single" w:sz="6" w:space="0" w:color="auto"/>
              <w:left w:val="single" w:sz="6" w:space="0" w:color="auto"/>
              <w:bottom w:val="single" w:sz="6" w:space="0" w:color="auto"/>
              <w:right w:val="single" w:sz="6" w:space="0" w:color="auto"/>
            </w:tcBorders>
          </w:tcPr>
          <w:p w14:paraId="34BD8D2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w:t>
            </w:r>
          </w:p>
        </w:tc>
        <w:tc>
          <w:tcPr>
            <w:tcW w:w="5174" w:type="dxa"/>
            <w:tcBorders>
              <w:left w:val="single" w:sz="6" w:space="0" w:color="auto"/>
              <w:bottom w:val="single" w:sz="6" w:space="0" w:color="auto"/>
              <w:right w:val="single" w:sz="6" w:space="0" w:color="auto"/>
            </w:tcBorders>
          </w:tcPr>
          <w:p w14:paraId="66DC899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Wskaźnik zagęszczenia warstwy,  %</w:t>
            </w:r>
          </w:p>
        </w:tc>
        <w:tc>
          <w:tcPr>
            <w:tcW w:w="1632" w:type="dxa"/>
            <w:tcBorders>
              <w:top w:val="single" w:sz="6" w:space="0" w:color="auto"/>
              <w:bottom w:val="single" w:sz="6" w:space="0" w:color="auto"/>
              <w:right w:val="single" w:sz="6" w:space="0" w:color="auto"/>
            </w:tcBorders>
          </w:tcPr>
          <w:p w14:paraId="3597A58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sym w:font="Symbol" w:char="F0B3"/>
            </w:r>
            <w:r w:rsidRPr="00C54FE1">
              <w:rPr>
                <w:rFonts w:ascii="Times New Roman" w:hAnsi="Times New Roman"/>
                <w:sz w:val="20"/>
              </w:rPr>
              <w:t xml:space="preserve"> 98,0</w:t>
            </w:r>
          </w:p>
        </w:tc>
        <w:tc>
          <w:tcPr>
            <w:tcW w:w="1344" w:type="dxa"/>
            <w:tcBorders>
              <w:top w:val="single" w:sz="6" w:space="0" w:color="auto"/>
              <w:left w:val="single" w:sz="6" w:space="0" w:color="auto"/>
              <w:bottom w:val="single" w:sz="6" w:space="0" w:color="auto"/>
              <w:right w:val="single" w:sz="6" w:space="0" w:color="auto"/>
            </w:tcBorders>
          </w:tcPr>
          <w:p w14:paraId="15B5D19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sym w:font="Symbol" w:char="F0B3"/>
            </w:r>
            <w:r w:rsidRPr="00C54FE1">
              <w:rPr>
                <w:rFonts w:ascii="Times New Roman" w:hAnsi="Times New Roman"/>
                <w:sz w:val="20"/>
              </w:rPr>
              <w:t xml:space="preserve"> 98,0</w:t>
            </w:r>
          </w:p>
        </w:tc>
      </w:tr>
      <w:tr w:rsidR="00720C6A" w:rsidRPr="00C54FE1" w14:paraId="42839FB5" w14:textId="77777777">
        <w:tc>
          <w:tcPr>
            <w:tcW w:w="426" w:type="dxa"/>
            <w:tcBorders>
              <w:top w:val="single" w:sz="6" w:space="0" w:color="auto"/>
              <w:left w:val="single" w:sz="6" w:space="0" w:color="auto"/>
              <w:bottom w:val="single" w:sz="6" w:space="0" w:color="auto"/>
              <w:right w:val="single" w:sz="6" w:space="0" w:color="auto"/>
            </w:tcBorders>
          </w:tcPr>
          <w:p w14:paraId="65B84DA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w:t>
            </w:r>
          </w:p>
        </w:tc>
        <w:tc>
          <w:tcPr>
            <w:tcW w:w="5174" w:type="dxa"/>
            <w:tcBorders>
              <w:top w:val="single" w:sz="6" w:space="0" w:color="auto"/>
              <w:left w:val="single" w:sz="6" w:space="0" w:color="auto"/>
              <w:bottom w:val="single" w:sz="6" w:space="0" w:color="auto"/>
              <w:right w:val="single" w:sz="6" w:space="0" w:color="auto"/>
            </w:tcBorders>
          </w:tcPr>
          <w:p w14:paraId="6A873B8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Wolna przestrzeń w warstwie, % (v/v)</w:t>
            </w:r>
          </w:p>
        </w:tc>
        <w:tc>
          <w:tcPr>
            <w:tcW w:w="1632" w:type="dxa"/>
            <w:tcBorders>
              <w:top w:val="single" w:sz="6" w:space="0" w:color="auto"/>
              <w:bottom w:val="single" w:sz="6" w:space="0" w:color="auto"/>
              <w:right w:val="single" w:sz="6" w:space="0" w:color="auto"/>
            </w:tcBorders>
          </w:tcPr>
          <w:p w14:paraId="6104B28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1,5 do 5,0</w:t>
            </w:r>
          </w:p>
        </w:tc>
        <w:tc>
          <w:tcPr>
            <w:tcW w:w="1344" w:type="dxa"/>
            <w:tcBorders>
              <w:top w:val="single" w:sz="6" w:space="0" w:color="auto"/>
              <w:left w:val="single" w:sz="6" w:space="0" w:color="auto"/>
              <w:bottom w:val="single" w:sz="6" w:space="0" w:color="auto"/>
              <w:right w:val="single" w:sz="6" w:space="0" w:color="auto"/>
            </w:tcBorders>
          </w:tcPr>
          <w:p w14:paraId="0C415C6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3,0 do 5,0</w:t>
            </w:r>
          </w:p>
        </w:tc>
      </w:tr>
      <w:tr w:rsidR="00720C6A" w:rsidRPr="00C54FE1" w14:paraId="4C40E13B" w14:textId="77777777">
        <w:trPr>
          <w:trHeight w:val="1605"/>
        </w:trPr>
        <w:tc>
          <w:tcPr>
            <w:tcW w:w="8576" w:type="dxa"/>
            <w:gridSpan w:val="4"/>
            <w:tcBorders>
              <w:top w:val="single" w:sz="6" w:space="0" w:color="auto"/>
              <w:left w:val="single" w:sz="6" w:space="0" w:color="auto"/>
              <w:bottom w:val="single" w:sz="6" w:space="0" w:color="auto"/>
              <w:right w:val="single" w:sz="6" w:space="0" w:color="auto"/>
            </w:tcBorders>
          </w:tcPr>
          <w:p w14:paraId="4E92C1FD" w14:textId="77777777" w:rsidR="00720C6A" w:rsidRPr="00C54FE1" w:rsidRDefault="00720C6A" w:rsidP="009B11B4">
            <w:pPr>
              <w:pStyle w:val="Standardowytekst"/>
              <w:ind w:left="356" w:hanging="356"/>
            </w:pPr>
            <w:r w:rsidRPr="00C54FE1">
              <w:t xml:space="preserve">1) oznaczony wg wytycznych </w:t>
            </w:r>
            <w:proofErr w:type="spellStart"/>
            <w:r w:rsidRPr="00C54FE1">
              <w:t>IBDiM</w:t>
            </w:r>
            <w:proofErr w:type="spellEnd"/>
            <w:r w:rsidRPr="00C54FE1">
              <w:t>, Informacje, instrukcje - zeszyt nr 48 [16], dotyczy tylko fazy projektowania składu MMA</w:t>
            </w:r>
          </w:p>
          <w:p w14:paraId="6F28DB94" w14:textId="77777777" w:rsidR="00720C6A" w:rsidRPr="00C54FE1" w:rsidRDefault="00720C6A" w:rsidP="009B11B4">
            <w:pPr>
              <w:pStyle w:val="Standardowytekst"/>
              <w:ind w:left="356" w:hanging="356"/>
            </w:pPr>
            <w:r w:rsidRPr="00C54FE1">
              <w:t>2)   próbki zagęszczone 2 x 50 uderzeń ubijaka</w:t>
            </w:r>
          </w:p>
          <w:p w14:paraId="0D7CA05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   próbki zagęszczone 2 x 75 uderzeń ubijaka</w:t>
            </w:r>
          </w:p>
          <w:p w14:paraId="0120393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   specjalne warunki, obciążenie ruchem powolnym, stacjonarnym, skanalizowanym, itp.</w:t>
            </w:r>
          </w:p>
        </w:tc>
      </w:tr>
    </w:tbl>
    <w:p w14:paraId="700D68E0" w14:textId="77777777" w:rsidR="00720C6A" w:rsidRPr="00C54FE1" w:rsidRDefault="00720C6A" w:rsidP="009B11B4">
      <w:pPr>
        <w:pStyle w:val="Standardowytekst"/>
        <w:ind w:left="992" w:hanging="992"/>
        <w:rPr>
          <w:i/>
        </w:rPr>
      </w:pPr>
      <w:r w:rsidRPr="00C54FE1">
        <w:rPr>
          <w:i/>
        </w:rPr>
        <w:t>Tablica 5. Rzędne krzywych granicznych uziarnienia mieszanek do warstwy wiążącej, wyrównawczej i wzmacniającej z betonu asfaltowego oraz  orientacyjne zawartości asfaltu</w:t>
      </w:r>
    </w:p>
    <w:tbl>
      <w:tblPr>
        <w:tblW w:w="0" w:type="auto"/>
        <w:tblInd w:w="70" w:type="dxa"/>
        <w:tblLayout w:type="fixed"/>
        <w:tblCellMar>
          <w:left w:w="70" w:type="dxa"/>
          <w:right w:w="70" w:type="dxa"/>
        </w:tblCellMar>
        <w:tblLook w:val="0000" w:firstRow="0" w:lastRow="0" w:firstColumn="0" w:lastColumn="0" w:noHBand="0" w:noVBand="0"/>
      </w:tblPr>
      <w:tblGrid>
        <w:gridCol w:w="1724"/>
        <w:gridCol w:w="1076"/>
        <w:gridCol w:w="992"/>
        <w:gridCol w:w="992"/>
        <w:gridCol w:w="1016"/>
        <w:gridCol w:w="969"/>
        <w:gridCol w:w="992"/>
      </w:tblGrid>
      <w:tr w:rsidR="00720C6A" w:rsidRPr="00C54FE1" w14:paraId="2AEAAD83" w14:textId="77777777">
        <w:tc>
          <w:tcPr>
            <w:tcW w:w="1724" w:type="dxa"/>
            <w:tcBorders>
              <w:top w:val="single" w:sz="6" w:space="0" w:color="auto"/>
              <w:left w:val="single" w:sz="6" w:space="0" w:color="auto"/>
            </w:tcBorders>
          </w:tcPr>
          <w:p w14:paraId="4D7D59E0" w14:textId="77777777" w:rsidR="00720C6A" w:rsidRPr="00C54FE1" w:rsidRDefault="00720C6A" w:rsidP="009B11B4">
            <w:pPr>
              <w:pStyle w:val="StylIwony"/>
              <w:spacing w:before="0" w:after="0"/>
              <w:rPr>
                <w:rFonts w:ascii="Times New Roman" w:hAnsi="Times New Roman"/>
                <w:sz w:val="20"/>
              </w:rPr>
            </w:pPr>
          </w:p>
        </w:tc>
        <w:tc>
          <w:tcPr>
            <w:tcW w:w="6037" w:type="dxa"/>
            <w:gridSpan w:val="6"/>
            <w:tcBorders>
              <w:top w:val="single" w:sz="6" w:space="0" w:color="auto"/>
              <w:left w:val="single" w:sz="6" w:space="0" w:color="auto"/>
              <w:bottom w:val="single" w:sz="6" w:space="0" w:color="auto"/>
              <w:right w:val="single" w:sz="6" w:space="0" w:color="auto"/>
            </w:tcBorders>
          </w:tcPr>
          <w:p w14:paraId="5CEDD3F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Rzędne krzywych granicznych uziarnienia MM w zależności od kategorii ruchu</w:t>
            </w:r>
          </w:p>
        </w:tc>
      </w:tr>
      <w:tr w:rsidR="00720C6A" w:rsidRPr="00C54FE1" w14:paraId="44764B39" w14:textId="77777777">
        <w:tc>
          <w:tcPr>
            <w:tcW w:w="1724" w:type="dxa"/>
            <w:tcBorders>
              <w:left w:val="single" w:sz="6" w:space="0" w:color="auto"/>
            </w:tcBorders>
          </w:tcPr>
          <w:p w14:paraId="080F463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Wymiar oczek sit</w:t>
            </w:r>
          </w:p>
        </w:tc>
        <w:tc>
          <w:tcPr>
            <w:tcW w:w="3060" w:type="dxa"/>
            <w:gridSpan w:val="3"/>
            <w:tcBorders>
              <w:top w:val="single" w:sz="6" w:space="0" w:color="auto"/>
              <w:left w:val="single" w:sz="6" w:space="0" w:color="auto"/>
              <w:bottom w:val="single" w:sz="6" w:space="0" w:color="auto"/>
              <w:right w:val="single" w:sz="6" w:space="0" w:color="auto"/>
            </w:tcBorders>
          </w:tcPr>
          <w:p w14:paraId="4D04AA3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KR 1 lub KR 2</w:t>
            </w:r>
          </w:p>
        </w:tc>
        <w:tc>
          <w:tcPr>
            <w:tcW w:w="2977" w:type="dxa"/>
            <w:gridSpan w:val="3"/>
            <w:tcBorders>
              <w:top w:val="single" w:sz="6" w:space="0" w:color="auto"/>
              <w:left w:val="single" w:sz="6" w:space="0" w:color="auto"/>
              <w:bottom w:val="single" w:sz="6" w:space="0" w:color="auto"/>
              <w:right w:val="single" w:sz="6" w:space="0" w:color="auto"/>
            </w:tcBorders>
          </w:tcPr>
          <w:p w14:paraId="4702760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KR 3  do  KR 6</w:t>
            </w:r>
          </w:p>
        </w:tc>
      </w:tr>
      <w:tr w:rsidR="00720C6A" w:rsidRPr="00C54FE1" w14:paraId="15AB09A5" w14:textId="77777777">
        <w:tc>
          <w:tcPr>
            <w:tcW w:w="1724" w:type="dxa"/>
            <w:tcBorders>
              <w:left w:val="single" w:sz="6" w:space="0" w:color="auto"/>
            </w:tcBorders>
          </w:tcPr>
          <w:p w14:paraId="0930A66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sym w:font="Courier New" w:char="0023"/>
            </w:r>
            <w:r w:rsidRPr="00C54FE1">
              <w:rPr>
                <w:rFonts w:ascii="Times New Roman" w:hAnsi="Times New Roman"/>
                <w:sz w:val="20"/>
              </w:rPr>
              <w:t>, mm</w:t>
            </w:r>
          </w:p>
        </w:tc>
        <w:tc>
          <w:tcPr>
            <w:tcW w:w="6037" w:type="dxa"/>
            <w:gridSpan w:val="6"/>
            <w:tcBorders>
              <w:top w:val="single" w:sz="6" w:space="0" w:color="auto"/>
              <w:left w:val="single" w:sz="6" w:space="0" w:color="auto"/>
              <w:bottom w:val="single" w:sz="6" w:space="0" w:color="auto"/>
              <w:right w:val="single" w:sz="6" w:space="0" w:color="auto"/>
            </w:tcBorders>
          </w:tcPr>
          <w:p w14:paraId="2A6C3E9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Mieszanka mineralna, mm</w:t>
            </w:r>
          </w:p>
        </w:tc>
      </w:tr>
      <w:tr w:rsidR="00720C6A" w:rsidRPr="00C54FE1" w14:paraId="7C03D378" w14:textId="77777777">
        <w:tblPrEx>
          <w:tblCellMar>
            <w:left w:w="71" w:type="dxa"/>
            <w:right w:w="71" w:type="dxa"/>
          </w:tblCellMar>
        </w:tblPrEx>
        <w:tc>
          <w:tcPr>
            <w:tcW w:w="1724" w:type="dxa"/>
            <w:tcBorders>
              <w:left w:val="single" w:sz="6" w:space="0" w:color="auto"/>
              <w:bottom w:val="double" w:sz="6" w:space="0" w:color="auto"/>
            </w:tcBorders>
          </w:tcPr>
          <w:p w14:paraId="5D9DB50A" w14:textId="77777777" w:rsidR="00720C6A" w:rsidRPr="00C54FE1" w:rsidRDefault="00720C6A" w:rsidP="009B11B4">
            <w:pPr>
              <w:pStyle w:val="StylIwony"/>
              <w:spacing w:before="0" w:after="0"/>
              <w:rPr>
                <w:rFonts w:ascii="Times New Roman" w:hAnsi="Times New Roman"/>
                <w:sz w:val="20"/>
              </w:rPr>
            </w:pPr>
          </w:p>
        </w:tc>
        <w:tc>
          <w:tcPr>
            <w:tcW w:w="1076" w:type="dxa"/>
            <w:tcBorders>
              <w:top w:val="single" w:sz="6" w:space="0" w:color="auto"/>
              <w:left w:val="single" w:sz="6" w:space="0" w:color="auto"/>
              <w:bottom w:val="double" w:sz="6" w:space="0" w:color="auto"/>
              <w:right w:val="single" w:sz="6" w:space="0" w:color="auto"/>
            </w:tcBorders>
          </w:tcPr>
          <w:p w14:paraId="0637200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od 0 </w:t>
            </w:r>
          </w:p>
          <w:p w14:paraId="0BD41C1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do 20</w:t>
            </w:r>
          </w:p>
        </w:tc>
        <w:tc>
          <w:tcPr>
            <w:tcW w:w="992" w:type="dxa"/>
            <w:tcBorders>
              <w:top w:val="single" w:sz="6" w:space="0" w:color="auto"/>
              <w:left w:val="single" w:sz="6" w:space="0" w:color="auto"/>
              <w:bottom w:val="double" w:sz="6" w:space="0" w:color="auto"/>
              <w:right w:val="single" w:sz="6" w:space="0" w:color="auto"/>
            </w:tcBorders>
          </w:tcPr>
          <w:p w14:paraId="634546C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od 0 </w:t>
            </w:r>
          </w:p>
          <w:p w14:paraId="73B976F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do 16</w:t>
            </w:r>
          </w:p>
        </w:tc>
        <w:tc>
          <w:tcPr>
            <w:tcW w:w="992" w:type="dxa"/>
            <w:tcBorders>
              <w:top w:val="single" w:sz="6" w:space="0" w:color="auto"/>
              <w:left w:val="single" w:sz="6" w:space="0" w:color="auto"/>
              <w:bottom w:val="double" w:sz="6" w:space="0" w:color="auto"/>
              <w:right w:val="single" w:sz="6" w:space="0" w:color="auto"/>
            </w:tcBorders>
          </w:tcPr>
          <w:p w14:paraId="2D15DBC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od 0  </w:t>
            </w:r>
          </w:p>
          <w:p w14:paraId="3A9DAA2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do 12,8</w:t>
            </w:r>
          </w:p>
        </w:tc>
        <w:tc>
          <w:tcPr>
            <w:tcW w:w="1016" w:type="dxa"/>
            <w:tcBorders>
              <w:top w:val="single" w:sz="6" w:space="0" w:color="auto"/>
              <w:left w:val="single" w:sz="6" w:space="0" w:color="auto"/>
              <w:bottom w:val="double" w:sz="6" w:space="0" w:color="auto"/>
              <w:right w:val="single" w:sz="6" w:space="0" w:color="auto"/>
            </w:tcBorders>
          </w:tcPr>
          <w:p w14:paraId="4D96595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od 0 </w:t>
            </w:r>
          </w:p>
          <w:p w14:paraId="1BEF168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do 25</w:t>
            </w:r>
          </w:p>
        </w:tc>
        <w:tc>
          <w:tcPr>
            <w:tcW w:w="969" w:type="dxa"/>
            <w:tcBorders>
              <w:top w:val="single" w:sz="6" w:space="0" w:color="auto"/>
              <w:left w:val="single" w:sz="6" w:space="0" w:color="auto"/>
              <w:bottom w:val="double" w:sz="6" w:space="0" w:color="auto"/>
              <w:right w:val="single" w:sz="6" w:space="0" w:color="auto"/>
            </w:tcBorders>
          </w:tcPr>
          <w:p w14:paraId="3E403FC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od 0 </w:t>
            </w:r>
          </w:p>
          <w:p w14:paraId="41DB0C4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do 20</w:t>
            </w:r>
          </w:p>
        </w:tc>
        <w:tc>
          <w:tcPr>
            <w:tcW w:w="992" w:type="dxa"/>
            <w:tcBorders>
              <w:top w:val="single" w:sz="6" w:space="0" w:color="auto"/>
              <w:left w:val="single" w:sz="6" w:space="0" w:color="auto"/>
              <w:bottom w:val="double" w:sz="6" w:space="0" w:color="auto"/>
              <w:right w:val="single" w:sz="6" w:space="0" w:color="auto"/>
            </w:tcBorders>
          </w:tcPr>
          <w:p w14:paraId="0B73FED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0 do 16</w:t>
            </w:r>
            <w:r w:rsidRPr="00C54FE1">
              <w:rPr>
                <w:rFonts w:ascii="Times New Roman" w:hAnsi="Times New Roman"/>
                <w:sz w:val="20"/>
                <w:vertAlign w:val="superscript"/>
              </w:rPr>
              <w:t>1)</w:t>
            </w:r>
          </w:p>
        </w:tc>
      </w:tr>
      <w:tr w:rsidR="00720C6A" w:rsidRPr="00C54FE1" w14:paraId="6D153C41" w14:textId="77777777">
        <w:tblPrEx>
          <w:tblCellMar>
            <w:left w:w="71" w:type="dxa"/>
            <w:right w:w="71" w:type="dxa"/>
          </w:tblCellMar>
        </w:tblPrEx>
        <w:tc>
          <w:tcPr>
            <w:tcW w:w="1724" w:type="dxa"/>
            <w:tcBorders>
              <w:left w:val="single" w:sz="6" w:space="0" w:color="auto"/>
              <w:bottom w:val="single" w:sz="6" w:space="0" w:color="auto"/>
              <w:right w:val="single" w:sz="6" w:space="0" w:color="auto"/>
            </w:tcBorders>
          </w:tcPr>
          <w:p w14:paraId="39D4953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Przechodzi przez:</w:t>
            </w:r>
          </w:p>
          <w:p w14:paraId="2B6DF557"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t>31,5</w:t>
            </w:r>
          </w:p>
          <w:p w14:paraId="3469DC94"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t>25,0</w:t>
            </w:r>
          </w:p>
          <w:p w14:paraId="5C3FE8AA"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t>20,0</w:t>
            </w:r>
          </w:p>
          <w:p w14:paraId="1ACDA5DD"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t>16,0</w:t>
            </w:r>
          </w:p>
          <w:p w14:paraId="5E60DC89"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t>12,8</w:t>
            </w:r>
          </w:p>
          <w:p w14:paraId="44F95806"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t>9,6</w:t>
            </w:r>
          </w:p>
          <w:p w14:paraId="2CB2B95E"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t>8,0</w:t>
            </w:r>
          </w:p>
          <w:p w14:paraId="5F7E2729"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lastRenderedPageBreak/>
              <w:t>6,3</w:t>
            </w:r>
          </w:p>
          <w:p w14:paraId="05B12BD6"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t>4,0</w:t>
            </w:r>
          </w:p>
          <w:p w14:paraId="78EB5F58"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t>2,0</w:t>
            </w:r>
          </w:p>
          <w:p w14:paraId="78B5B26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zawartość </w:t>
            </w:r>
          </w:p>
          <w:p w14:paraId="6D8AB206" w14:textId="77777777" w:rsidR="00720C6A" w:rsidRPr="00C54FE1" w:rsidRDefault="00720C6A" w:rsidP="009B11B4">
            <w:pPr>
              <w:pStyle w:val="StylIwony"/>
              <w:spacing w:before="0" w:after="0"/>
              <w:rPr>
                <w:rFonts w:ascii="Times New Roman" w:hAnsi="Times New Roman"/>
                <w:sz w:val="20"/>
              </w:rPr>
            </w:pPr>
            <w:proofErr w:type="spellStart"/>
            <w:r w:rsidRPr="00C54FE1">
              <w:rPr>
                <w:rFonts w:ascii="Times New Roman" w:hAnsi="Times New Roman"/>
                <w:sz w:val="20"/>
              </w:rPr>
              <w:t>ziarn</w:t>
            </w:r>
            <w:proofErr w:type="spellEnd"/>
            <w:r w:rsidRPr="00C54FE1">
              <w:rPr>
                <w:rFonts w:ascii="Times New Roman" w:hAnsi="Times New Roman"/>
                <w:sz w:val="20"/>
              </w:rPr>
              <w:t xml:space="preserve"> &gt; </w:t>
            </w:r>
            <w:smartTag w:uri="urn:schemas-microsoft-com:office:smarttags" w:element="metricconverter">
              <w:smartTagPr>
                <w:attr w:name="ProductID" w:val="2,0 mm"/>
              </w:smartTagPr>
              <w:r w:rsidRPr="00C54FE1">
                <w:rPr>
                  <w:rFonts w:ascii="Times New Roman" w:hAnsi="Times New Roman"/>
                  <w:sz w:val="20"/>
                </w:rPr>
                <w:t>2,0 mm</w:t>
              </w:r>
            </w:smartTag>
          </w:p>
          <w:p w14:paraId="7CDC7375" w14:textId="77777777" w:rsidR="00BC7319" w:rsidRPr="00C54FE1" w:rsidRDefault="00BC7319" w:rsidP="009B11B4">
            <w:pPr>
              <w:pStyle w:val="StylIwony"/>
              <w:spacing w:before="0" w:after="0"/>
              <w:rPr>
                <w:rFonts w:ascii="Times New Roman" w:hAnsi="Times New Roman"/>
                <w:sz w:val="20"/>
              </w:rPr>
            </w:pPr>
          </w:p>
          <w:p w14:paraId="30464345"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t>0,85</w:t>
            </w:r>
          </w:p>
          <w:p w14:paraId="128F79F9"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t>0,42</w:t>
            </w:r>
          </w:p>
          <w:p w14:paraId="2546F902"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t>0,30</w:t>
            </w:r>
          </w:p>
          <w:p w14:paraId="2ECB9A5E"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t>0,18</w:t>
            </w:r>
          </w:p>
          <w:p w14:paraId="53EDDD6A"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t>0,15</w:t>
            </w:r>
          </w:p>
          <w:p w14:paraId="67542078" w14:textId="77777777" w:rsidR="00720C6A" w:rsidRPr="00C54FE1" w:rsidRDefault="00720C6A" w:rsidP="009B11B4">
            <w:pPr>
              <w:pStyle w:val="StylIwony"/>
              <w:spacing w:before="0" w:after="0"/>
              <w:ind w:left="709"/>
              <w:rPr>
                <w:rFonts w:ascii="Times New Roman" w:hAnsi="Times New Roman"/>
                <w:sz w:val="20"/>
              </w:rPr>
            </w:pPr>
            <w:r w:rsidRPr="00C54FE1">
              <w:rPr>
                <w:rFonts w:ascii="Times New Roman" w:hAnsi="Times New Roman"/>
                <w:sz w:val="20"/>
              </w:rPr>
              <w:t>0,075</w:t>
            </w:r>
          </w:p>
        </w:tc>
        <w:tc>
          <w:tcPr>
            <w:tcW w:w="1076" w:type="dxa"/>
            <w:tcBorders>
              <w:left w:val="single" w:sz="6" w:space="0" w:color="auto"/>
              <w:bottom w:val="single" w:sz="6" w:space="0" w:color="auto"/>
              <w:right w:val="single" w:sz="6" w:space="0" w:color="auto"/>
            </w:tcBorders>
          </w:tcPr>
          <w:p w14:paraId="216E8A31" w14:textId="77777777" w:rsidR="00720C6A" w:rsidRPr="00C54FE1" w:rsidRDefault="00720C6A" w:rsidP="009B11B4">
            <w:pPr>
              <w:pStyle w:val="StylIwony"/>
              <w:spacing w:before="0" w:after="0"/>
              <w:rPr>
                <w:rFonts w:ascii="Times New Roman" w:hAnsi="Times New Roman"/>
                <w:sz w:val="20"/>
              </w:rPr>
            </w:pPr>
          </w:p>
          <w:p w14:paraId="28B8312D" w14:textId="77777777" w:rsidR="00720C6A" w:rsidRPr="00C54FE1" w:rsidRDefault="00720C6A" w:rsidP="009B11B4">
            <w:pPr>
              <w:pStyle w:val="StylIwony"/>
              <w:spacing w:before="0" w:after="0"/>
              <w:rPr>
                <w:rFonts w:ascii="Times New Roman" w:hAnsi="Times New Roman"/>
                <w:sz w:val="20"/>
              </w:rPr>
            </w:pPr>
          </w:p>
          <w:p w14:paraId="3D4347B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100</w:t>
            </w:r>
          </w:p>
          <w:p w14:paraId="592406E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87÷ 100</w:t>
            </w:r>
          </w:p>
          <w:p w14:paraId="562AE08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75</w:t>
            </w:r>
            <w:r w:rsidRPr="00C54FE1">
              <w:rPr>
                <w:rFonts w:ascii="Times New Roman" w:hAnsi="Times New Roman"/>
                <w:b/>
                <w:sz w:val="20"/>
              </w:rPr>
              <w:sym w:font="Symbol" w:char="F0B8"/>
            </w:r>
            <w:r w:rsidRPr="00C54FE1">
              <w:rPr>
                <w:rFonts w:ascii="Times New Roman" w:hAnsi="Times New Roman"/>
                <w:sz w:val="20"/>
              </w:rPr>
              <w:t>100</w:t>
            </w:r>
          </w:p>
          <w:p w14:paraId="45F495D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65</w:t>
            </w:r>
            <w:r w:rsidRPr="00C54FE1">
              <w:rPr>
                <w:rFonts w:ascii="Times New Roman" w:hAnsi="Times New Roman"/>
                <w:b/>
                <w:sz w:val="20"/>
              </w:rPr>
              <w:sym w:font="Symbol" w:char="F0B8"/>
            </w:r>
            <w:r w:rsidRPr="00C54FE1">
              <w:rPr>
                <w:rFonts w:ascii="Times New Roman" w:hAnsi="Times New Roman"/>
                <w:sz w:val="20"/>
              </w:rPr>
              <w:t>93</w:t>
            </w:r>
          </w:p>
          <w:p w14:paraId="53259AD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57</w:t>
            </w:r>
            <w:r w:rsidRPr="00C54FE1">
              <w:rPr>
                <w:rFonts w:ascii="Times New Roman" w:hAnsi="Times New Roman"/>
                <w:b/>
                <w:sz w:val="20"/>
              </w:rPr>
              <w:sym w:font="Symbol" w:char="F0B8"/>
            </w:r>
            <w:r w:rsidRPr="00C54FE1">
              <w:rPr>
                <w:rFonts w:ascii="Times New Roman" w:hAnsi="Times New Roman"/>
                <w:sz w:val="20"/>
              </w:rPr>
              <w:t>86</w:t>
            </w:r>
          </w:p>
          <w:p w14:paraId="64B32C3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52</w:t>
            </w:r>
            <w:r w:rsidRPr="00C54FE1">
              <w:rPr>
                <w:rFonts w:ascii="Times New Roman" w:hAnsi="Times New Roman"/>
                <w:b/>
                <w:sz w:val="20"/>
              </w:rPr>
              <w:sym w:font="Symbol" w:char="F0B8"/>
            </w:r>
            <w:r w:rsidRPr="00C54FE1">
              <w:rPr>
                <w:rFonts w:ascii="Times New Roman" w:hAnsi="Times New Roman"/>
                <w:sz w:val="20"/>
              </w:rPr>
              <w:t>81</w:t>
            </w:r>
          </w:p>
          <w:p w14:paraId="48B3ED3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lastRenderedPageBreak/>
              <w:t>47</w:t>
            </w:r>
            <w:r w:rsidRPr="00C54FE1">
              <w:rPr>
                <w:rFonts w:ascii="Times New Roman" w:hAnsi="Times New Roman"/>
                <w:b/>
                <w:sz w:val="20"/>
              </w:rPr>
              <w:sym w:font="Symbol" w:char="F0B8"/>
            </w:r>
            <w:r w:rsidRPr="00C54FE1">
              <w:rPr>
                <w:rFonts w:ascii="Times New Roman" w:hAnsi="Times New Roman"/>
                <w:sz w:val="20"/>
              </w:rPr>
              <w:t>76</w:t>
            </w:r>
          </w:p>
          <w:p w14:paraId="39A0D39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40</w:t>
            </w:r>
            <w:r w:rsidRPr="00C54FE1">
              <w:rPr>
                <w:rFonts w:ascii="Times New Roman" w:hAnsi="Times New Roman"/>
                <w:b/>
                <w:sz w:val="20"/>
              </w:rPr>
              <w:sym w:font="Symbol" w:char="F0B8"/>
            </w:r>
            <w:r w:rsidRPr="00C54FE1">
              <w:rPr>
                <w:rFonts w:ascii="Times New Roman" w:hAnsi="Times New Roman"/>
                <w:sz w:val="20"/>
              </w:rPr>
              <w:t>67</w:t>
            </w:r>
          </w:p>
          <w:p w14:paraId="69E1211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30</w:t>
            </w:r>
            <w:r w:rsidRPr="00C54FE1">
              <w:rPr>
                <w:rFonts w:ascii="Times New Roman" w:hAnsi="Times New Roman"/>
                <w:b/>
                <w:sz w:val="20"/>
              </w:rPr>
              <w:sym w:font="Symbol" w:char="F0B8"/>
            </w:r>
            <w:r w:rsidRPr="00C54FE1">
              <w:rPr>
                <w:rFonts w:ascii="Times New Roman" w:hAnsi="Times New Roman"/>
                <w:sz w:val="20"/>
              </w:rPr>
              <w:t>55</w:t>
            </w:r>
          </w:p>
          <w:p w14:paraId="7CBE5646" w14:textId="77777777" w:rsidR="00720C6A" w:rsidRPr="00C54FE1" w:rsidRDefault="00720C6A" w:rsidP="009B11B4">
            <w:pPr>
              <w:pStyle w:val="StylIwony"/>
              <w:spacing w:before="0" w:after="0"/>
              <w:rPr>
                <w:rFonts w:ascii="Times New Roman" w:hAnsi="Times New Roman"/>
                <w:sz w:val="20"/>
              </w:rPr>
            </w:pPr>
          </w:p>
          <w:p w14:paraId="2D00B81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(45</w:t>
            </w:r>
            <w:r w:rsidRPr="00C54FE1">
              <w:rPr>
                <w:rFonts w:ascii="Times New Roman" w:hAnsi="Times New Roman"/>
                <w:b/>
                <w:sz w:val="20"/>
              </w:rPr>
              <w:sym w:font="Symbol" w:char="F0B8"/>
            </w:r>
            <w:r w:rsidRPr="00C54FE1">
              <w:rPr>
                <w:rFonts w:ascii="Times New Roman" w:hAnsi="Times New Roman"/>
                <w:sz w:val="20"/>
              </w:rPr>
              <w:t>70)</w:t>
            </w:r>
          </w:p>
          <w:p w14:paraId="0FA3ED9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20</w:t>
            </w:r>
            <w:r w:rsidRPr="00C54FE1">
              <w:rPr>
                <w:rFonts w:ascii="Times New Roman" w:hAnsi="Times New Roman"/>
                <w:b/>
                <w:sz w:val="20"/>
              </w:rPr>
              <w:sym w:font="Symbol" w:char="F0B8"/>
            </w:r>
            <w:r w:rsidRPr="00C54FE1">
              <w:rPr>
                <w:rFonts w:ascii="Times New Roman" w:hAnsi="Times New Roman"/>
                <w:sz w:val="20"/>
              </w:rPr>
              <w:t>40</w:t>
            </w:r>
          </w:p>
          <w:p w14:paraId="1EDF083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13</w:t>
            </w:r>
            <w:r w:rsidRPr="00C54FE1">
              <w:rPr>
                <w:rFonts w:ascii="Times New Roman" w:hAnsi="Times New Roman"/>
                <w:b/>
                <w:sz w:val="20"/>
              </w:rPr>
              <w:sym w:font="Symbol" w:char="F0B8"/>
            </w:r>
            <w:r w:rsidRPr="00C54FE1">
              <w:rPr>
                <w:rFonts w:ascii="Times New Roman" w:hAnsi="Times New Roman"/>
                <w:sz w:val="20"/>
              </w:rPr>
              <w:t>30</w:t>
            </w:r>
          </w:p>
          <w:p w14:paraId="6D4ABC3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w:t>
            </w:r>
            <w:r w:rsidRPr="00C54FE1">
              <w:rPr>
                <w:rFonts w:ascii="Times New Roman" w:hAnsi="Times New Roman"/>
                <w:b/>
                <w:sz w:val="20"/>
              </w:rPr>
              <w:sym w:font="Symbol" w:char="F0B8"/>
            </w:r>
            <w:r w:rsidRPr="00C54FE1">
              <w:rPr>
                <w:rFonts w:ascii="Times New Roman" w:hAnsi="Times New Roman"/>
                <w:sz w:val="20"/>
              </w:rPr>
              <w:t>25</w:t>
            </w:r>
          </w:p>
          <w:p w14:paraId="6724219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w:t>
            </w:r>
            <w:r w:rsidRPr="00C54FE1">
              <w:rPr>
                <w:rFonts w:ascii="Times New Roman" w:hAnsi="Times New Roman"/>
                <w:b/>
                <w:sz w:val="20"/>
              </w:rPr>
              <w:sym w:font="Symbol" w:char="F0B8"/>
            </w:r>
            <w:r w:rsidRPr="00C54FE1">
              <w:rPr>
                <w:rFonts w:ascii="Times New Roman" w:hAnsi="Times New Roman"/>
                <w:sz w:val="20"/>
              </w:rPr>
              <w:t>17</w:t>
            </w:r>
          </w:p>
          <w:p w14:paraId="702A596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w:t>
            </w:r>
            <w:r w:rsidRPr="00C54FE1">
              <w:rPr>
                <w:rFonts w:ascii="Times New Roman" w:hAnsi="Times New Roman"/>
                <w:b/>
                <w:sz w:val="20"/>
              </w:rPr>
              <w:sym w:font="Symbol" w:char="F0B8"/>
            </w:r>
            <w:r w:rsidRPr="00C54FE1">
              <w:rPr>
                <w:rFonts w:ascii="Times New Roman" w:hAnsi="Times New Roman"/>
                <w:sz w:val="20"/>
              </w:rPr>
              <w:t>15</w:t>
            </w:r>
          </w:p>
          <w:p w14:paraId="23B3B3C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w:t>
            </w:r>
            <w:r w:rsidRPr="00C54FE1">
              <w:rPr>
                <w:rFonts w:ascii="Times New Roman" w:hAnsi="Times New Roman"/>
                <w:b/>
                <w:sz w:val="20"/>
              </w:rPr>
              <w:sym w:font="Symbol" w:char="F0B8"/>
            </w:r>
            <w:r w:rsidRPr="00C54FE1">
              <w:rPr>
                <w:rFonts w:ascii="Times New Roman" w:hAnsi="Times New Roman"/>
                <w:sz w:val="20"/>
              </w:rPr>
              <w:t>7</w:t>
            </w:r>
          </w:p>
        </w:tc>
        <w:tc>
          <w:tcPr>
            <w:tcW w:w="992" w:type="dxa"/>
            <w:tcBorders>
              <w:left w:val="single" w:sz="6" w:space="0" w:color="auto"/>
              <w:bottom w:val="single" w:sz="6" w:space="0" w:color="auto"/>
              <w:right w:val="single" w:sz="6" w:space="0" w:color="auto"/>
            </w:tcBorders>
          </w:tcPr>
          <w:p w14:paraId="4005D076" w14:textId="77777777" w:rsidR="00720C6A" w:rsidRPr="00C54FE1" w:rsidRDefault="00720C6A" w:rsidP="009B11B4">
            <w:pPr>
              <w:pStyle w:val="StylIwony"/>
              <w:spacing w:before="0" w:after="0"/>
              <w:rPr>
                <w:rFonts w:ascii="Times New Roman" w:hAnsi="Times New Roman"/>
                <w:sz w:val="20"/>
              </w:rPr>
            </w:pPr>
          </w:p>
          <w:p w14:paraId="3A1B048D" w14:textId="77777777" w:rsidR="00720C6A" w:rsidRPr="00C54FE1" w:rsidRDefault="00720C6A" w:rsidP="009B11B4">
            <w:pPr>
              <w:pStyle w:val="StylIwony"/>
              <w:spacing w:before="0" w:after="0"/>
              <w:rPr>
                <w:rFonts w:ascii="Times New Roman" w:hAnsi="Times New Roman"/>
                <w:sz w:val="20"/>
              </w:rPr>
            </w:pPr>
          </w:p>
          <w:p w14:paraId="398A6C37" w14:textId="77777777" w:rsidR="00720C6A" w:rsidRPr="00C54FE1" w:rsidRDefault="00720C6A" w:rsidP="009B11B4">
            <w:pPr>
              <w:pStyle w:val="StylIwony"/>
              <w:spacing w:before="0" w:after="0"/>
              <w:rPr>
                <w:rFonts w:ascii="Times New Roman" w:hAnsi="Times New Roman"/>
                <w:sz w:val="20"/>
              </w:rPr>
            </w:pPr>
          </w:p>
          <w:p w14:paraId="0E664F6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100</w:t>
            </w:r>
          </w:p>
          <w:p w14:paraId="0600D89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88÷100</w:t>
            </w:r>
          </w:p>
          <w:p w14:paraId="6981FF3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78</w:t>
            </w:r>
            <w:r w:rsidRPr="00C54FE1">
              <w:rPr>
                <w:rFonts w:ascii="Times New Roman" w:hAnsi="Times New Roman"/>
                <w:b/>
                <w:sz w:val="20"/>
              </w:rPr>
              <w:sym w:font="Symbol" w:char="F0B8"/>
            </w:r>
            <w:r w:rsidRPr="00C54FE1">
              <w:rPr>
                <w:rFonts w:ascii="Times New Roman" w:hAnsi="Times New Roman"/>
                <w:sz w:val="20"/>
              </w:rPr>
              <w:t>100</w:t>
            </w:r>
          </w:p>
          <w:p w14:paraId="3B2872B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67</w:t>
            </w:r>
            <w:r w:rsidRPr="00C54FE1">
              <w:rPr>
                <w:rFonts w:ascii="Times New Roman" w:hAnsi="Times New Roman"/>
                <w:b/>
                <w:sz w:val="20"/>
              </w:rPr>
              <w:sym w:font="Symbol" w:char="F0B8"/>
            </w:r>
            <w:r w:rsidRPr="00C54FE1">
              <w:rPr>
                <w:rFonts w:ascii="Times New Roman" w:hAnsi="Times New Roman"/>
                <w:sz w:val="20"/>
              </w:rPr>
              <w:t>92 60</w:t>
            </w:r>
            <w:r w:rsidRPr="00C54FE1">
              <w:rPr>
                <w:rFonts w:ascii="Times New Roman" w:hAnsi="Times New Roman"/>
                <w:b/>
                <w:sz w:val="20"/>
              </w:rPr>
              <w:sym w:font="Symbol" w:char="F0B8"/>
            </w:r>
            <w:r w:rsidRPr="00C54FE1">
              <w:rPr>
                <w:rFonts w:ascii="Times New Roman" w:hAnsi="Times New Roman"/>
                <w:sz w:val="20"/>
              </w:rPr>
              <w:t>86</w:t>
            </w:r>
          </w:p>
          <w:p w14:paraId="19C6986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lastRenderedPageBreak/>
              <w:t>53</w:t>
            </w:r>
            <w:r w:rsidRPr="00C54FE1">
              <w:rPr>
                <w:rFonts w:ascii="Times New Roman" w:hAnsi="Times New Roman"/>
                <w:b/>
                <w:sz w:val="20"/>
              </w:rPr>
              <w:sym w:font="Symbol" w:char="F0B8"/>
            </w:r>
            <w:r w:rsidRPr="00C54FE1">
              <w:rPr>
                <w:rFonts w:ascii="Times New Roman" w:hAnsi="Times New Roman"/>
                <w:sz w:val="20"/>
              </w:rPr>
              <w:t>80</w:t>
            </w:r>
          </w:p>
          <w:p w14:paraId="72D05AF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42</w:t>
            </w:r>
            <w:r w:rsidRPr="00C54FE1">
              <w:rPr>
                <w:rFonts w:ascii="Times New Roman" w:hAnsi="Times New Roman"/>
                <w:b/>
                <w:sz w:val="20"/>
              </w:rPr>
              <w:sym w:font="Symbol" w:char="F0B8"/>
            </w:r>
            <w:r w:rsidRPr="00C54FE1">
              <w:rPr>
                <w:rFonts w:ascii="Times New Roman" w:hAnsi="Times New Roman"/>
                <w:sz w:val="20"/>
              </w:rPr>
              <w:t>69</w:t>
            </w:r>
          </w:p>
          <w:p w14:paraId="3E3D8EA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30</w:t>
            </w:r>
            <w:r w:rsidRPr="00C54FE1">
              <w:rPr>
                <w:rFonts w:ascii="Times New Roman" w:hAnsi="Times New Roman"/>
                <w:b/>
                <w:sz w:val="20"/>
              </w:rPr>
              <w:sym w:font="Symbol" w:char="F0B8"/>
            </w:r>
            <w:r w:rsidRPr="00C54FE1">
              <w:rPr>
                <w:rFonts w:ascii="Times New Roman" w:hAnsi="Times New Roman"/>
                <w:sz w:val="20"/>
              </w:rPr>
              <w:t>54</w:t>
            </w:r>
          </w:p>
          <w:p w14:paraId="5A960151" w14:textId="77777777" w:rsidR="00720C6A" w:rsidRPr="00C54FE1" w:rsidRDefault="00720C6A" w:rsidP="009B11B4">
            <w:pPr>
              <w:pStyle w:val="StylIwony"/>
              <w:spacing w:before="0" w:after="0"/>
              <w:rPr>
                <w:rFonts w:ascii="Times New Roman" w:hAnsi="Times New Roman"/>
                <w:sz w:val="20"/>
              </w:rPr>
            </w:pPr>
          </w:p>
          <w:p w14:paraId="47BD752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(46</w:t>
            </w:r>
            <w:r w:rsidRPr="00C54FE1">
              <w:rPr>
                <w:rFonts w:ascii="Times New Roman" w:hAnsi="Times New Roman"/>
                <w:b/>
                <w:sz w:val="20"/>
              </w:rPr>
              <w:sym w:font="Symbol" w:char="F0B8"/>
            </w:r>
            <w:r w:rsidRPr="00C54FE1">
              <w:rPr>
                <w:rFonts w:ascii="Times New Roman" w:hAnsi="Times New Roman"/>
                <w:sz w:val="20"/>
              </w:rPr>
              <w:t>70)</w:t>
            </w:r>
          </w:p>
          <w:p w14:paraId="4A44A5F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20</w:t>
            </w:r>
            <w:r w:rsidRPr="00C54FE1">
              <w:rPr>
                <w:rFonts w:ascii="Times New Roman" w:hAnsi="Times New Roman"/>
                <w:b/>
                <w:sz w:val="20"/>
              </w:rPr>
              <w:sym w:font="Symbol" w:char="F0B8"/>
            </w:r>
            <w:r w:rsidRPr="00C54FE1">
              <w:rPr>
                <w:rFonts w:ascii="Times New Roman" w:hAnsi="Times New Roman"/>
                <w:sz w:val="20"/>
              </w:rPr>
              <w:t>40</w:t>
            </w:r>
          </w:p>
          <w:p w14:paraId="469F1F0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14</w:t>
            </w:r>
            <w:r w:rsidRPr="00C54FE1">
              <w:rPr>
                <w:rFonts w:ascii="Times New Roman" w:hAnsi="Times New Roman"/>
                <w:b/>
                <w:sz w:val="20"/>
              </w:rPr>
              <w:sym w:font="Symbol" w:char="F0B8"/>
            </w:r>
            <w:r w:rsidRPr="00C54FE1">
              <w:rPr>
                <w:rFonts w:ascii="Times New Roman" w:hAnsi="Times New Roman"/>
                <w:sz w:val="20"/>
              </w:rPr>
              <w:t>28</w:t>
            </w:r>
          </w:p>
          <w:p w14:paraId="617597B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11</w:t>
            </w:r>
            <w:r w:rsidRPr="00C54FE1">
              <w:rPr>
                <w:rFonts w:ascii="Times New Roman" w:hAnsi="Times New Roman"/>
                <w:b/>
                <w:sz w:val="20"/>
              </w:rPr>
              <w:sym w:font="Symbol" w:char="F0B8"/>
            </w:r>
            <w:r w:rsidRPr="00C54FE1">
              <w:rPr>
                <w:rFonts w:ascii="Times New Roman" w:hAnsi="Times New Roman"/>
                <w:sz w:val="20"/>
              </w:rPr>
              <w:t>24</w:t>
            </w:r>
          </w:p>
          <w:p w14:paraId="774A61A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w:t>
            </w:r>
            <w:r w:rsidRPr="00C54FE1">
              <w:rPr>
                <w:rFonts w:ascii="Times New Roman" w:hAnsi="Times New Roman"/>
                <w:b/>
                <w:sz w:val="20"/>
              </w:rPr>
              <w:sym w:font="Symbol" w:char="F0B8"/>
            </w:r>
            <w:r w:rsidRPr="00C54FE1">
              <w:rPr>
                <w:rFonts w:ascii="Times New Roman" w:hAnsi="Times New Roman"/>
                <w:sz w:val="20"/>
              </w:rPr>
              <w:t>17</w:t>
            </w:r>
          </w:p>
          <w:p w14:paraId="7B92495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w:t>
            </w:r>
            <w:r w:rsidRPr="00C54FE1">
              <w:rPr>
                <w:rFonts w:ascii="Times New Roman" w:hAnsi="Times New Roman"/>
                <w:b/>
                <w:sz w:val="20"/>
              </w:rPr>
              <w:sym w:font="Symbol" w:char="F0B8"/>
            </w:r>
            <w:r w:rsidRPr="00C54FE1">
              <w:rPr>
                <w:rFonts w:ascii="Times New Roman" w:hAnsi="Times New Roman"/>
                <w:sz w:val="20"/>
              </w:rPr>
              <w:t>15</w:t>
            </w:r>
          </w:p>
          <w:p w14:paraId="3615906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w:t>
            </w:r>
            <w:r w:rsidRPr="00C54FE1">
              <w:rPr>
                <w:rFonts w:ascii="Times New Roman" w:hAnsi="Times New Roman"/>
                <w:b/>
                <w:sz w:val="20"/>
              </w:rPr>
              <w:sym w:font="Symbol" w:char="F0B8"/>
            </w:r>
            <w:r w:rsidRPr="00C54FE1">
              <w:rPr>
                <w:rFonts w:ascii="Times New Roman" w:hAnsi="Times New Roman"/>
                <w:sz w:val="20"/>
              </w:rPr>
              <w:t>8</w:t>
            </w:r>
          </w:p>
        </w:tc>
        <w:tc>
          <w:tcPr>
            <w:tcW w:w="992" w:type="dxa"/>
            <w:tcBorders>
              <w:left w:val="single" w:sz="6" w:space="0" w:color="auto"/>
              <w:bottom w:val="single" w:sz="6" w:space="0" w:color="auto"/>
              <w:right w:val="single" w:sz="6" w:space="0" w:color="auto"/>
            </w:tcBorders>
          </w:tcPr>
          <w:p w14:paraId="7451F052" w14:textId="77777777" w:rsidR="00720C6A" w:rsidRPr="00C54FE1" w:rsidRDefault="00720C6A" w:rsidP="009B11B4">
            <w:pPr>
              <w:pStyle w:val="StylIwony"/>
              <w:spacing w:before="0" w:after="0"/>
              <w:rPr>
                <w:rFonts w:ascii="Times New Roman" w:hAnsi="Times New Roman"/>
                <w:sz w:val="20"/>
              </w:rPr>
            </w:pPr>
          </w:p>
          <w:p w14:paraId="067D7460" w14:textId="77777777" w:rsidR="00720C6A" w:rsidRPr="00C54FE1" w:rsidRDefault="00720C6A" w:rsidP="009B11B4">
            <w:pPr>
              <w:pStyle w:val="StylIwony"/>
              <w:spacing w:before="0" w:after="0"/>
              <w:rPr>
                <w:rFonts w:ascii="Times New Roman" w:hAnsi="Times New Roman"/>
                <w:sz w:val="20"/>
              </w:rPr>
            </w:pPr>
          </w:p>
          <w:p w14:paraId="15E640A6" w14:textId="77777777" w:rsidR="00720C6A" w:rsidRPr="00C54FE1" w:rsidRDefault="00720C6A" w:rsidP="009B11B4">
            <w:pPr>
              <w:pStyle w:val="StylIwony"/>
              <w:spacing w:before="0" w:after="0"/>
              <w:rPr>
                <w:rFonts w:ascii="Times New Roman" w:hAnsi="Times New Roman"/>
                <w:sz w:val="20"/>
              </w:rPr>
            </w:pPr>
          </w:p>
          <w:p w14:paraId="3D4AD581" w14:textId="77777777" w:rsidR="00720C6A" w:rsidRPr="00C54FE1" w:rsidRDefault="00720C6A" w:rsidP="009B11B4">
            <w:pPr>
              <w:pStyle w:val="StylIwony"/>
              <w:spacing w:before="0" w:after="0"/>
              <w:rPr>
                <w:rFonts w:ascii="Times New Roman" w:hAnsi="Times New Roman"/>
                <w:sz w:val="20"/>
              </w:rPr>
            </w:pPr>
          </w:p>
          <w:p w14:paraId="7AED8E5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100</w:t>
            </w:r>
          </w:p>
          <w:p w14:paraId="067B006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85÷100</w:t>
            </w:r>
          </w:p>
          <w:p w14:paraId="37CAD32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70</w:t>
            </w:r>
            <w:r w:rsidRPr="00C54FE1">
              <w:rPr>
                <w:rFonts w:ascii="Times New Roman" w:hAnsi="Times New Roman"/>
                <w:b/>
                <w:sz w:val="20"/>
              </w:rPr>
              <w:sym w:font="Symbol" w:char="F0B8"/>
            </w:r>
            <w:r w:rsidRPr="00C54FE1">
              <w:rPr>
                <w:rFonts w:ascii="Times New Roman" w:hAnsi="Times New Roman"/>
                <w:sz w:val="20"/>
              </w:rPr>
              <w:t>100</w:t>
            </w:r>
          </w:p>
          <w:p w14:paraId="7B14067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62</w:t>
            </w:r>
            <w:r w:rsidRPr="00C54FE1">
              <w:rPr>
                <w:rFonts w:ascii="Times New Roman" w:hAnsi="Times New Roman"/>
                <w:b/>
                <w:sz w:val="20"/>
              </w:rPr>
              <w:sym w:font="Symbol" w:char="F0B8"/>
            </w:r>
            <w:r w:rsidRPr="00C54FE1">
              <w:rPr>
                <w:rFonts w:ascii="Times New Roman" w:hAnsi="Times New Roman"/>
                <w:sz w:val="20"/>
              </w:rPr>
              <w:t>84</w:t>
            </w:r>
          </w:p>
          <w:p w14:paraId="4A48E80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lastRenderedPageBreak/>
              <w:t>55</w:t>
            </w:r>
            <w:r w:rsidRPr="00C54FE1">
              <w:rPr>
                <w:rFonts w:ascii="Times New Roman" w:hAnsi="Times New Roman"/>
                <w:b/>
                <w:sz w:val="20"/>
              </w:rPr>
              <w:sym w:font="Symbol" w:char="F0B8"/>
            </w:r>
            <w:r w:rsidRPr="00C54FE1">
              <w:rPr>
                <w:rFonts w:ascii="Times New Roman" w:hAnsi="Times New Roman"/>
                <w:sz w:val="20"/>
              </w:rPr>
              <w:t>76</w:t>
            </w:r>
          </w:p>
          <w:p w14:paraId="69F97A6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45</w:t>
            </w:r>
            <w:r w:rsidRPr="00C54FE1">
              <w:rPr>
                <w:rFonts w:ascii="Times New Roman" w:hAnsi="Times New Roman"/>
                <w:b/>
                <w:sz w:val="20"/>
              </w:rPr>
              <w:sym w:font="Symbol" w:char="F0B8"/>
            </w:r>
            <w:r w:rsidRPr="00C54FE1">
              <w:rPr>
                <w:rFonts w:ascii="Times New Roman" w:hAnsi="Times New Roman"/>
                <w:sz w:val="20"/>
              </w:rPr>
              <w:t>65</w:t>
            </w:r>
          </w:p>
          <w:p w14:paraId="22D9ADE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35</w:t>
            </w:r>
            <w:r w:rsidRPr="00C54FE1">
              <w:rPr>
                <w:rFonts w:ascii="Times New Roman" w:hAnsi="Times New Roman"/>
                <w:b/>
                <w:sz w:val="20"/>
              </w:rPr>
              <w:sym w:font="Symbol" w:char="F0B8"/>
            </w:r>
            <w:r w:rsidRPr="00C54FE1">
              <w:rPr>
                <w:rFonts w:ascii="Times New Roman" w:hAnsi="Times New Roman"/>
                <w:sz w:val="20"/>
              </w:rPr>
              <w:t>55</w:t>
            </w:r>
          </w:p>
          <w:p w14:paraId="13F1C473" w14:textId="77777777" w:rsidR="00720C6A" w:rsidRPr="00C54FE1" w:rsidRDefault="00720C6A" w:rsidP="009B11B4">
            <w:pPr>
              <w:pStyle w:val="StylIwony"/>
              <w:spacing w:before="0" w:after="0"/>
              <w:rPr>
                <w:rFonts w:ascii="Times New Roman" w:hAnsi="Times New Roman"/>
                <w:sz w:val="20"/>
              </w:rPr>
            </w:pPr>
          </w:p>
          <w:p w14:paraId="3D0A2C7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(45</w:t>
            </w:r>
            <w:r w:rsidRPr="00C54FE1">
              <w:rPr>
                <w:rFonts w:ascii="Times New Roman" w:hAnsi="Times New Roman"/>
                <w:b/>
                <w:sz w:val="20"/>
              </w:rPr>
              <w:sym w:font="Symbol" w:char="F0B8"/>
            </w:r>
            <w:r w:rsidRPr="00C54FE1">
              <w:rPr>
                <w:rFonts w:ascii="Times New Roman" w:hAnsi="Times New Roman"/>
                <w:sz w:val="20"/>
              </w:rPr>
              <w:t>65)</w:t>
            </w:r>
          </w:p>
          <w:p w14:paraId="4A58D661"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25</w:t>
            </w:r>
            <w:r w:rsidRPr="00C54FE1">
              <w:rPr>
                <w:rFonts w:ascii="Times New Roman" w:hAnsi="Times New Roman"/>
                <w:b/>
                <w:sz w:val="20"/>
              </w:rPr>
              <w:sym w:font="Symbol" w:char="F0B8"/>
            </w:r>
            <w:r w:rsidRPr="00C54FE1">
              <w:rPr>
                <w:rFonts w:ascii="Times New Roman" w:hAnsi="Times New Roman"/>
                <w:sz w:val="20"/>
              </w:rPr>
              <w:t>45</w:t>
            </w:r>
          </w:p>
          <w:p w14:paraId="4D25187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18</w:t>
            </w:r>
            <w:r w:rsidRPr="00C54FE1">
              <w:rPr>
                <w:rFonts w:ascii="Times New Roman" w:hAnsi="Times New Roman"/>
                <w:b/>
                <w:sz w:val="20"/>
              </w:rPr>
              <w:sym w:font="Symbol" w:char="F0B8"/>
            </w:r>
            <w:r w:rsidRPr="00C54FE1">
              <w:rPr>
                <w:rFonts w:ascii="Times New Roman" w:hAnsi="Times New Roman"/>
                <w:sz w:val="20"/>
              </w:rPr>
              <w:t>38</w:t>
            </w:r>
          </w:p>
          <w:p w14:paraId="23283CD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15</w:t>
            </w:r>
            <w:r w:rsidRPr="00C54FE1">
              <w:rPr>
                <w:rFonts w:ascii="Times New Roman" w:hAnsi="Times New Roman"/>
                <w:b/>
                <w:sz w:val="20"/>
              </w:rPr>
              <w:sym w:font="Symbol" w:char="F0B8"/>
            </w:r>
            <w:r w:rsidRPr="00C54FE1">
              <w:rPr>
                <w:rFonts w:ascii="Times New Roman" w:hAnsi="Times New Roman"/>
                <w:sz w:val="20"/>
              </w:rPr>
              <w:t>35</w:t>
            </w:r>
          </w:p>
          <w:p w14:paraId="59B1B82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11</w:t>
            </w:r>
            <w:r w:rsidRPr="00C54FE1">
              <w:rPr>
                <w:rFonts w:ascii="Times New Roman" w:hAnsi="Times New Roman"/>
                <w:b/>
                <w:sz w:val="20"/>
              </w:rPr>
              <w:sym w:font="Symbol" w:char="F0B8"/>
            </w:r>
            <w:r w:rsidRPr="00C54FE1">
              <w:rPr>
                <w:rFonts w:ascii="Times New Roman" w:hAnsi="Times New Roman"/>
                <w:sz w:val="20"/>
              </w:rPr>
              <w:t>28</w:t>
            </w:r>
          </w:p>
          <w:p w14:paraId="11F279A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9</w:t>
            </w:r>
            <w:r w:rsidRPr="00C54FE1">
              <w:rPr>
                <w:rFonts w:ascii="Times New Roman" w:hAnsi="Times New Roman"/>
                <w:b/>
                <w:sz w:val="20"/>
              </w:rPr>
              <w:sym w:font="Symbol" w:char="F0B8"/>
            </w:r>
            <w:r w:rsidRPr="00C54FE1">
              <w:rPr>
                <w:rFonts w:ascii="Times New Roman" w:hAnsi="Times New Roman"/>
                <w:sz w:val="20"/>
              </w:rPr>
              <w:t>25</w:t>
            </w:r>
          </w:p>
          <w:p w14:paraId="1E329C9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w:t>
            </w:r>
            <w:r w:rsidRPr="00C54FE1">
              <w:rPr>
                <w:rFonts w:ascii="Times New Roman" w:hAnsi="Times New Roman"/>
                <w:b/>
                <w:sz w:val="20"/>
              </w:rPr>
              <w:sym w:font="Symbol" w:char="F0B8"/>
            </w:r>
            <w:r w:rsidRPr="00C54FE1">
              <w:rPr>
                <w:rFonts w:ascii="Times New Roman" w:hAnsi="Times New Roman"/>
                <w:sz w:val="20"/>
              </w:rPr>
              <w:t>9</w:t>
            </w:r>
          </w:p>
        </w:tc>
        <w:tc>
          <w:tcPr>
            <w:tcW w:w="1016" w:type="dxa"/>
            <w:tcBorders>
              <w:left w:val="single" w:sz="6" w:space="0" w:color="auto"/>
              <w:bottom w:val="single" w:sz="6" w:space="0" w:color="auto"/>
              <w:right w:val="single" w:sz="6" w:space="0" w:color="auto"/>
            </w:tcBorders>
          </w:tcPr>
          <w:p w14:paraId="16AE3648" w14:textId="77777777" w:rsidR="00720C6A" w:rsidRPr="00C54FE1" w:rsidRDefault="00720C6A" w:rsidP="009B11B4">
            <w:pPr>
              <w:pStyle w:val="StylIwony"/>
              <w:spacing w:before="0" w:after="0"/>
              <w:rPr>
                <w:rFonts w:ascii="Times New Roman" w:hAnsi="Times New Roman"/>
                <w:sz w:val="20"/>
              </w:rPr>
            </w:pPr>
          </w:p>
          <w:p w14:paraId="3465317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100</w:t>
            </w:r>
          </w:p>
          <w:p w14:paraId="292661E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84÷100</w:t>
            </w:r>
          </w:p>
          <w:p w14:paraId="40863741"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75</w:t>
            </w:r>
            <w:r w:rsidRPr="00C54FE1">
              <w:rPr>
                <w:rFonts w:ascii="Times New Roman" w:hAnsi="Times New Roman"/>
                <w:b/>
                <w:sz w:val="20"/>
              </w:rPr>
              <w:sym w:font="Symbol" w:char="F0B8"/>
            </w:r>
            <w:r w:rsidRPr="00C54FE1">
              <w:rPr>
                <w:rFonts w:ascii="Times New Roman" w:hAnsi="Times New Roman"/>
                <w:sz w:val="20"/>
              </w:rPr>
              <w:t>100</w:t>
            </w:r>
          </w:p>
          <w:p w14:paraId="780280C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68</w:t>
            </w:r>
            <w:r w:rsidRPr="00C54FE1">
              <w:rPr>
                <w:rFonts w:ascii="Times New Roman" w:hAnsi="Times New Roman"/>
                <w:b/>
                <w:sz w:val="20"/>
              </w:rPr>
              <w:sym w:font="Symbol" w:char="F0B8"/>
            </w:r>
            <w:r w:rsidRPr="00C54FE1">
              <w:rPr>
                <w:rFonts w:ascii="Times New Roman" w:hAnsi="Times New Roman"/>
                <w:sz w:val="20"/>
              </w:rPr>
              <w:t>90</w:t>
            </w:r>
          </w:p>
          <w:p w14:paraId="1312DC5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62</w:t>
            </w:r>
            <w:r w:rsidRPr="00C54FE1">
              <w:rPr>
                <w:rFonts w:ascii="Times New Roman" w:hAnsi="Times New Roman"/>
                <w:b/>
                <w:sz w:val="20"/>
              </w:rPr>
              <w:sym w:font="Symbol" w:char="F0B8"/>
            </w:r>
            <w:r w:rsidRPr="00C54FE1">
              <w:rPr>
                <w:rFonts w:ascii="Times New Roman" w:hAnsi="Times New Roman"/>
                <w:sz w:val="20"/>
              </w:rPr>
              <w:t>83</w:t>
            </w:r>
          </w:p>
          <w:p w14:paraId="559B8FE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55</w:t>
            </w:r>
            <w:r w:rsidRPr="00C54FE1">
              <w:rPr>
                <w:rFonts w:ascii="Times New Roman" w:hAnsi="Times New Roman"/>
                <w:b/>
                <w:sz w:val="20"/>
              </w:rPr>
              <w:sym w:font="Symbol" w:char="F0B8"/>
            </w:r>
            <w:r w:rsidRPr="00C54FE1">
              <w:rPr>
                <w:rFonts w:ascii="Times New Roman" w:hAnsi="Times New Roman"/>
                <w:sz w:val="20"/>
              </w:rPr>
              <w:t>74</w:t>
            </w:r>
          </w:p>
          <w:p w14:paraId="4BEC87C1"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50</w:t>
            </w:r>
            <w:r w:rsidRPr="00C54FE1">
              <w:rPr>
                <w:rFonts w:ascii="Times New Roman" w:hAnsi="Times New Roman"/>
                <w:b/>
                <w:sz w:val="20"/>
              </w:rPr>
              <w:sym w:font="Symbol" w:char="F0B8"/>
            </w:r>
            <w:r w:rsidRPr="00C54FE1">
              <w:rPr>
                <w:rFonts w:ascii="Times New Roman" w:hAnsi="Times New Roman"/>
                <w:sz w:val="20"/>
              </w:rPr>
              <w:t>69</w:t>
            </w:r>
          </w:p>
          <w:p w14:paraId="4C20D41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lastRenderedPageBreak/>
              <w:t>45</w:t>
            </w:r>
            <w:r w:rsidRPr="00C54FE1">
              <w:rPr>
                <w:rFonts w:ascii="Times New Roman" w:hAnsi="Times New Roman"/>
                <w:b/>
                <w:sz w:val="20"/>
              </w:rPr>
              <w:sym w:font="Symbol" w:char="F0B8"/>
            </w:r>
            <w:r w:rsidRPr="00C54FE1">
              <w:rPr>
                <w:rFonts w:ascii="Times New Roman" w:hAnsi="Times New Roman"/>
                <w:sz w:val="20"/>
              </w:rPr>
              <w:t>63</w:t>
            </w:r>
          </w:p>
          <w:p w14:paraId="2275ACE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32</w:t>
            </w:r>
            <w:r w:rsidRPr="00C54FE1">
              <w:rPr>
                <w:rFonts w:ascii="Times New Roman" w:hAnsi="Times New Roman"/>
                <w:b/>
                <w:sz w:val="20"/>
              </w:rPr>
              <w:sym w:font="Symbol" w:char="F0B8"/>
            </w:r>
            <w:r w:rsidRPr="00C54FE1">
              <w:rPr>
                <w:rFonts w:ascii="Times New Roman" w:hAnsi="Times New Roman"/>
                <w:sz w:val="20"/>
              </w:rPr>
              <w:t>52</w:t>
            </w:r>
          </w:p>
          <w:p w14:paraId="17761FD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25</w:t>
            </w:r>
            <w:r w:rsidRPr="00C54FE1">
              <w:rPr>
                <w:rFonts w:ascii="Times New Roman" w:hAnsi="Times New Roman"/>
                <w:b/>
                <w:sz w:val="20"/>
              </w:rPr>
              <w:sym w:font="Symbol" w:char="F0B8"/>
            </w:r>
            <w:r w:rsidRPr="00C54FE1">
              <w:rPr>
                <w:rFonts w:ascii="Times New Roman" w:hAnsi="Times New Roman"/>
                <w:sz w:val="20"/>
              </w:rPr>
              <w:t>41</w:t>
            </w:r>
          </w:p>
          <w:p w14:paraId="29B118E2" w14:textId="77777777" w:rsidR="00720C6A" w:rsidRPr="00C54FE1" w:rsidRDefault="00720C6A" w:rsidP="009B11B4">
            <w:pPr>
              <w:pStyle w:val="StylIwony"/>
              <w:spacing w:before="0" w:after="0"/>
              <w:rPr>
                <w:rFonts w:ascii="Times New Roman" w:hAnsi="Times New Roman"/>
                <w:sz w:val="20"/>
              </w:rPr>
            </w:pPr>
          </w:p>
          <w:p w14:paraId="0A14676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(59</w:t>
            </w:r>
            <w:r w:rsidRPr="00C54FE1">
              <w:rPr>
                <w:rFonts w:ascii="Times New Roman" w:hAnsi="Times New Roman"/>
                <w:b/>
                <w:sz w:val="20"/>
              </w:rPr>
              <w:sym w:font="Symbol" w:char="F0B8"/>
            </w:r>
            <w:r w:rsidRPr="00C54FE1">
              <w:rPr>
                <w:rFonts w:ascii="Times New Roman" w:hAnsi="Times New Roman"/>
                <w:sz w:val="20"/>
              </w:rPr>
              <w:t>75)</w:t>
            </w:r>
          </w:p>
          <w:p w14:paraId="4BCF90F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16</w:t>
            </w:r>
            <w:r w:rsidRPr="00C54FE1">
              <w:rPr>
                <w:rFonts w:ascii="Times New Roman" w:hAnsi="Times New Roman"/>
                <w:b/>
                <w:sz w:val="20"/>
              </w:rPr>
              <w:sym w:font="Symbol" w:char="F0B8"/>
            </w:r>
            <w:r w:rsidRPr="00C54FE1">
              <w:rPr>
                <w:rFonts w:ascii="Times New Roman" w:hAnsi="Times New Roman"/>
                <w:sz w:val="20"/>
              </w:rPr>
              <w:t>30</w:t>
            </w:r>
          </w:p>
          <w:p w14:paraId="74F9368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w:t>
            </w:r>
            <w:r w:rsidRPr="00C54FE1">
              <w:rPr>
                <w:rFonts w:ascii="Times New Roman" w:hAnsi="Times New Roman"/>
                <w:b/>
                <w:sz w:val="20"/>
              </w:rPr>
              <w:sym w:font="Symbol" w:char="F0B8"/>
            </w:r>
            <w:r w:rsidRPr="00C54FE1">
              <w:rPr>
                <w:rFonts w:ascii="Times New Roman" w:hAnsi="Times New Roman"/>
                <w:sz w:val="20"/>
              </w:rPr>
              <w:t>22</w:t>
            </w:r>
          </w:p>
          <w:p w14:paraId="17AEFC3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w:t>
            </w:r>
            <w:r w:rsidRPr="00C54FE1">
              <w:rPr>
                <w:rFonts w:ascii="Times New Roman" w:hAnsi="Times New Roman"/>
                <w:b/>
                <w:sz w:val="20"/>
              </w:rPr>
              <w:sym w:font="Symbol" w:char="F0B8"/>
            </w:r>
            <w:r w:rsidRPr="00C54FE1">
              <w:rPr>
                <w:rFonts w:ascii="Times New Roman" w:hAnsi="Times New Roman"/>
                <w:sz w:val="20"/>
              </w:rPr>
              <w:t>19</w:t>
            </w:r>
          </w:p>
          <w:p w14:paraId="2F0DC18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w:t>
            </w:r>
            <w:r w:rsidRPr="00C54FE1">
              <w:rPr>
                <w:rFonts w:ascii="Times New Roman" w:hAnsi="Times New Roman"/>
                <w:b/>
                <w:sz w:val="20"/>
              </w:rPr>
              <w:sym w:font="Symbol" w:char="F0B8"/>
            </w:r>
            <w:r w:rsidRPr="00C54FE1">
              <w:rPr>
                <w:rFonts w:ascii="Times New Roman" w:hAnsi="Times New Roman"/>
                <w:sz w:val="20"/>
              </w:rPr>
              <w:t>14</w:t>
            </w:r>
          </w:p>
          <w:p w14:paraId="3DC6878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w:t>
            </w:r>
            <w:r w:rsidRPr="00C54FE1">
              <w:rPr>
                <w:rFonts w:ascii="Times New Roman" w:hAnsi="Times New Roman"/>
                <w:b/>
                <w:sz w:val="20"/>
              </w:rPr>
              <w:sym w:font="Symbol" w:char="F0B8"/>
            </w:r>
            <w:r w:rsidRPr="00C54FE1">
              <w:rPr>
                <w:rFonts w:ascii="Times New Roman" w:hAnsi="Times New Roman"/>
                <w:sz w:val="20"/>
              </w:rPr>
              <w:t>12</w:t>
            </w:r>
          </w:p>
          <w:p w14:paraId="044A08F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w:t>
            </w:r>
            <w:r w:rsidRPr="00C54FE1">
              <w:rPr>
                <w:rFonts w:ascii="Times New Roman" w:hAnsi="Times New Roman"/>
                <w:b/>
                <w:sz w:val="20"/>
              </w:rPr>
              <w:sym w:font="Symbol" w:char="F0B8"/>
            </w:r>
            <w:r w:rsidRPr="00C54FE1">
              <w:rPr>
                <w:rFonts w:ascii="Times New Roman" w:hAnsi="Times New Roman"/>
                <w:sz w:val="20"/>
              </w:rPr>
              <w:t>6</w:t>
            </w:r>
          </w:p>
        </w:tc>
        <w:tc>
          <w:tcPr>
            <w:tcW w:w="969" w:type="dxa"/>
            <w:tcBorders>
              <w:left w:val="single" w:sz="6" w:space="0" w:color="auto"/>
              <w:bottom w:val="single" w:sz="6" w:space="0" w:color="auto"/>
              <w:right w:val="single" w:sz="6" w:space="0" w:color="auto"/>
            </w:tcBorders>
          </w:tcPr>
          <w:p w14:paraId="27465A59" w14:textId="77777777" w:rsidR="00720C6A" w:rsidRPr="00C54FE1" w:rsidRDefault="00720C6A" w:rsidP="009B11B4">
            <w:pPr>
              <w:pStyle w:val="StylIwony"/>
              <w:spacing w:before="0" w:after="0"/>
              <w:rPr>
                <w:rFonts w:ascii="Times New Roman" w:hAnsi="Times New Roman"/>
                <w:sz w:val="20"/>
              </w:rPr>
            </w:pPr>
          </w:p>
          <w:p w14:paraId="5104DCC7" w14:textId="77777777" w:rsidR="00720C6A" w:rsidRPr="00C54FE1" w:rsidRDefault="00720C6A" w:rsidP="009B11B4">
            <w:pPr>
              <w:pStyle w:val="StylIwony"/>
              <w:spacing w:before="0" w:after="0"/>
              <w:rPr>
                <w:rFonts w:ascii="Times New Roman" w:hAnsi="Times New Roman"/>
                <w:sz w:val="20"/>
              </w:rPr>
            </w:pPr>
          </w:p>
          <w:p w14:paraId="42968CF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100</w:t>
            </w:r>
          </w:p>
          <w:p w14:paraId="24AAD54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87÷100</w:t>
            </w:r>
          </w:p>
          <w:p w14:paraId="48C577D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77</w:t>
            </w:r>
            <w:r w:rsidRPr="00C54FE1">
              <w:rPr>
                <w:rFonts w:ascii="Times New Roman" w:hAnsi="Times New Roman"/>
                <w:b/>
                <w:sz w:val="20"/>
              </w:rPr>
              <w:sym w:font="Symbol" w:char="F0B8"/>
            </w:r>
            <w:r w:rsidRPr="00C54FE1">
              <w:rPr>
                <w:rFonts w:ascii="Times New Roman" w:hAnsi="Times New Roman"/>
                <w:sz w:val="20"/>
              </w:rPr>
              <w:t>100</w:t>
            </w:r>
          </w:p>
          <w:p w14:paraId="5A94160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66</w:t>
            </w:r>
            <w:r w:rsidRPr="00C54FE1">
              <w:rPr>
                <w:rFonts w:ascii="Times New Roman" w:hAnsi="Times New Roman"/>
                <w:b/>
                <w:sz w:val="20"/>
              </w:rPr>
              <w:sym w:font="Symbol" w:char="F0B8"/>
            </w:r>
            <w:r w:rsidRPr="00C54FE1">
              <w:rPr>
                <w:rFonts w:ascii="Times New Roman" w:hAnsi="Times New Roman"/>
                <w:sz w:val="20"/>
              </w:rPr>
              <w:t>90</w:t>
            </w:r>
          </w:p>
          <w:p w14:paraId="7E1ED67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56</w:t>
            </w:r>
            <w:r w:rsidRPr="00C54FE1">
              <w:rPr>
                <w:rFonts w:ascii="Times New Roman" w:hAnsi="Times New Roman"/>
                <w:b/>
                <w:sz w:val="20"/>
              </w:rPr>
              <w:sym w:font="Symbol" w:char="F0B8"/>
            </w:r>
            <w:r w:rsidRPr="00C54FE1">
              <w:rPr>
                <w:rFonts w:ascii="Times New Roman" w:hAnsi="Times New Roman"/>
                <w:sz w:val="20"/>
              </w:rPr>
              <w:t>81</w:t>
            </w:r>
          </w:p>
          <w:p w14:paraId="0016D36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50</w:t>
            </w:r>
            <w:r w:rsidRPr="00C54FE1">
              <w:rPr>
                <w:rFonts w:ascii="Times New Roman" w:hAnsi="Times New Roman"/>
                <w:b/>
                <w:sz w:val="20"/>
              </w:rPr>
              <w:sym w:font="Symbol" w:char="F0B8"/>
            </w:r>
            <w:r w:rsidRPr="00C54FE1">
              <w:rPr>
                <w:rFonts w:ascii="Times New Roman" w:hAnsi="Times New Roman"/>
                <w:sz w:val="20"/>
              </w:rPr>
              <w:t>75</w:t>
            </w:r>
          </w:p>
          <w:p w14:paraId="06B9ACA1"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lastRenderedPageBreak/>
              <w:t>45</w:t>
            </w:r>
            <w:r w:rsidRPr="00C54FE1">
              <w:rPr>
                <w:rFonts w:ascii="Times New Roman" w:hAnsi="Times New Roman"/>
                <w:b/>
                <w:sz w:val="20"/>
              </w:rPr>
              <w:sym w:font="Symbol" w:char="F0B8"/>
            </w:r>
            <w:r w:rsidRPr="00C54FE1">
              <w:rPr>
                <w:rFonts w:ascii="Times New Roman" w:hAnsi="Times New Roman"/>
                <w:sz w:val="20"/>
              </w:rPr>
              <w:t>67</w:t>
            </w:r>
          </w:p>
          <w:p w14:paraId="1C20608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36</w:t>
            </w:r>
            <w:r w:rsidRPr="00C54FE1">
              <w:rPr>
                <w:rFonts w:ascii="Times New Roman" w:hAnsi="Times New Roman"/>
                <w:b/>
                <w:sz w:val="20"/>
              </w:rPr>
              <w:sym w:font="Symbol" w:char="F0B8"/>
            </w:r>
            <w:r w:rsidRPr="00C54FE1">
              <w:rPr>
                <w:rFonts w:ascii="Times New Roman" w:hAnsi="Times New Roman"/>
                <w:sz w:val="20"/>
              </w:rPr>
              <w:t>55</w:t>
            </w:r>
          </w:p>
          <w:p w14:paraId="2123D97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25</w:t>
            </w:r>
            <w:r w:rsidRPr="00C54FE1">
              <w:rPr>
                <w:rFonts w:ascii="Times New Roman" w:hAnsi="Times New Roman"/>
                <w:b/>
                <w:sz w:val="20"/>
              </w:rPr>
              <w:sym w:font="Symbol" w:char="F0B8"/>
            </w:r>
            <w:r w:rsidRPr="00C54FE1">
              <w:rPr>
                <w:rFonts w:ascii="Times New Roman" w:hAnsi="Times New Roman"/>
                <w:sz w:val="20"/>
              </w:rPr>
              <w:t>41</w:t>
            </w:r>
          </w:p>
          <w:p w14:paraId="775AFB0D" w14:textId="77777777" w:rsidR="00720C6A" w:rsidRPr="00C54FE1" w:rsidRDefault="00720C6A" w:rsidP="009B11B4">
            <w:pPr>
              <w:pStyle w:val="StylIwony"/>
              <w:spacing w:before="0" w:after="0"/>
              <w:rPr>
                <w:rFonts w:ascii="Times New Roman" w:hAnsi="Times New Roman"/>
                <w:sz w:val="20"/>
              </w:rPr>
            </w:pPr>
          </w:p>
          <w:p w14:paraId="785E2AD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(59</w:t>
            </w:r>
            <w:r w:rsidRPr="00C54FE1">
              <w:rPr>
                <w:rFonts w:ascii="Times New Roman" w:hAnsi="Times New Roman"/>
                <w:b/>
                <w:sz w:val="20"/>
              </w:rPr>
              <w:sym w:font="Symbol" w:char="F0B8"/>
            </w:r>
            <w:r w:rsidRPr="00C54FE1">
              <w:rPr>
                <w:rFonts w:ascii="Times New Roman" w:hAnsi="Times New Roman"/>
                <w:sz w:val="20"/>
              </w:rPr>
              <w:t>75)</w:t>
            </w:r>
          </w:p>
          <w:p w14:paraId="4F9E638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16</w:t>
            </w:r>
            <w:r w:rsidRPr="00C54FE1">
              <w:rPr>
                <w:rFonts w:ascii="Times New Roman" w:hAnsi="Times New Roman"/>
                <w:b/>
                <w:sz w:val="20"/>
              </w:rPr>
              <w:sym w:font="Symbol" w:char="F0B8"/>
            </w:r>
            <w:r w:rsidRPr="00C54FE1">
              <w:rPr>
                <w:rFonts w:ascii="Times New Roman" w:hAnsi="Times New Roman"/>
                <w:sz w:val="20"/>
              </w:rPr>
              <w:t>30</w:t>
            </w:r>
          </w:p>
          <w:p w14:paraId="0A5D21C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9</w:t>
            </w:r>
            <w:r w:rsidRPr="00C54FE1">
              <w:rPr>
                <w:rFonts w:ascii="Times New Roman" w:hAnsi="Times New Roman"/>
                <w:b/>
                <w:sz w:val="20"/>
              </w:rPr>
              <w:sym w:font="Symbol" w:char="F0B8"/>
            </w:r>
            <w:r w:rsidRPr="00C54FE1">
              <w:rPr>
                <w:rFonts w:ascii="Times New Roman" w:hAnsi="Times New Roman"/>
                <w:sz w:val="20"/>
              </w:rPr>
              <w:t>22</w:t>
            </w:r>
          </w:p>
          <w:p w14:paraId="31E5090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w:t>
            </w:r>
            <w:r w:rsidRPr="00C54FE1">
              <w:rPr>
                <w:rFonts w:ascii="Times New Roman" w:hAnsi="Times New Roman"/>
                <w:b/>
                <w:sz w:val="20"/>
              </w:rPr>
              <w:sym w:font="Symbol" w:char="F0B8"/>
            </w:r>
            <w:r w:rsidRPr="00C54FE1">
              <w:rPr>
                <w:rFonts w:ascii="Times New Roman" w:hAnsi="Times New Roman"/>
                <w:sz w:val="20"/>
              </w:rPr>
              <w:t>19</w:t>
            </w:r>
          </w:p>
          <w:p w14:paraId="3A97836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w:t>
            </w:r>
            <w:r w:rsidRPr="00C54FE1">
              <w:rPr>
                <w:rFonts w:ascii="Times New Roman" w:hAnsi="Times New Roman"/>
                <w:b/>
                <w:sz w:val="20"/>
              </w:rPr>
              <w:sym w:font="Symbol" w:char="F0B8"/>
            </w:r>
            <w:r w:rsidRPr="00C54FE1">
              <w:rPr>
                <w:rFonts w:ascii="Times New Roman" w:hAnsi="Times New Roman"/>
                <w:sz w:val="20"/>
              </w:rPr>
              <w:t>15</w:t>
            </w:r>
          </w:p>
          <w:p w14:paraId="6198823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w:t>
            </w:r>
            <w:r w:rsidRPr="00C54FE1">
              <w:rPr>
                <w:rFonts w:ascii="Times New Roman" w:hAnsi="Times New Roman"/>
                <w:b/>
                <w:sz w:val="20"/>
              </w:rPr>
              <w:sym w:font="Symbol" w:char="F0B8"/>
            </w:r>
            <w:r w:rsidRPr="00C54FE1">
              <w:rPr>
                <w:rFonts w:ascii="Times New Roman" w:hAnsi="Times New Roman"/>
                <w:sz w:val="20"/>
              </w:rPr>
              <w:t>14</w:t>
            </w:r>
          </w:p>
          <w:p w14:paraId="32C897F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w:t>
            </w:r>
            <w:r w:rsidRPr="00C54FE1">
              <w:rPr>
                <w:rFonts w:ascii="Times New Roman" w:hAnsi="Times New Roman"/>
                <w:b/>
                <w:sz w:val="20"/>
              </w:rPr>
              <w:sym w:font="Symbol" w:char="F0B8"/>
            </w:r>
            <w:r w:rsidRPr="00C54FE1">
              <w:rPr>
                <w:rFonts w:ascii="Times New Roman" w:hAnsi="Times New Roman"/>
                <w:sz w:val="20"/>
              </w:rPr>
              <w:t>7</w:t>
            </w:r>
          </w:p>
        </w:tc>
        <w:tc>
          <w:tcPr>
            <w:tcW w:w="992" w:type="dxa"/>
            <w:tcBorders>
              <w:left w:val="single" w:sz="6" w:space="0" w:color="auto"/>
              <w:bottom w:val="single" w:sz="6" w:space="0" w:color="auto"/>
              <w:right w:val="single" w:sz="6" w:space="0" w:color="auto"/>
            </w:tcBorders>
          </w:tcPr>
          <w:p w14:paraId="547A3DE9" w14:textId="77777777" w:rsidR="00720C6A" w:rsidRPr="00C54FE1" w:rsidRDefault="00720C6A" w:rsidP="009B11B4">
            <w:pPr>
              <w:pStyle w:val="StylIwony"/>
              <w:spacing w:before="0" w:after="0"/>
              <w:rPr>
                <w:rFonts w:ascii="Times New Roman" w:hAnsi="Times New Roman"/>
                <w:sz w:val="20"/>
              </w:rPr>
            </w:pPr>
          </w:p>
          <w:p w14:paraId="70A5FE6A" w14:textId="77777777" w:rsidR="00720C6A" w:rsidRPr="00C54FE1" w:rsidRDefault="00720C6A" w:rsidP="009B11B4">
            <w:pPr>
              <w:pStyle w:val="StylIwony"/>
              <w:spacing w:before="0" w:after="0"/>
              <w:rPr>
                <w:rFonts w:ascii="Times New Roman" w:hAnsi="Times New Roman"/>
                <w:sz w:val="20"/>
              </w:rPr>
            </w:pPr>
          </w:p>
          <w:p w14:paraId="2B1E227E" w14:textId="77777777" w:rsidR="00720C6A" w:rsidRPr="00C54FE1" w:rsidRDefault="00720C6A" w:rsidP="009B11B4">
            <w:pPr>
              <w:pStyle w:val="StylIwony"/>
              <w:spacing w:before="0" w:after="0"/>
              <w:rPr>
                <w:rFonts w:ascii="Times New Roman" w:hAnsi="Times New Roman"/>
                <w:sz w:val="20"/>
              </w:rPr>
            </w:pPr>
          </w:p>
          <w:p w14:paraId="3E1E0A8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100</w:t>
            </w:r>
          </w:p>
          <w:p w14:paraId="21868CD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87÷100</w:t>
            </w:r>
          </w:p>
          <w:p w14:paraId="41D6365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77</w:t>
            </w:r>
            <w:r w:rsidRPr="00C54FE1">
              <w:rPr>
                <w:rFonts w:ascii="Times New Roman" w:hAnsi="Times New Roman"/>
                <w:b/>
                <w:sz w:val="20"/>
              </w:rPr>
              <w:sym w:font="Symbol" w:char="F0B8"/>
            </w:r>
            <w:r w:rsidRPr="00C54FE1">
              <w:rPr>
                <w:rFonts w:ascii="Times New Roman" w:hAnsi="Times New Roman"/>
                <w:sz w:val="20"/>
              </w:rPr>
              <w:t>100</w:t>
            </w:r>
          </w:p>
          <w:p w14:paraId="51EEF1A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67</w:t>
            </w:r>
            <w:r w:rsidRPr="00C54FE1">
              <w:rPr>
                <w:rFonts w:ascii="Times New Roman" w:hAnsi="Times New Roman"/>
                <w:b/>
                <w:sz w:val="20"/>
              </w:rPr>
              <w:sym w:font="Symbol" w:char="F0B8"/>
            </w:r>
            <w:r w:rsidRPr="00C54FE1">
              <w:rPr>
                <w:rFonts w:ascii="Times New Roman" w:hAnsi="Times New Roman"/>
                <w:sz w:val="20"/>
              </w:rPr>
              <w:t>89</w:t>
            </w:r>
          </w:p>
          <w:p w14:paraId="56B99C4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60</w:t>
            </w:r>
            <w:r w:rsidRPr="00C54FE1">
              <w:rPr>
                <w:rFonts w:ascii="Times New Roman" w:hAnsi="Times New Roman"/>
                <w:b/>
                <w:sz w:val="20"/>
              </w:rPr>
              <w:sym w:font="Symbol" w:char="F0B8"/>
            </w:r>
            <w:r w:rsidRPr="00C54FE1">
              <w:rPr>
                <w:rFonts w:ascii="Times New Roman" w:hAnsi="Times New Roman"/>
                <w:sz w:val="20"/>
              </w:rPr>
              <w:t>83</w:t>
            </w:r>
          </w:p>
          <w:p w14:paraId="29AC953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lastRenderedPageBreak/>
              <w:t>54</w:t>
            </w:r>
            <w:r w:rsidRPr="00C54FE1">
              <w:rPr>
                <w:rFonts w:ascii="Times New Roman" w:hAnsi="Times New Roman"/>
                <w:b/>
                <w:sz w:val="20"/>
              </w:rPr>
              <w:sym w:font="Symbol" w:char="F0B8"/>
            </w:r>
            <w:r w:rsidRPr="00C54FE1">
              <w:rPr>
                <w:rFonts w:ascii="Times New Roman" w:hAnsi="Times New Roman"/>
                <w:sz w:val="20"/>
              </w:rPr>
              <w:t>73</w:t>
            </w:r>
          </w:p>
          <w:p w14:paraId="5CE49DB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42</w:t>
            </w:r>
            <w:r w:rsidRPr="00C54FE1">
              <w:rPr>
                <w:rFonts w:ascii="Times New Roman" w:hAnsi="Times New Roman"/>
                <w:b/>
                <w:sz w:val="20"/>
              </w:rPr>
              <w:sym w:font="Symbol" w:char="F0B8"/>
            </w:r>
            <w:r w:rsidRPr="00C54FE1">
              <w:rPr>
                <w:rFonts w:ascii="Times New Roman" w:hAnsi="Times New Roman"/>
                <w:sz w:val="20"/>
              </w:rPr>
              <w:t>60</w:t>
            </w:r>
          </w:p>
          <w:p w14:paraId="49836DA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30</w:t>
            </w:r>
            <w:r w:rsidRPr="00C54FE1">
              <w:rPr>
                <w:rFonts w:ascii="Times New Roman" w:hAnsi="Times New Roman"/>
                <w:b/>
                <w:sz w:val="20"/>
              </w:rPr>
              <w:sym w:font="Symbol" w:char="F0B8"/>
            </w:r>
            <w:r w:rsidRPr="00C54FE1">
              <w:rPr>
                <w:rFonts w:ascii="Times New Roman" w:hAnsi="Times New Roman"/>
                <w:sz w:val="20"/>
              </w:rPr>
              <w:t>45</w:t>
            </w:r>
          </w:p>
          <w:p w14:paraId="5212FA15" w14:textId="77777777" w:rsidR="00720C6A" w:rsidRPr="00C54FE1" w:rsidRDefault="00720C6A" w:rsidP="009B11B4">
            <w:pPr>
              <w:pStyle w:val="StylIwony"/>
              <w:spacing w:before="0" w:after="0"/>
              <w:rPr>
                <w:rFonts w:ascii="Times New Roman" w:hAnsi="Times New Roman"/>
                <w:sz w:val="20"/>
              </w:rPr>
            </w:pPr>
          </w:p>
          <w:p w14:paraId="3D10E3F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(55</w:t>
            </w:r>
            <w:r w:rsidRPr="00C54FE1">
              <w:rPr>
                <w:rFonts w:ascii="Times New Roman" w:hAnsi="Times New Roman"/>
                <w:b/>
                <w:sz w:val="20"/>
              </w:rPr>
              <w:sym w:font="Symbol" w:char="F0B8"/>
            </w:r>
            <w:r w:rsidRPr="00C54FE1">
              <w:rPr>
                <w:rFonts w:ascii="Times New Roman" w:hAnsi="Times New Roman"/>
                <w:sz w:val="20"/>
              </w:rPr>
              <w:t>70)</w:t>
            </w:r>
          </w:p>
          <w:p w14:paraId="4C06BA5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20</w:t>
            </w:r>
            <w:r w:rsidRPr="00C54FE1">
              <w:rPr>
                <w:rFonts w:ascii="Times New Roman" w:hAnsi="Times New Roman"/>
                <w:b/>
                <w:sz w:val="20"/>
              </w:rPr>
              <w:sym w:font="Symbol" w:char="F0B8"/>
            </w:r>
            <w:r w:rsidRPr="00C54FE1">
              <w:rPr>
                <w:rFonts w:ascii="Times New Roman" w:hAnsi="Times New Roman"/>
                <w:sz w:val="20"/>
              </w:rPr>
              <w:t>33</w:t>
            </w:r>
          </w:p>
          <w:p w14:paraId="3926C71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13</w:t>
            </w:r>
            <w:r w:rsidRPr="00C54FE1">
              <w:rPr>
                <w:rFonts w:ascii="Times New Roman" w:hAnsi="Times New Roman"/>
                <w:b/>
                <w:sz w:val="20"/>
              </w:rPr>
              <w:sym w:font="Symbol" w:char="F0B8"/>
            </w:r>
            <w:r w:rsidRPr="00C54FE1">
              <w:rPr>
                <w:rFonts w:ascii="Times New Roman" w:hAnsi="Times New Roman"/>
                <w:sz w:val="20"/>
              </w:rPr>
              <w:t>25</w:t>
            </w:r>
          </w:p>
          <w:p w14:paraId="1FB0750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w:t>
            </w:r>
            <w:r w:rsidRPr="00C54FE1">
              <w:rPr>
                <w:rFonts w:ascii="Times New Roman" w:hAnsi="Times New Roman"/>
                <w:b/>
                <w:sz w:val="20"/>
              </w:rPr>
              <w:sym w:font="Symbol" w:char="F0B8"/>
            </w:r>
            <w:r w:rsidRPr="00C54FE1">
              <w:rPr>
                <w:rFonts w:ascii="Times New Roman" w:hAnsi="Times New Roman"/>
                <w:sz w:val="20"/>
              </w:rPr>
              <w:t>21</w:t>
            </w:r>
          </w:p>
          <w:p w14:paraId="4F8665C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w:t>
            </w:r>
            <w:r w:rsidRPr="00C54FE1">
              <w:rPr>
                <w:rFonts w:ascii="Times New Roman" w:hAnsi="Times New Roman"/>
                <w:b/>
                <w:sz w:val="20"/>
              </w:rPr>
              <w:sym w:font="Symbol" w:char="F0B8"/>
            </w:r>
            <w:r w:rsidRPr="00C54FE1">
              <w:rPr>
                <w:rFonts w:ascii="Times New Roman" w:hAnsi="Times New Roman"/>
                <w:sz w:val="20"/>
              </w:rPr>
              <w:t>16</w:t>
            </w:r>
          </w:p>
          <w:p w14:paraId="71FC8EF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w:t>
            </w:r>
            <w:r w:rsidRPr="00C54FE1">
              <w:rPr>
                <w:rFonts w:ascii="Times New Roman" w:hAnsi="Times New Roman"/>
                <w:b/>
                <w:sz w:val="20"/>
              </w:rPr>
              <w:sym w:font="Symbol" w:char="F0B8"/>
            </w:r>
            <w:r w:rsidRPr="00C54FE1">
              <w:rPr>
                <w:rFonts w:ascii="Times New Roman" w:hAnsi="Times New Roman"/>
                <w:sz w:val="20"/>
              </w:rPr>
              <w:t>14</w:t>
            </w:r>
          </w:p>
          <w:p w14:paraId="0106631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w:t>
            </w:r>
            <w:r w:rsidRPr="00C54FE1">
              <w:rPr>
                <w:rFonts w:ascii="Times New Roman" w:hAnsi="Times New Roman"/>
                <w:b/>
                <w:sz w:val="20"/>
              </w:rPr>
              <w:sym w:font="Symbol" w:char="F0B8"/>
            </w:r>
            <w:r w:rsidRPr="00C54FE1">
              <w:rPr>
                <w:rFonts w:ascii="Times New Roman" w:hAnsi="Times New Roman"/>
                <w:sz w:val="20"/>
              </w:rPr>
              <w:t>8</w:t>
            </w:r>
          </w:p>
        </w:tc>
      </w:tr>
      <w:tr w:rsidR="00720C6A" w:rsidRPr="00C54FE1" w14:paraId="06A2902C" w14:textId="77777777">
        <w:tblPrEx>
          <w:tblCellMar>
            <w:left w:w="71" w:type="dxa"/>
            <w:right w:w="71" w:type="dxa"/>
          </w:tblCellMar>
        </w:tblPrEx>
        <w:tc>
          <w:tcPr>
            <w:tcW w:w="1724" w:type="dxa"/>
            <w:tcBorders>
              <w:top w:val="single" w:sz="6" w:space="0" w:color="auto"/>
              <w:left w:val="single" w:sz="6" w:space="0" w:color="auto"/>
              <w:right w:val="single" w:sz="6" w:space="0" w:color="auto"/>
            </w:tcBorders>
          </w:tcPr>
          <w:p w14:paraId="62B578F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lastRenderedPageBreak/>
              <w:t>Orientacyjna zawartość asfaltu w MMA,  % m/m</w:t>
            </w:r>
          </w:p>
        </w:tc>
        <w:tc>
          <w:tcPr>
            <w:tcW w:w="1076" w:type="dxa"/>
            <w:tcBorders>
              <w:top w:val="single" w:sz="6" w:space="0" w:color="auto"/>
              <w:left w:val="single" w:sz="6" w:space="0" w:color="auto"/>
              <w:right w:val="single" w:sz="6" w:space="0" w:color="auto"/>
            </w:tcBorders>
          </w:tcPr>
          <w:p w14:paraId="66EE313C" w14:textId="77777777" w:rsidR="00720C6A" w:rsidRPr="00C54FE1" w:rsidRDefault="00720C6A" w:rsidP="009B11B4">
            <w:pPr>
              <w:pStyle w:val="StylIwony"/>
              <w:spacing w:before="0" w:after="0"/>
              <w:rPr>
                <w:rFonts w:ascii="Times New Roman" w:hAnsi="Times New Roman"/>
                <w:sz w:val="20"/>
              </w:rPr>
            </w:pPr>
          </w:p>
          <w:p w14:paraId="5AE3A9A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4,3</w:t>
            </w:r>
            <w:r w:rsidRPr="00C54FE1">
              <w:rPr>
                <w:rFonts w:ascii="Times New Roman" w:hAnsi="Times New Roman"/>
                <w:b/>
                <w:sz w:val="20"/>
              </w:rPr>
              <w:sym w:font="Symbol" w:char="F0B8"/>
            </w:r>
            <w:r w:rsidRPr="00C54FE1">
              <w:rPr>
                <w:rFonts w:ascii="Times New Roman" w:hAnsi="Times New Roman"/>
                <w:sz w:val="20"/>
              </w:rPr>
              <w:t>5,8</w:t>
            </w:r>
          </w:p>
        </w:tc>
        <w:tc>
          <w:tcPr>
            <w:tcW w:w="992" w:type="dxa"/>
            <w:tcBorders>
              <w:top w:val="single" w:sz="6" w:space="0" w:color="auto"/>
              <w:left w:val="single" w:sz="6" w:space="0" w:color="auto"/>
              <w:right w:val="single" w:sz="6" w:space="0" w:color="auto"/>
            </w:tcBorders>
          </w:tcPr>
          <w:p w14:paraId="6AF06A38" w14:textId="77777777" w:rsidR="00720C6A" w:rsidRPr="00C54FE1" w:rsidRDefault="00720C6A" w:rsidP="009B11B4">
            <w:pPr>
              <w:pStyle w:val="StylIwony"/>
              <w:spacing w:before="0" w:after="0"/>
              <w:rPr>
                <w:rFonts w:ascii="Times New Roman" w:hAnsi="Times New Roman"/>
                <w:sz w:val="20"/>
              </w:rPr>
            </w:pPr>
          </w:p>
          <w:p w14:paraId="2427DE8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4,3</w:t>
            </w:r>
            <w:r w:rsidRPr="00C54FE1">
              <w:rPr>
                <w:rFonts w:ascii="Times New Roman" w:hAnsi="Times New Roman"/>
                <w:b/>
                <w:sz w:val="20"/>
              </w:rPr>
              <w:sym w:font="Symbol" w:char="F0B8"/>
            </w:r>
            <w:r w:rsidRPr="00C54FE1">
              <w:rPr>
                <w:rFonts w:ascii="Times New Roman" w:hAnsi="Times New Roman"/>
                <w:sz w:val="20"/>
              </w:rPr>
              <w:t>5,8</w:t>
            </w:r>
          </w:p>
        </w:tc>
        <w:tc>
          <w:tcPr>
            <w:tcW w:w="992" w:type="dxa"/>
            <w:tcBorders>
              <w:top w:val="single" w:sz="6" w:space="0" w:color="auto"/>
              <w:left w:val="single" w:sz="6" w:space="0" w:color="auto"/>
              <w:right w:val="single" w:sz="6" w:space="0" w:color="auto"/>
            </w:tcBorders>
          </w:tcPr>
          <w:p w14:paraId="2890C85F" w14:textId="77777777" w:rsidR="00720C6A" w:rsidRPr="00C54FE1" w:rsidRDefault="00720C6A" w:rsidP="009B11B4">
            <w:pPr>
              <w:pStyle w:val="StylIwony"/>
              <w:spacing w:before="0" w:after="0"/>
              <w:rPr>
                <w:rFonts w:ascii="Times New Roman" w:hAnsi="Times New Roman"/>
                <w:sz w:val="20"/>
              </w:rPr>
            </w:pPr>
          </w:p>
          <w:p w14:paraId="5563AA7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4,5</w:t>
            </w:r>
            <w:r w:rsidRPr="00C54FE1">
              <w:rPr>
                <w:rFonts w:ascii="Times New Roman" w:hAnsi="Times New Roman"/>
                <w:b/>
                <w:sz w:val="20"/>
              </w:rPr>
              <w:sym w:font="Symbol" w:char="F0B8"/>
            </w:r>
            <w:r w:rsidRPr="00C54FE1">
              <w:rPr>
                <w:rFonts w:ascii="Times New Roman" w:hAnsi="Times New Roman"/>
                <w:sz w:val="20"/>
              </w:rPr>
              <w:t>6,0</w:t>
            </w:r>
          </w:p>
        </w:tc>
        <w:tc>
          <w:tcPr>
            <w:tcW w:w="1016" w:type="dxa"/>
            <w:tcBorders>
              <w:top w:val="single" w:sz="6" w:space="0" w:color="auto"/>
              <w:left w:val="single" w:sz="6" w:space="0" w:color="auto"/>
              <w:right w:val="single" w:sz="6" w:space="0" w:color="auto"/>
            </w:tcBorders>
          </w:tcPr>
          <w:p w14:paraId="6B9096A3" w14:textId="77777777" w:rsidR="00720C6A" w:rsidRPr="00C54FE1" w:rsidRDefault="00720C6A" w:rsidP="009B11B4">
            <w:pPr>
              <w:pStyle w:val="StylIwony"/>
              <w:spacing w:before="0" w:after="0"/>
              <w:rPr>
                <w:rFonts w:ascii="Times New Roman" w:hAnsi="Times New Roman"/>
                <w:sz w:val="20"/>
              </w:rPr>
            </w:pPr>
          </w:p>
          <w:p w14:paraId="24EFD68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4,0</w:t>
            </w:r>
            <w:r w:rsidRPr="00C54FE1">
              <w:rPr>
                <w:rFonts w:ascii="Times New Roman" w:hAnsi="Times New Roman"/>
                <w:b/>
                <w:sz w:val="20"/>
              </w:rPr>
              <w:sym w:font="Symbol" w:char="F0B8"/>
            </w:r>
            <w:r w:rsidRPr="00C54FE1">
              <w:rPr>
                <w:rFonts w:ascii="Times New Roman" w:hAnsi="Times New Roman"/>
                <w:sz w:val="20"/>
              </w:rPr>
              <w:t>5,5</w:t>
            </w:r>
          </w:p>
        </w:tc>
        <w:tc>
          <w:tcPr>
            <w:tcW w:w="969" w:type="dxa"/>
            <w:tcBorders>
              <w:top w:val="single" w:sz="6" w:space="0" w:color="auto"/>
              <w:left w:val="single" w:sz="6" w:space="0" w:color="auto"/>
              <w:right w:val="single" w:sz="6" w:space="0" w:color="auto"/>
            </w:tcBorders>
          </w:tcPr>
          <w:p w14:paraId="20053DA1" w14:textId="77777777" w:rsidR="00720C6A" w:rsidRPr="00C54FE1" w:rsidRDefault="00720C6A" w:rsidP="009B11B4">
            <w:pPr>
              <w:pStyle w:val="StylIwony"/>
              <w:spacing w:before="0" w:after="0"/>
              <w:rPr>
                <w:rFonts w:ascii="Times New Roman" w:hAnsi="Times New Roman"/>
                <w:sz w:val="20"/>
              </w:rPr>
            </w:pPr>
          </w:p>
          <w:p w14:paraId="0419FB6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4,0</w:t>
            </w:r>
            <w:r w:rsidRPr="00C54FE1">
              <w:rPr>
                <w:rFonts w:ascii="Times New Roman" w:hAnsi="Times New Roman"/>
                <w:b/>
                <w:sz w:val="20"/>
              </w:rPr>
              <w:sym w:font="Symbol" w:char="F0B8"/>
            </w:r>
            <w:r w:rsidRPr="00C54FE1">
              <w:rPr>
                <w:rFonts w:ascii="Times New Roman" w:hAnsi="Times New Roman"/>
                <w:sz w:val="20"/>
              </w:rPr>
              <w:t>5,5</w:t>
            </w:r>
          </w:p>
        </w:tc>
        <w:tc>
          <w:tcPr>
            <w:tcW w:w="992" w:type="dxa"/>
            <w:tcBorders>
              <w:top w:val="single" w:sz="6" w:space="0" w:color="auto"/>
              <w:left w:val="single" w:sz="6" w:space="0" w:color="auto"/>
              <w:right w:val="single" w:sz="6" w:space="0" w:color="auto"/>
            </w:tcBorders>
          </w:tcPr>
          <w:p w14:paraId="73CE041E" w14:textId="77777777" w:rsidR="00720C6A" w:rsidRPr="00C54FE1" w:rsidRDefault="00720C6A" w:rsidP="009B11B4">
            <w:pPr>
              <w:pStyle w:val="StylIwony"/>
              <w:spacing w:before="0" w:after="0"/>
              <w:rPr>
                <w:rFonts w:ascii="Times New Roman" w:hAnsi="Times New Roman"/>
                <w:sz w:val="20"/>
              </w:rPr>
            </w:pPr>
          </w:p>
          <w:p w14:paraId="4180D61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4,3</w:t>
            </w:r>
            <w:r w:rsidRPr="00C54FE1">
              <w:rPr>
                <w:rFonts w:ascii="Times New Roman" w:hAnsi="Times New Roman"/>
                <w:b/>
                <w:sz w:val="20"/>
              </w:rPr>
              <w:sym w:font="Symbol" w:char="F0B8"/>
            </w:r>
            <w:r w:rsidRPr="00C54FE1">
              <w:rPr>
                <w:rFonts w:ascii="Times New Roman" w:hAnsi="Times New Roman"/>
                <w:sz w:val="20"/>
              </w:rPr>
              <w:t>5,8</w:t>
            </w:r>
          </w:p>
        </w:tc>
      </w:tr>
      <w:tr w:rsidR="00720C6A" w:rsidRPr="00C54FE1" w14:paraId="75AF0CA2" w14:textId="77777777">
        <w:tblPrEx>
          <w:tblCellMar>
            <w:left w:w="71" w:type="dxa"/>
            <w:right w:w="71" w:type="dxa"/>
          </w:tblCellMar>
        </w:tblPrEx>
        <w:trPr>
          <w:cantSplit/>
        </w:trPr>
        <w:tc>
          <w:tcPr>
            <w:tcW w:w="7761" w:type="dxa"/>
            <w:gridSpan w:val="7"/>
            <w:tcBorders>
              <w:top w:val="single" w:sz="6" w:space="0" w:color="auto"/>
              <w:left w:val="single" w:sz="6" w:space="0" w:color="auto"/>
              <w:bottom w:val="single" w:sz="6" w:space="0" w:color="auto"/>
              <w:right w:val="single" w:sz="6" w:space="0" w:color="auto"/>
            </w:tcBorders>
          </w:tcPr>
          <w:p w14:paraId="25818A9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 Tylko do warstwy wyrównawczej</w:t>
            </w:r>
          </w:p>
        </w:tc>
      </w:tr>
    </w:tbl>
    <w:p w14:paraId="5784A91F" w14:textId="77777777" w:rsidR="009B11B4" w:rsidRPr="00C54FE1" w:rsidRDefault="00720C6A" w:rsidP="009B11B4">
      <w:pPr>
        <w:pStyle w:val="Standardowytekst"/>
        <w:ind w:left="992" w:hanging="992"/>
      </w:pPr>
      <w:r w:rsidRPr="00C54FE1">
        <w:tab/>
      </w:r>
    </w:p>
    <w:p w14:paraId="1758F749" w14:textId="77777777" w:rsidR="00720C6A" w:rsidRPr="00C54FE1" w:rsidRDefault="00720C6A" w:rsidP="009B11B4">
      <w:pPr>
        <w:pStyle w:val="Standardowytekst"/>
        <w:ind w:left="992" w:hanging="992"/>
        <w:rPr>
          <w:i/>
        </w:rPr>
      </w:pPr>
      <w:r w:rsidRPr="00C54FE1">
        <w:rPr>
          <w:i/>
        </w:rPr>
        <w:t>Tablica 6. Wymagania wobec mieszanek mineralno-asfaltowych i warstwy wiążącej, wyrównawczej oraz wzmacniającej z betonu asfaltowego</w:t>
      </w:r>
    </w:p>
    <w:tbl>
      <w:tblPr>
        <w:tblW w:w="0" w:type="auto"/>
        <w:tblInd w:w="70" w:type="dxa"/>
        <w:tblLayout w:type="fixed"/>
        <w:tblCellMar>
          <w:left w:w="70" w:type="dxa"/>
          <w:right w:w="70" w:type="dxa"/>
        </w:tblCellMar>
        <w:tblLook w:val="0000" w:firstRow="0" w:lastRow="0" w:firstColumn="0" w:lastColumn="0" w:noHBand="0" w:noVBand="0"/>
      </w:tblPr>
      <w:tblGrid>
        <w:gridCol w:w="500"/>
        <w:gridCol w:w="5374"/>
        <w:gridCol w:w="1489"/>
        <w:gridCol w:w="1771"/>
      </w:tblGrid>
      <w:tr w:rsidR="00720C6A" w:rsidRPr="00C54FE1" w14:paraId="7B189653" w14:textId="77777777">
        <w:tc>
          <w:tcPr>
            <w:tcW w:w="500" w:type="dxa"/>
            <w:tcBorders>
              <w:top w:val="single" w:sz="6" w:space="0" w:color="auto"/>
              <w:left w:val="single" w:sz="6" w:space="0" w:color="auto"/>
              <w:right w:val="single" w:sz="6" w:space="0" w:color="auto"/>
            </w:tcBorders>
          </w:tcPr>
          <w:p w14:paraId="4B136A02" w14:textId="77777777" w:rsidR="00720C6A" w:rsidRPr="00C54FE1" w:rsidRDefault="00720C6A" w:rsidP="009B11B4">
            <w:pPr>
              <w:pStyle w:val="StylIwony"/>
              <w:spacing w:before="0" w:after="0"/>
              <w:rPr>
                <w:rFonts w:ascii="Times New Roman" w:hAnsi="Times New Roman"/>
                <w:sz w:val="20"/>
              </w:rPr>
            </w:pPr>
          </w:p>
          <w:p w14:paraId="42D6BB4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Lp.</w:t>
            </w:r>
          </w:p>
        </w:tc>
        <w:tc>
          <w:tcPr>
            <w:tcW w:w="5374" w:type="dxa"/>
            <w:tcBorders>
              <w:top w:val="single" w:sz="6" w:space="0" w:color="auto"/>
            </w:tcBorders>
          </w:tcPr>
          <w:p w14:paraId="42DC3404" w14:textId="77777777" w:rsidR="00720C6A" w:rsidRPr="00C54FE1" w:rsidRDefault="00720C6A" w:rsidP="009B11B4">
            <w:pPr>
              <w:pStyle w:val="StylIwony"/>
              <w:spacing w:before="0" w:after="0"/>
              <w:rPr>
                <w:rFonts w:ascii="Times New Roman" w:hAnsi="Times New Roman"/>
                <w:sz w:val="20"/>
              </w:rPr>
            </w:pPr>
          </w:p>
          <w:p w14:paraId="14C45C6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Właściwości</w:t>
            </w:r>
          </w:p>
        </w:tc>
        <w:tc>
          <w:tcPr>
            <w:tcW w:w="3260" w:type="dxa"/>
            <w:gridSpan w:val="2"/>
            <w:tcBorders>
              <w:top w:val="single" w:sz="6" w:space="0" w:color="auto"/>
              <w:left w:val="single" w:sz="6" w:space="0" w:color="auto"/>
              <w:bottom w:val="single" w:sz="6" w:space="0" w:color="auto"/>
              <w:right w:val="single" w:sz="6" w:space="0" w:color="auto"/>
            </w:tcBorders>
          </w:tcPr>
          <w:p w14:paraId="4C19212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Wymagania wobec MMA, warstwy wiążącej, wyrównawczej                       i wzmacniającej w zależności od  kategorii ruchu</w:t>
            </w:r>
          </w:p>
        </w:tc>
      </w:tr>
      <w:tr w:rsidR="00720C6A" w:rsidRPr="00C54FE1" w14:paraId="2BEEB418" w14:textId="77777777">
        <w:tc>
          <w:tcPr>
            <w:tcW w:w="500" w:type="dxa"/>
            <w:tcBorders>
              <w:left w:val="single" w:sz="6" w:space="0" w:color="auto"/>
              <w:bottom w:val="double" w:sz="6" w:space="0" w:color="auto"/>
              <w:right w:val="single" w:sz="6" w:space="0" w:color="auto"/>
            </w:tcBorders>
          </w:tcPr>
          <w:p w14:paraId="794BD5DA" w14:textId="77777777" w:rsidR="00720C6A" w:rsidRPr="00C54FE1" w:rsidRDefault="00720C6A" w:rsidP="009B11B4">
            <w:pPr>
              <w:pStyle w:val="StylIwony"/>
              <w:spacing w:before="0" w:after="0"/>
              <w:rPr>
                <w:rFonts w:ascii="Times New Roman" w:hAnsi="Times New Roman"/>
                <w:sz w:val="20"/>
              </w:rPr>
            </w:pPr>
          </w:p>
        </w:tc>
        <w:tc>
          <w:tcPr>
            <w:tcW w:w="5374" w:type="dxa"/>
            <w:tcBorders>
              <w:bottom w:val="double" w:sz="6" w:space="0" w:color="auto"/>
            </w:tcBorders>
          </w:tcPr>
          <w:p w14:paraId="6D57F504" w14:textId="77777777" w:rsidR="00720C6A" w:rsidRPr="00C54FE1" w:rsidRDefault="00720C6A" w:rsidP="009B11B4">
            <w:pPr>
              <w:pStyle w:val="StylIwony"/>
              <w:spacing w:before="0" w:after="0"/>
              <w:rPr>
                <w:rFonts w:ascii="Times New Roman" w:hAnsi="Times New Roman"/>
                <w:sz w:val="20"/>
              </w:rPr>
            </w:pPr>
          </w:p>
        </w:tc>
        <w:tc>
          <w:tcPr>
            <w:tcW w:w="1489" w:type="dxa"/>
            <w:tcBorders>
              <w:top w:val="single" w:sz="6" w:space="0" w:color="auto"/>
              <w:left w:val="single" w:sz="6" w:space="0" w:color="auto"/>
              <w:bottom w:val="double" w:sz="6" w:space="0" w:color="auto"/>
              <w:right w:val="single" w:sz="6" w:space="0" w:color="auto"/>
            </w:tcBorders>
          </w:tcPr>
          <w:p w14:paraId="625F9F2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KR 1  lub  KR 2</w:t>
            </w:r>
          </w:p>
        </w:tc>
        <w:tc>
          <w:tcPr>
            <w:tcW w:w="1771" w:type="dxa"/>
            <w:tcBorders>
              <w:top w:val="single" w:sz="6" w:space="0" w:color="auto"/>
              <w:left w:val="single" w:sz="6" w:space="0" w:color="auto"/>
              <w:bottom w:val="double" w:sz="6" w:space="0" w:color="auto"/>
              <w:right w:val="single" w:sz="6" w:space="0" w:color="auto"/>
            </w:tcBorders>
          </w:tcPr>
          <w:p w14:paraId="0969690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KR 3  do  KR 6</w:t>
            </w:r>
          </w:p>
        </w:tc>
      </w:tr>
      <w:tr w:rsidR="00720C6A" w:rsidRPr="00C54FE1" w14:paraId="3B42FCBA" w14:textId="77777777">
        <w:tc>
          <w:tcPr>
            <w:tcW w:w="500" w:type="dxa"/>
            <w:tcBorders>
              <w:top w:val="single" w:sz="6" w:space="0" w:color="auto"/>
              <w:left w:val="single" w:sz="6" w:space="0" w:color="auto"/>
              <w:bottom w:val="single" w:sz="6" w:space="0" w:color="auto"/>
            </w:tcBorders>
          </w:tcPr>
          <w:p w14:paraId="7F7FB6E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w:t>
            </w:r>
          </w:p>
        </w:tc>
        <w:tc>
          <w:tcPr>
            <w:tcW w:w="5374" w:type="dxa"/>
            <w:tcBorders>
              <w:top w:val="single" w:sz="6" w:space="0" w:color="auto"/>
              <w:left w:val="single" w:sz="6" w:space="0" w:color="auto"/>
              <w:bottom w:val="single" w:sz="6" w:space="0" w:color="auto"/>
              <w:right w:val="single" w:sz="6" w:space="0" w:color="auto"/>
            </w:tcBorders>
          </w:tcPr>
          <w:p w14:paraId="6199F43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Moduł sztywności pełzania </w:t>
            </w:r>
            <w:r w:rsidRPr="00C54FE1">
              <w:rPr>
                <w:rFonts w:ascii="Times New Roman" w:hAnsi="Times New Roman"/>
                <w:sz w:val="20"/>
                <w:vertAlign w:val="superscript"/>
              </w:rPr>
              <w:t>1)</w:t>
            </w:r>
            <w:r w:rsidRPr="00C54FE1">
              <w:rPr>
                <w:rFonts w:ascii="Times New Roman" w:hAnsi="Times New Roman"/>
                <w:sz w:val="20"/>
              </w:rPr>
              <w:t xml:space="preserve">,  </w:t>
            </w:r>
            <w:proofErr w:type="spellStart"/>
            <w:r w:rsidRPr="00C54FE1">
              <w:rPr>
                <w:rFonts w:ascii="Times New Roman" w:hAnsi="Times New Roman"/>
                <w:sz w:val="20"/>
              </w:rPr>
              <w:t>MPa</w:t>
            </w:r>
            <w:proofErr w:type="spellEnd"/>
          </w:p>
        </w:tc>
        <w:tc>
          <w:tcPr>
            <w:tcW w:w="1489" w:type="dxa"/>
            <w:tcBorders>
              <w:top w:val="single" w:sz="6" w:space="0" w:color="auto"/>
              <w:left w:val="single" w:sz="6" w:space="0" w:color="auto"/>
              <w:bottom w:val="single" w:sz="6" w:space="0" w:color="auto"/>
              <w:right w:val="single" w:sz="6" w:space="0" w:color="auto"/>
            </w:tcBorders>
          </w:tcPr>
          <w:p w14:paraId="6A3A084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nie wymaga się</w:t>
            </w:r>
          </w:p>
        </w:tc>
        <w:tc>
          <w:tcPr>
            <w:tcW w:w="1771" w:type="dxa"/>
            <w:tcBorders>
              <w:top w:val="single" w:sz="6" w:space="0" w:color="auto"/>
              <w:left w:val="single" w:sz="6" w:space="0" w:color="auto"/>
              <w:bottom w:val="single" w:sz="6" w:space="0" w:color="auto"/>
              <w:right w:val="single" w:sz="6" w:space="0" w:color="auto"/>
            </w:tcBorders>
          </w:tcPr>
          <w:p w14:paraId="4F5CEED3" w14:textId="77777777" w:rsidR="00720C6A" w:rsidRPr="00C54FE1" w:rsidRDefault="00720C6A" w:rsidP="009B11B4">
            <w:pPr>
              <w:pStyle w:val="StylIwony"/>
              <w:spacing w:before="0" w:after="0"/>
              <w:rPr>
                <w:rFonts w:ascii="Times New Roman" w:hAnsi="Times New Roman"/>
                <w:sz w:val="20"/>
                <w:vertAlign w:val="superscript"/>
              </w:rPr>
            </w:pPr>
            <w:r w:rsidRPr="00C54FE1">
              <w:rPr>
                <w:rFonts w:ascii="Times New Roman" w:hAnsi="Times New Roman"/>
                <w:sz w:val="20"/>
              </w:rPr>
              <w:sym w:font="Symbol" w:char="F0B3"/>
            </w:r>
            <w:r w:rsidRPr="00C54FE1">
              <w:rPr>
                <w:rFonts w:ascii="Times New Roman" w:hAnsi="Times New Roman"/>
                <w:sz w:val="20"/>
              </w:rPr>
              <w:t xml:space="preserve"> 16,0 (</w:t>
            </w:r>
            <w:r w:rsidRPr="00C54FE1">
              <w:rPr>
                <w:rFonts w:ascii="Times New Roman" w:hAnsi="Times New Roman"/>
                <w:sz w:val="20"/>
              </w:rPr>
              <w:sym w:font="Symbol" w:char="F0B3"/>
            </w:r>
            <w:r w:rsidRPr="00C54FE1">
              <w:rPr>
                <w:rFonts w:ascii="Times New Roman" w:hAnsi="Times New Roman"/>
                <w:sz w:val="20"/>
              </w:rPr>
              <w:t>22)</w:t>
            </w:r>
            <w:r w:rsidRPr="00C54FE1">
              <w:rPr>
                <w:rFonts w:ascii="Times New Roman" w:hAnsi="Times New Roman"/>
                <w:sz w:val="20"/>
                <w:vertAlign w:val="superscript"/>
              </w:rPr>
              <w:t>3)</w:t>
            </w:r>
          </w:p>
        </w:tc>
      </w:tr>
      <w:tr w:rsidR="00720C6A" w:rsidRPr="00C54FE1" w14:paraId="00A8F723" w14:textId="77777777">
        <w:tc>
          <w:tcPr>
            <w:tcW w:w="500" w:type="dxa"/>
            <w:tcBorders>
              <w:top w:val="single" w:sz="6" w:space="0" w:color="auto"/>
              <w:left w:val="single" w:sz="6" w:space="0" w:color="auto"/>
              <w:bottom w:val="single" w:sz="6" w:space="0" w:color="auto"/>
            </w:tcBorders>
          </w:tcPr>
          <w:p w14:paraId="13E650E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w:t>
            </w:r>
          </w:p>
        </w:tc>
        <w:tc>
          <w:tcPr>
            <w:tcW w:w="5374" w:type="dxa"/>
            <w:tcBorders>
              <w:top w:val="single" w:sz="6" w:space="0" w:color="auto"/>
              <w:left w:val="single" w:sz="6" w:space="0" w:color="auto"/>
              <w:bottom w:val="single" w:sz="6" w:space="0" w:color="auto"/>
              <w:right w:val="single" w:sz="6" w:space="0" w:color="auto"/>
            </w:tcBorders>
          </w:tcPr>
          <w:p w14:paraId="05B96B0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Stabilność próbek wg metody Marshalla w temperaturze 60</w:t>
            </w:r>
            <w:r w:rsidRPr="00C54FE1">
              <w:rPr>
                <w:rFonts w:ascii="Times New Roman" w:hAnsi="Times New Roman"/>
                <w:sz w:val="20"/>
                <w:vertAlign w:val="superscript"/>
              </w:rPr>
              <w:t>o</w:t>
            </w:r>
            <w:r w:rsidRPr="00C54FE1">
              <w:rPr>
                <w:rFonts w:ascii="Times New Roman" w:hAnsi="Times New Roman"/>
                <w:sz w:val="20"/>
              </w:rPr>
              <w:t xml:space="preserve"> C, zagęszczonych 2x75 uderzeń ubijaka,  </w:t>
            </w:r>
            <w:proofErr w:type="spellStart"/>
            <w:r w:rsidRPr="00C54FE1">
              <w:rPr>
                <w:rFonts w:ascii="Times New Roman" w:hAnsi="Times New Roman"/>
                <w:sz w:val="20"/>
              </w:rPr>
              <w:t>kN</w:t>
            </w:r>
            <w:proofErr w:type="spellEnd"/>
            <w:r w:rsidRPr="00C54FE1">
              <w:rPr>
                <w:rFonts w:ascii="Times New Roman" w:hAnsi="Times New Roman"/>
                <w:sz w:val="20"/>
              </w:rPr>
              <w:t xml:space="preserve">  </w:t>
            </w:r>
          </w:p>
        </w:tc>
        <w:tc>
          <w:tcPr>
            <w:tcW w:w="1489" w:type="dxa"/>
            <w:tcBorders>
              <w:top w:val="single" w:sz="6" w:space="0" w:color="auto"/>
              <w:left w:val="single" w:sz="6" w:space="0" w:color="auto"/>
              <w:bottom w:val="single" w:sz="6" w:space="0" w:color="auto"/>
              <w:right w:val="single" w:sz="6" w:space="0" w:color="auto"/>
            </w:tcBorders>
          </w:tcPr>
          <w:p w14:paraId="354BDA96" w14:textId="77777777" w:rsidR="00720C6A" w:rsidRPr="00C54FE1" w:rsidRDefault="00720C6A" w:rsidP="009B11B4">
            <w:pPr>
              <w:pStyle w:val="StylIwony"/>
              <w:spacing w:before="0" w:after="0"/>
              <w:rPr>
                <w:rFonts w:ascii="Times New Roman" w:hAnsi="Times New Roman"/>
                <w:sz w:val="20"/>
              </w:rPr>
            </w:pPr>
          </w:p>
          <w:p w14:paraId="3A0D8DA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sym w:font="Symbol" w:char="F0B3"/>
            </w:r>
            <w:r w:rsidRPr="00C54FE1">
              <w:rPr>
                <w:rFonts w:ascii="Times New Roman" w:hAnsi="Times New Roman"/>
                <w:sz w:val="20"/>
              </w:rPr>
              <w:t xml:space="preserve"> 8,0  (</w:t>
            </w:r>
            <w:r w:rsidRPr="00C54FE1">
              <w:rPr>
                <w:rFonts w:ascii="Times New Roman" w:hAnsi="Times New Roman"/>
                <w:sz w:val="20"/>
              </w:rPr>
              <w:sym w:font="Symbol" w:char="F0B3"/>
            </w:r>
            <w:r w:rsidRPr="00C54FE1">
              <w:rPr>
                <w:rFonts w:ascii="Times New Roman" w:hAnsi="Times New Roman"/>
                <w:sz w:val="20"/>
              </w:rPr>
              <w:t xml:space="preserve"> 6,0)</w:t>
            </w:r>
            <w:r w:rsidRPr="00C54FE1">
              <w:rPr>
                <w:rFonts w:ascii="Times New Roman" w:hAnsi="Times New Roman"/>
                <w:sz w:val="20"/>
                <w:vertAlign w:val="superscript"/>
              </w:rPr>
              <w:t>2)</w:t>
            </w:r>
          </w:p>
        </w:tc>
        <w:tc>
          <w:tcPr>
            <w:tcW w:w="1771" w:type="dxa"/>
            <w:tcBorders>
              <w:top w:val="single" w:sz="6" w:space="0" w:color="auto"/>
              <w:left w:val="single" w:sz="6" w:space="0" w:color="auto"/>
              <w:bottom w:val="single" w:sz="6" w:space="0" w:color="auto"/>
              <w:right w:val="single" w:sz="6" w:space="0" w:color="auto"/>
            </w:tcBorders>
          </w:tcPr>
          <w:p w14:paraId="3500EFE1" w14:textId="77777777" w:rsidR="00720C6A" w:rsidRPr="00C54FE1" w:rsidRDefault="00720C6A" w:rsidP="009B11B4">
            <w:pPr>
              <w:pStyle w:val="StylIwony"/>
              <w:spacing w:before="0" w:after="0"/>
              <w:rPr>
                <w:rFonts w:ascii="Times New Roman" w:hAnsi="Times New Roman"/>
                <w:sz w:val="20"/>
              </w:rPr>
            </w:pPr>
          </w:p>
          <w:p w14:paraId="7FFF4FE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sym w:font="Symbol" w:char="F0B3"/>
            </w:r>
            <w:r w:rsidRPr="00C54FE1">
              <w:rPr>
                <w:rFonts w:ascii="Times New Roman" w:hAnsi="Times New Roman"/>
                <w:sz w:val="20"/>
              </w:rPr>
              <w:t>11,0</w:t>
            </w:r>
          </w:p>
        </w:tc>
      </w:tr>
      <w:tr w:rsidR="00720C6A" w:rsidRPr="00C54FE1" w14:paraId="0F9E51F9" w14:textId="77777777">
        <w:tc>
          <w:tcPr>
            <w:tcW w:w="500" w:type="dxa"/>
            <w:tcBorders>
              <w:left w:val="single" w:sz="6" w:space="0" w:color="auto"/>
              <w:bottom w:val="single" w:sz="6" w:space="0" w:color="auto"/>
              <w:right w:val="single" w:sz="6" w:space="0" w:color="auto"/>
            </w:tcBorders>
          </w:tcPr>
          <w:p w14:paraId="6D1D9F6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w:t>
            </w:r>
          </w:p>
        </w:tc>
        <w:tc>
          <w:tcPr>
            <w:tcW w:w="5374" w:type="dxa"/>
            <w:tcBorders>
              <w:top w:val="single" w:sz="6" w:space="0" w:color="auto"/>
              <w:left w:val="single" w:sz="6" w:space="0" w:color="auto"/>
              <w:bottom w:val="single" w:sz="6" w:space="0" w:color="auto"/>
              <w:right w:val="single" w:sz="6" w:space="0" w:color="auto"/>
            </w:tcBorders>
          </w:tcPr>
          <w:p w14:paraId="24791A4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Odkształcenie próbek jw., mm</w:t>
            </w:r>
          </w:p>
        </w:tc>
        <w:tc>
          <w:tcPr>
            <w:tcW w:w="1489" w:type="dxa"/>
            <w:tcBorders>
              <w:top w:val="single" w:sz="6" w:space="0" w:color="auto"/>
              <w:left w:val="single" w:sz="6" w:space="0" w:color="auto"/>
              <w:bottom w:val="single" w:sz="6" w:space="0" w:color="auto"/>
              <w:right w:val="single" w:sz="6" w:space="0" w:color="auto"/>
            </w:tcBorders>
          </w:tcPr>
          <w:p w14:paraId="54F1A501"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2,0 do 5,0</w:t>
            </w:r>
          </w:p>
        </w:tc>
        <w:tc>
          <w:tcPr>
            <w:tcW w:w="1771" w:type="dxa"/>
            <w:tcBorders>
              <w:top w:val="single" w:sz="6" w:space="0" w:color="auto"/>
              <w:left w:val="single" w:sz="6" w:space="0" w:color="auto"/>
              <w:bottom w:val="single" w:sz="6" w:space="0" w:color="auto"/>
              <w:right w:val="single" w:sz="6" w:space="0" w:color="auto"/>
            </w:tcBorders>
          </w:tcPr>
          <w:p w14:paraId="5553EC5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1,5 do 4,0</w:t>
            </w:r>
          </w:p>
        </w:tc>
      </w:tr>
      <w:tr w:rsidR="00720C6A" w:rsidRPr="00C54FE1" w14:paraId="34C4CC07" w14:textId="77777777">
        <w:tc>
          <w:tcPr>
            <w:tcW w:w="500" w:type="dxa"/>
            <w:tcBorders>
              <w:top w:val="single" w:sz="6" w:space="0" w:color="auto"/>
              <w:left w:val="single" w:sz="6" w:space="0" w:color="auto"/>
              <w:right w:val="single" w:sz="6" w:space="0" w:color="auto"/>
            </w:tcBorders>
          </w:tcPr>
          <w:p w14:paraId="47BB6FC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w:t>
            </w:r>
          </w:p>
        </w:tc>
        <w:tc>
          <w:tcPr>
            <w:tcW w:w="5374" w:type="dxa"/>
            <w:tcBorders>
              <w:top w:val="single" w:sz="6" w:space="0" w:color="auto"/>
              <w:left w:val="single" w:sz="6" w:space="0" w:color="auto"/>
              <w:right w:val="single" w:sz="6" w:space="0" w:color="auto"/>
            </w:tcBorders>
          </w:tcPr>
          <w:p w14:paraId="7CBD346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Wolna przestrzeń w próbkach jw.,  %(v/v)</w:t>
            </w:r>
          </w:p>
        </w:tc>
        <w:tc>
          <w:tcPr>
            <w:tcW w:w="1489" w:type="dxa"/>
            <w:tcBorders>
              <w:top w:val="single" w:sz="6" w:space="0" w:color="auto"/>
              <w:left w:val="single" w:sz="6" w:space="0" w:color="auto"/>
              <w:right w:val="single" w:sz="6" w:space="0" w:color="auto"/>
            </w:tcBorders>
          </w:tcPr>
          <w:p w14:paraId="0191772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4,0 do 8,0</w:t>
            </w:r>
          </w:p>
        </w:tc>
        <w:tc>
          <w:tcPr>
            <w:tcW w:w="1771" w:type="dxa"/>
            <w:tcBorders>
              <w:top w:val="single" w:sz="6" w:space="0" w:color="auto"/>
              <w:left w:val="single" w:sz="6" w:space="0" w:color="auto"/>
              <w:right w:val="single" w:sz="6" w:space="0" w:color="auto"/>
            </w:tcBorders>
          </w:tcPr>
          <w:p w14:paraId="4495756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4,0 do 8,0</w:t>
            </w:r>
          </w:p>
        </w:tc>
      </w:tr>
      <w:tr w:rsidR="00720C6A" w:rsidRPr="00C54FE1" w14:paraId="04E9E7C6" w14:textId="77777777">
        <w:tc>
          <w:tcPr>
            <w:tcW w:w="500" w:type="dxa"/>
            <w:tcBorders>
              <w:top w:val="single" w:sz="6" w:space="0" w:color="auto"/>
              <w:left w:val="single" w:sz="6" w:space="0" w:color="auto"/>
              <w:bottom w:val="double" w:sz="6" w:space="0" w:color="auto"/>
              <w:right w:val="single" w:sz="6" w:space="0" w:color="auto"/>
            </w:tcBorders>
          </w:tcPr>
          <w:p w14:paraId="7CD3F9E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5</w:t>
            </w:r>
          </w:p>
        </w:tc>
        <w:tc>
          <w:tcPr>
            <w:tcW w:w="5374" w:type="dxa"/>
            <w:tcBorders>
              <w:top w:val="single" w:sz="6" w:space="0" w:color="auto"/>
              <w:left w:val="single" w:sz="6" w:space="0" w:color="auto"/>
              <w:bottom w:val="double" w:sz="6" w:space="0" w:color="auto"/>
              <w:right w:val="single" w:sz="6" w:space="0" w:color="auto"/>
            </w:tcBorders>
          </w:tcPr>
          <w:p w14:paraId="6B2769E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Wypełnienie wolnej przestrzeni w próbkach jw., %</w:t>
            </w:r>
          </w:p>
        </w:tc>
        <w:tc>
          <w:tcPr>
            <w:tcW w:w="1489" w:type="dxa"/>
            <w:tcBorders>
              <w:top w:val="single" w:sz="6" w:space="0" w:color="auto"/>
              <w:left w:val="single" w:sz="6" w:space="0" w:color="auto"/>
              <w:bottom w:val="double" w:sz="6" w:space="0" w:color="auto"/>
              <w:right w:val="single" w:sz="6" w:space="0" w:color="auto"/>
            </w:tcBorders>
          </w:tcPr>
          <w:p w14:paraId="6216083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65,0 do 80,0</w:t>
            </w:r>
          </w:p>
        </w:tc>
        <w:tc>
          <w:tcPr>
            <w:tcW w:w="1771" w:type="dxa"/>
            <w:tcBorders>
              <w:top w:val="single" w:sz="6" w:space="0" w:color="auto"/>
              <w:left w:val="single" w:sz="6" w:space="0" w:color="auto"/>
              <w:bottom w:val="double" w:sz="6" w:space="0" w:color="auto"/>
              <w:right w:val="single" w:sz="6" w:space="0" w:color="auto"/>
            </w:tcBorders>
          </w:tcPr>
          <w:p w14:paraId="0247508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sym w:font="Symbol" w:char="F0A3"/>
            </w:r>
            <w:r w:rsidRPr="00C54FE1">
              <w:rPr>
                <w:rFonts w:ascii="Times New Roman" w:hAnsi="Times New Roman"/>
                <w:sz w:val="20"/>
              </w:rPr>
              <w:t xml:space="preserve"> 75,0</w:t>
            </w:r>
          </w:p>
        </w:tc>
      </w:tr>
      <w:tr w:rsidR="00720C6A" w:rsidRPr="00C54FE1" w14:paraId="543E6448" w14:textId="77777777">
        <w:tc>
          <w:tcPr>
            <w:tcW w:w="500" w:type="dxa"/>
            <w:tcBorders>
              <w:left w:val="single" w:sz="6" w:space="0" w:color="auto"/>
              <w:bottom w:val="single" w:sz="6" w:space="0" w:color="auto"/>
              <w:right w:val="single" w:sz="6" w:space="0" w:color="auto"/>
            </w:tcBorders>
          </w:tcPr>
          <w:p w14:paraId="1C6D536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6</w:t>
            </w:r>
          </w:p>
        </w:tc>
        <w:tc>
          <w:tcPr>
            <w:tcW w:w="5374" w:type="dxa"/>
            <w:tcBorders>
              <w:left w:val="single" w:sz="6" w:space="0" w:color="auto"/>
              <w:bottom w:val="single" w:sz="6" w:space="0" w:color="auto"/>
              <w:right w:val="single" w:sz="6" w:space="0" w:color="auto"/>
            </w:tcBorders>
          </w:tcPr>
          <w:p w14:paraId="292550E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Grubość warstwy w cm z MMA o uziarnieniu:</w:t>
            </w:r>
          </w:p>
          <w:p w14:paraId="179E7FBC" w14:textId="77777777" w:rsidR="00720C6A" w:rsidRPr="00C54FE1" w:rsidRDefault="00720C6A" w:rsidP="009B11B4">
            <w:pPr>
              <w:pStyle w:val="StylIwony"/>
              <w:spacing w:before="0" w:after="0"/>
              <w:ind w:left="780"/>
              <w:rPr>
                <w:rFonts w:ascii="Times New Roman" w:hAnsi="Times New Roman"/>
                <w:sz w:val="20"/>
              </w:rPr>
            </w:pPr>
            <w:r w:rsidRPr="00C54FE1">
              <w:rPr>
                <w:rFonts w:ascii="Times New Roman" w:hAnsi="Times New Roman"/>
                <w:sz w:val="20"/>
              </w:rPr>
              <w:t xml:space="preserve">od </w:t>
            </w:r>
            <w:smartTag w:uri="urn:schemas-microsoft-com:office:smarttags" w:element="metricconverter">
              <w:smartTagPr>
                <w:attr w:name="ProductID" w:val="0 mm"/>
              </w:smartTagPr>
              <w:r w:rsidRPr="00C54FE1">
                <w:rPr>
                  <w:rFonts w:ascii="Times New Roman" w:hAnsi="Times New Roman"/>
                  <w:sz w:val="20"/>
                </w:rPr>
                <w:t>0 mm</w:t>
              </w:r>
            </w:smartTag>
            <w:r w:rsidRPr="00C54FE1">
              <w:rPr>
                <w:rFonts w:ascii="Times New Roman" w:hAnsi="Times New Roman"/>
                <w:sz w:val="20"/>
              </w:rPr>
              <w:t xml:space="preserve"> do </w:t>
            </w:r>
            <w:smartTag w:uri="urn:schemas-microsoft-com:office:smarttags" w:element="metricconverter">
              <w:smartTagPr>
                <w:attr w:name="ProductID" w:val="12,8 mm"/>
              </w:smartTagPr>
              <w:r w:rsidRPr="00C54FE1">
                <w:rPr>
                  <w:rFonts w:ascii="Times New Roman" w:hAnsi="Times New Roman"/>
                  <w:sz w:val="20"/>
                </w:rPr>
                <w:t>12,8 mm</w:t>
              </w:r>
            </w:smartTag>
          </w:p>
          <w:p w14:paraId="36971325" w14:textId="77777777" w:rsidR="00720C6A" w:rsidRPr="00C54FE1" w:rsidRDefault="00720C6A" w:rsidP="009B11B4">
            <w:pPr>
              <w:pStyle w:val="StylIwony"/>
              <w:spacing w:before="0" w:after="0"/>
              <w:ind w:left="780"/>
              <w:rPr>
                <w:rFonts w:ascii="Times New Roman" w:hAnsi="Times New Roman"/>
                <w:sz w:val="20"/>
              </w:rPr>
            </w:pPr>
            <w:r w:rsidRPr="00C54FE1">
              <w:rPr>
                <w:rFonts w:ascii="Times New Roman" w:hAnsi="Times New Roman"/>
                <w:sz w:val="20"/>
              </w:rPr>
              <w:t xml:space="preserve">od </w:t>
            </w:r>
            <w:smartTag w:uri="urn:schemas-microsoft-com:office:smarttags" w:element="metricconverter">
              <w:smartTagPr>
                <w:attr w:name="ProductID" w:val="0 mm"/>
              </w:smartTagPr>
              <w:r w:rsidRPr="00C54FE1">
                <w:rPr>
                  <w:rFonts w:ascii="Times New Roman" w:hAnsi="Times New Roman"/>
                  <w:sz w:val="20"/>
                </w:rPr>
                <w:t>0 mm</w:t>
              </w:r>
            </w:smartTag>
            <w:r w:rsidRPr="00C54FE1">
              <w:rPr>
                <w:rFonts w:ascii="Times New Roman" w:hAnsi="Times New Roman"/>
                <w:sz w:val="20"/>
              </w:rPr>
              <w:t xml:space="preserve"> do </w:t>
            </w:r>
            <w:smartTag w:uri="urn:schemas-microsoft-com:office:smarttags" w:element="metricconverter">
              <w:smartTagPr>
                <w:attr w:name="ProductID" w:val="16,0 mm"/>
              </w:smartTagPr>
              <w:r w:rsidRPr="00C54FE1">
                <w:rPr>
                  <w:rFonts w:ascii="Times New Roman" w:hAnsi="Times New Roman"/>
                  <w:sz w:val="20"/>
                </w:rPr>
                <w:t>16,0 mm</w:t>
              </w:r>
            </w:smartTag>
          </w:p>
          <w:p w14:paraId="5CC64B58" w14:textId="77777777" w:rsidR="00720C6A" w:rsidRPr="00C54FE1" w:rsidRDefault="00720C6A" w:rsidP="009B11B4">
            <w:pPr>
              <w:pStyle w:val="StylIwony"/>
              <w:spacing w:before="0" w:after="0"/>
              <w:ind w:left="780"/>
              <w:rPr>
                <w:rFonts w:ascii="Times New Roman" w:hAnsi="Times New Roman"/>
                <w:sz w:val="20"/>
              </w:rPr>
            </w:pPr>
            <w:r w:rsidRPr="00C54FE1">
              <w:rPr>
                <w:rFonts w:ascii="Times New Roman" w:hAnsi="Times New Roman"/>
                <w:sz w:val="20"/>
              </w:rPr>
              <w:t xml:space="preserve">od </w:t>
            </w:r>
            <w:smartTag w:uri="urn:schemas-microsoft-com:office:smarttags" w:element="metricconverter">
              <w:smartTagPr>
                <w:attr w:name="ProductID" w:val="0 mm"/>
              </w:smartTagPr>
              <w:r w:rsidRPr="00C54FE1">
                <w:rPr>
                  <w:rFonts w:ascii="Times New Roman" w:hAnsi="Times New Roman"/>
                  <w:sz w:val="20"/>
                </w:rPr>
                <w:t>0 mm</w:t>
              </w:r>
            </w:smartTag>
            <w:r w:rsidRPr="00C54FE1">
              <w:rPr>
                <w:rFonts w:ascii="Times New Roman" w:hAnsi="Times New Roman"/>
                <w:sz w:val="20"/>
              </w:rPr>
              <w:t xml:space="preserve"> do </w:t>
            </w:r>
            <w:smartTag w:uri="urn:schemas-microsoft-com:office:smarttags" w:element="metricconverter">
              <w:smartTagPr>
                <w:attr w:name="ProductID" w:val="20,0 mm"/>
              </w:smartTagPr>
              <w:r w:rsidRPr="00C54FE1">
                <w:rPr>
                  <w:rFonts w:ascii="Times New Roman" w:hAnsi="Times New Roman"/>
                  <w:sz w:val="20"/>
                </w:rPr>
                <w:t>20,0 mm</w:t>
              </w:r>
            </w:smartTag>
          </w:p>
          <w:p w14:paraId="3E45497C" w14:textId="77777777" w:rsidR="00720C6A" w:rsidRPr="00C54FE1" w:rsidRDefault="00720C6A" w:rsidP="009B11B4">
            <w:pPr>
              <w:pStyle w:val="StylIwony"/>
              <w:spacing w:before="0" w:after="0"/>
              <w:ind w:left="780"/>
              <w:rPr>
                <w:rFonts w:ascii="Times New Roman" w:hAnsi="Times New Roman"/>
                <w:sz w:val="20"/>
              </w:rPr>
            </w:pPr>
            <w:r w:rsidRPr="00C54FE1">
              <w:rPr>
                <w:rFonts w:ascii="Times New Roman" w:hAnsi="Times New Roman"/>
                <w:sz w:val="20"/>
              </w:rPr>
              <w:t xml:space="preserve">od </w:t>
            </w:r>
            <w:smartTag w:uri="urn:schemas-microsoft-com:office:smarttags" w:element="metricconverter">
              <w:smartTagPr>
                <w:attr w:name="ProductID" w:val="0 mm"/>
              </w:smartTagPr>
              <w:r w:rsidRPr="00C54FE1">
                <w:rPr>
                  <w:rFonts w:ascii="Times New Roman" w:hAnsi="Times New Roman"/>
                  <w:sz w:val="20"/>
                </w:rPr>
                <w:t>0 mm</w:t>
              </w:r>
            </w:smartTag>
            <w:r w:rsidRPr="00C54FE1">
              <w:rPr>
                <w:rFonts w:ascii="Times New Roman" w:hAnsi="Times New Roman"/>
                <w:sz w:val="20"/>
              </w:rPr>
              <w:t xml:space="preserve"> do </w:t>
            </w:r>
            <w:smartTag w:uri="urn:schemas-microsoft-com:office:smarttags" w:element="metricconverter">
              <w:smartTagPr>
                <w:attr w:name="ProductID" w:val="25,0 mm"/>
              </w:smartTagPr>
              <w:r w:rsidRPr="00C54FE1">
                <w:rPr>
                  <w:rFonts w:ascii="Times New Roman" w:hAnsi="Times New Roman"/>
                  <w:sz w:val="20"/>
                </w:rPr>
                <w:t>25,0 mm</w:t>
              </w:r>
            </w:smartTag>
          </w:p>
        </w:tc>
        <w:tc>
          <w:tcPr>
            <w:tcW w:w="1489" w:type="dxa"/>
            <w:tcBorders>
              <w:left w:val="single" w:sz="6" w:space="0" w:color="auto"/>
              <w:right w:val="single" w:sz="6" w:space="0" w:color="auto"/>
            </w:tcBorders>
          </w:tcPr>
          <w:p w14:paraId="0320DDB6" w14:textId="77777777" w:rsidR="00720C6A" w:rsidRPr="00C54FE1" w:rsidRDefault="00720C6A" w:rsidP="009B11B4">
            <w:pPr>
              <w:pStyle w:val="StylIwony"/>
              <w:spacing w:before="0" w:after="0"/>
              <w:rPr>
                <w:rFonts w:ascii="Times New Roman" w:hAnsi="Times New Roman"/>
                <w:sz w:val="20"/>
              </w:rPr>
            </w:pPr>
          </w:p>
          <w:p w14:paraId="1EE6436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3,5 do 5,0</w:t>
            </w:r>
          </w:p>
          <w:p w14:paraId="02B5317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4,0 do 6,0</w:t>
            </w:r>
          </w:p>
          <w:p w14:paraId="7C37B20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6,0 do 8,0</w:t>
            </w:r>
          </w:p>
          <w:p w14:paraId="7FB5331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w:t>
            </w:r>
          </w:p>
        </w:tc>
        <w:tc>
          <w:tcPr>
            <w:tcW w:w="1771" w:type="dxa"/>
            <w:tcBorders>
              <w:left w:val="single" w:sz="6" w:space="0" w:color="auto"/>
              <w:right w:val="single" w:sz="6" w:space="0" w:color="auto"/>
            </w:tcBorders>
          </w:tcPr>
          <w:p w14:paraId="6576295C" w14:textId="77777777" w:rsidR="00720C6A" w:rsidRPr="00C54FE1" w:rsidRDefault="00720C6A" w:rsidP="009B11B4">
            <w:pPr>
              <w:pStyle w:val="StylIwony"/>
              <w:spacing w:before="0" w:after="0"/>
              <w:rPr>
                <w:rFonts w:ascii="Times New Roman" w:hAnsi="Times New Roman"/>
                <w:sz w:val="20"/>
              </w:rPr>
            </w:pPr>
          </w:p>
          <w:p w14:paraId="011DA231" w14:textId="77777777" w:rsidR="00720C6A" w:rsidRPr="00C54FE1" w:rsidRDefault="00720C6A" w:rsidP="009B11B4">
            <w:pPr>
              <w:pStyle w:val="StylIwony"/>
              <w:spacing w:before="0" w:after="0"/>
              <w:rPr>
                <w:rFonts w:ascii="Times New Roman" w:hAnsi="Times New Roman"/>
                <w:sz w:val="20"/>
              </w:rPr>
            </w:pPr>
          </w:p>
          <w:p w14:paraId="68E3D74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4,0do 6,0</w:t>
            </w:r>
          </w:p>
          <w:p w14:paraId="07C61EA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6,0 do 8,0</w:t>
            </w:r>
          </w:p>
          <w:p w14:paraId="5692AE8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7,0 do 10,0</w:t>
            </w:r>
          </w:p>
        </w:tc>
      </w:tr>
      <w:tr w:rsidR="00720C6A" w:rsidRPr="00C54FE1" w14:paraId="410BD984" w14:textId="77777777">
        <w:tc>
          <w:tcPr>
            <w:tcW w:w="500" w:type="dxa"/>
            <w:tcBorders>
              <w:top w:val="single" w:sz="6" w:space="0" w:color="auto"/>
              <w:left w:val="single" w:sz="6" w:space="0" w:color="auto"/>
              <w:bottom w:val="single" w:sz="6" w:space="0" w:color="auto"/>
              <w:right w:val="single" w:sz="6" w:space="0" w:color="auto"/>
            </w:tcBorders>
          </w:tcPr>
          <w:p w14:paraId="789A05E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7</w:t>
            </w:r>
          </w:p>
        </w:tc>
        <w:tc>
          <w:tcPr>
            <w:tcW w:w="5374" w:type="dxa"/>
            <w:tcBorders>
              <w:left w:val="single" w:sz="6" w:space="0" w:color="auto"/>
              <w:bottom w:val="single" w:sz="6" w:space="0" w:color="auto"/>
              <w:right w:val="single" w:sz="6" w:space="0" w:color="auto"/>
            </w:tcBorders>
          </w:tcPr>
          <w:p w14:paraId="47E26B41"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Wskaźnik zagęszczenia warstwy, %</w:t>
            </w:r>
          </w:p>
        </w:tc>
        <w:tc>
          <w:tcPr>
            <w:tcW w:w="1489" w:type="dxa"/>
            <w:tcBorders>
              <w:top w:val="single" w:sz="6" w:space="0" w:color="auto"/>
              <w:bottom w:val="single" w:sz="6" w:space="0" w:color="auto"/>
              <w:right w:val="single" w:sz="6" w:space="0" w:color="auto"/>
            </w:tcBorders>
          </w:tcPr>
          <w:p w14:paraId="543976C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sym w:font="Symbol" w:char="F0B3"/>
            </w:r>
            <w:r w:rsidRPr="00C54FE1">
              <w:rPr>
                <w:rFonts w:ascii="Times New Roman" w:hAnsi="Times New Roman"/>
                <w:sz w:val="20"/>
              </w:rPr>
              <w:t xml:space="preserve"> 98,0</w:t>
            </w:r>
          </w:p>
        </w:tc>
        <w:tc>
          <w:tcPr>
            <w:tcW w:w="1771" w:type="dxa"/>
            <w:tcBorders>
              <w:top w:val="single" w:sz="6" w:space="0" w:color="auto"/>
              <w:left w:val="single" w:sz="6" w:space="0" w:color="auto"/>
              <w:bottom w:val="single" w:sz="6" w:space="0" w:color="auto"/>
              <w:right w:val="single" w:sz="6" w:space="0" w:color="auto"/>
            </w:tcBorders>
          </w:tcPr>
          <w:p w14:paraId="3B8D914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sym w:font="Symbol" w:char="F0B3"/>
            </w:r>
            <w:r w:rsidRPr="00C54FE1">
              <w:rPr>
                <w:rFonts w:ascii="Times New Roman" w:hAnsi="Times New Roman"/>
                <w:sz w:val="20"/>
              </w:rPr>
              <w:t xml:space="preserve"> 98,0</w:t>
            </w:r>
          </w:p>
        </w:tc>
      </w:tr>
      <w:tr w:rsidR="00720C6A" w:rsidRPr="00C54FE1" w14:paraId="66B9CE81" w14:textId="77777777">
        <w:tc>
          <w:tcPr>
            <w:tcW w:w="500" w:type="dxa"/>
            <w:tcBorders>
              <w:top w:val="single" w:sz="6" w:space="0" w:color="auto"/>
              <w:left w:val="single" w:sz="6" w:space="0" w:color="auto"/>
              <w:bottom w:val="single" w:sz="6" w:space="0" w:color="auto"/>
              <w:right w:val="single" w:sz="6" w:space="0" w:color="auto"/>
            </w:tcBorders>
          </w:tcPr>
          <w:p w14:paraId="7EA46CA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8</w:t>
            </w:r>
          </w:p>
        </w:tc>
        <w:tc>
          <w:tcPr>
            <w:tcW w:w="5374" w:type="dxa"/>
            <w:tcBorders>
              <w:top w:val="single" w:sz="6" w:space="0" w:color="auto"/>
              <w:left w:val="single" w:sz="6" w:space="0" w:color="auto"/>
              <w:bottom w:val="single" w:sz="6" w:space="0" w:color="auto"/>
              <w:right w:val="single" w:sz="6" w:space="0" w:color="auto"/>
            </w:tcBorders>
          </w:tcPr>
          <w:p w14:paraId="04EA0CE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Wolna przestrzeń w warstwie,  % (v/v)</w:t>
            </w:r>
          </w:p>
        </w:tc>
        <w:tc>
          <w:tcPr>
            <w:tcW w:w="1489" w:type="dxa"/>
            <w:tcBorders>
              <w:top w:val="single" w:sz="6" w:space="0" w:color="auto"/>
              <w:bottom w:val="single" w:sz="6" w:space="0" w:color="auto"/>
              <w:right w:val="single" w:sz="6" w:space="0" w:color="auto"/>
            </w:tcBorders>
          </w:tcPr>
          <w:p w14:paraId="21FCDA1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4,5 do 9,0</w:t>
            </w:r>
          </w:p>
        </w:tc>
        <w:tc>
          <w:tcPr>
            <w:tcW w:w="1771" w:type="dxa"/>
            <w:tcBorders>
              <w:top w:val="single" w:sz="6" w:space="0" w:color="auto"/>
              <w:left w:val="single" w:sz="6" w:space="0" w:color="auto"/>
              <w:bottom w:val="single" w:sz="6" w:space="0" w:color="auto"/>
              <w:right w:val="single" w:sz="6" w:space="0" w:color="auto"/>
            </w:tcBorders>
          </w:tcPr>
          <w:p w14:paraId="7C47BA0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4,5 do 9,0</w:t>
            </w:r>
          </w:p>
        </w:tc>
      </w:tr>
      <w:tr w:rsidR="00720C6A" w:rsidRPr="00C54FE1" w14:paraId="5EABAF35" w14:textId="77777777">
        <w:trPr>
          <w:trHeight w:val="855"/>
        </w:trPr>
        <w:tc>
          <w:tcPr>
            <w:tcW w:w="9134" w:type="dxa"/>
            <w:gridSpan w:val="4"/>
            <w:tcBorders>
              <w:top w:val="single" w:sz="6" w:space="0" w:color="auto"/>
              <w:left w:val="single" w:sz="6" w:space="0" w:color="auto"/>
              <w:bottom w:val="single" w:sz="6" w:space="0" w:color="auto"/>
              <w:right w:val="single" w:sz="6" w:space="0" w:color="auto"/>
            </w:tcBorders>
          </w:tcPr>
          <w:p w14:paraId="01340ADA" w14:textId="77777777" w:rsidR="00720C6A" w:rsidRPr="00C54FE1" w:rsidRDefault="00720C6A" w:rsidP="009B11B4">
            <w:pPr>
              <w:pStyle w:val="Standardowytekst"/>
              <w:numPr>
                <w:ilvl w:val="0"/>
                <w:numId w:val="58"/>
              </w:numPr>
              <w:overflowPunct w:val="0"/>
              <w:autoSpaceDE w:val="0"/>
              <w:autoSpaceDN w:val="0"/>
              <w:adjustRightInd w:val="0"/>
              <w:ind w:left="284" w:hanging="284"/>
              <w:textAlignment w:val="baseline"/>
            </w:pPr>
            <w:r w:rsidRPr="00C54FE1">
              <w:t xml:space="preserve">oznaczony wg wytycznych </w:t>
            </w:r>
            <w:proofErr w:type="spellStart"/>
            <w:r w:rsidRPr="00C54FE1">
              <w:t>IBDiM</w:t>
            </w:r>
            <w:proofErr w:type="spellEnd"/>
            <w:r w:rsidRPr="00C54FE1">
              <w:t>, Informacje, instrukcje - zeszyt nr 48 [16],dotyczy tylko fazy projektowania   składu MMA</w:t>
            </w:r>
          </w:p>
          <w:p w14:paraId="4490F475" w14:textId="77777777" w:rsidR="00720C6A" w:rsidRPr="00C54FE1" w:rsidRDefault="00720C6A" w:rsidP="009B11B4">
            <w:pPr>
              <w:pStyle w:val="StylIwony"/>
              <w:numPr>
                <w:ilvl w:val="0"/>
                <w:numId w:val="58"/>
              </w:numPr>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dla warstwy wyrównawczej</w:t>
            </w:r>
          </w:p>
          <w:p w14:paraId="07FF0D3E" w14:textId="77777777" w:rsidR="00720C6A" w:rsidRPr="00C54FE1" w:rsidRDefault="00720C6A" w:rsidP="009B11B4">
            <w:pPr>
              <w:pStyle w:val="StylIwony"/>
              <w:numPr>
                <w:ilvl w:val="0"/>
                <w:numId w:val="59"/>
              </w:numPr>
              <w:overflowPunct w:val="0"/>
              <w:autoSpaceDE w:val="0"/>
              <w:autoSpaceDN w:val="0"/>
              <w:adjustRightInd w:val="0"/>
              <w:spacing w:before="0" w:after="0"/>
              <w:ind w:left="284" w:hanging="284"/>
              <w:textAlignment w:val="baseline"/>
              <w:rPr>
                <w:rFonts w:ascii="Times New Roman" w:hAnsi="Times New Roman"/>
                <w:sz w:val="20"/>
              </w:rPr>
            </w:pPr>
            <w:r w:rsidRPr="00C54FE1">
              <w:rPr>
                <w:rFonts w:ascii="Times New Roman" w:hAnsi="Times New Roman"/>
                <w:sz w:val="20"/>
              </w:rPr>
              <w:t>specjalne warunki, obciążenie ruchem powolnym, stacjonarnym, skanalizowanym, itp.</w:t>
            </w:r>
          </w:p>
        </w:tc>
      </w:tr>
    </w:tbl>
    <w:p w14:paraId="7B6D5A1E" w14:textId="77777777" w:rsidR="00720C6A" w:rsidRPr="00C54FE1" w:rsidRDefault="00720C6A" w:rsidP="009B11B4">
      <w:pPr>
        <w:pStyle w:val="Nagwek2"/>
        <w:spacing w:line="240" w:lineRule="auto"/>
        <w:jc w:val="both"/>
        <w:rPr>
          <w:sz w:val="20"/>
        </w:rPr>
      </w:pPr>
      <w:bookmarkStart w:id="74" w:name="_Toc405274774"/>
      <w:r w:rsidRPr="00C54FE1">
        <w:rPr>
          <w:sz w:val="20"/>
        </w:rPr>
        <w:t>5.3. Wytwarzanie mieszanki mineralno-asfaltowej</w:t>
      </w:r>
      <w:bookmarkEnd w:id="74"/>
    </w:p>
    <w:p w14:paraId="2D27373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Mieszankę mineralno-asfaltową produkuje się w otaczarce o mieszaniu cyklicznym lub ciągłym zapewniającej prawidłowe dozowanie składników, ich wysuszenie i wymieszanie oraz zachowanie temperatury składników i gotowej mieszanki mineralno-asfaltowej.</w:t>
      </w:r>
    </w:p>
    <w:p w14:paraId="547F399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Dozowanie składników, w tym także wstępne, powinno być wagowe                           i zautomatyzowane oraz zgodne z receptą. Dopuszcza się dozowanie objętościowe asfaltu, przy uwzględnieniu zmiany jego gęstości w zależności od temperatury. Dla kategorii ruchu od KR5 do</w:t>
      </w:r>
      <w:r w:rsidRPr="00C54FE1">
        <w:rPr>
          <w:rFonts w:ascii="Times New Roman" w:hAnsi="Times New Roman"/>
          <w:b/>
          <w:sz w:val="20"/>
        </w:rPr>
        <w:t xml:space="preserve"> </w:t>
      </w:r>
      <w:r w:rsidRPr="00C54FE1">
        <w:rPr>
          <w:rFonts w:ascii="Times New Roman" w:hAnsi="Times New Roman"/>
          <w:sz w:val="20"/>
        </w:rPr>
        <w:t>KR6 dozowanie składników powinno być sterowane elektronicznie.</w:t>
      </w:r>
    </w:p>
    <w:p w14:paraId="2FD1173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 xml:space="preserve">Tolerancje dozowania składników mogą wynosić: jedna działka elementarna wagi, względnie przepływomierza, lecz nie więcej niż  </w:t>
      </w:r>
      <w:r w:rsidRPr="00C54FE1">
        <w:rPr>
          <w:rFonts w:ascii="Times New Roman" w:hAnsi="Times New Roman"/>
          <w:sz w:val="20"/>
        </w:rPr>
        <w:sym w:font="Symbol" w:char="F0B1"/>
      </w:r>
      <w:r w:rsidRPr="00C54FE1">
        <w:rPr>
          <w:rFonts w:ascii="Times New Roman" w:hAnsi="Times New Roman"/>
          <w:sz w:val="20"/>
        </w:rPr>
        <w:t xml:space="preserve"> 2 % w stosunku do masy składnika.</w:t>
      </w:r>
    </w:p>
    <w:p w14:paraId="03739BA1"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Jeżeli jest przewidziane dodanie środka adhezyjnego, to powinien on być dozowany do asfaltu w sposób i w ilościach określonych w recepcie.</w:t>
      </w:r>
    </w:p>
    <w:p w14:paraId="0526276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 xml:space="preserve">Asfalt w zbiorniku powinien być ogrzewany w sposób pośredni, z układem termostatowania, zapewniającym utrzymanie stałej temperatury z tolerancją </w:t>
      </w:r>
      <w:r w:rsidRPr="00C54FE1">
        <w:rPr>
          <w:rFonts w:ascii="Times New Roman" w:hAnsi="Times New Roman"/>
          <w:sz w:val="20"/>
        </w:rPr>
        <w:sym w:font="Symbol" w:char="F0B1"/>
      </w:r>
      <w:r w:rsidRPr="00C54FE1">
        <w:rPr>
          <w:rFonts w:ascii="Times New Roman" w:hAnsi="Times New Roman"/>
          <w:sz w:val="20"/>
        </w:rPr>
        <w:t xml:space="preserve"> 5</w:t>
      </w:r>
      <w:r w:rsidRPr="00C54FE1">
        <w:rPr>
          <w:rFonts w:ascii="Times New Roman" w:hAnsi="Times New Roman"/>
          <w:sz w:val="20"/>
          <w:vertAlign w:val="superscript"/>
        </w:rPr>
        <w:t>o</w:t>
      </w:r>
      <w:r w:rsidRPr="00C54FE1">
        <w:rPr>
          <w:rFonts w:ascii="Times New Roman" w:hAnsi="Times New Roman"/>
          <w:sz w:val="20"/>
        </w:rPr>
        <w:t xml:space="preserve"> C.</w:t>
      </w:r>
    </w:p>
    <w:p w14:paraId="23C1C7C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Temperatura asfaltu w zbiorniku powinna wynosić:</w:t>
      </w:r>
    </w:p>
    <w:p w14:paraId="5C19C35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 dla D 50 </w:t>
      </w:r>
      <w:r w:rsidRPr="00C54FE1">
        <w:rPr>
          <w:rFonts w:ascii="Times New Roman" w:hAnsi="Times New Roman"/>
          <w:sz w:val="20"/>
        </w:rPr>
        <w:tab/>
      </w:r>
      <w:r w:rsidRPr="00C54FE1">
        <w:rPr>
          <w:rFonts w:ascii="Times New Roman" w:hAnsi="Times New Roman"/>
          <w:sz w:val="20"/>
        </w:rPr>
        <w:tab/>
        <w:t>od 145</w:t>
      </w:r>
      <w:r w:rsidRPr="00C54FE1">
        <w:rPr>
          <w:rFonts w:ascii="Times New Roman" w:hAnsi="Times New Roman"/>
          <w:sz w:val="20"/>
          <w:vertAlign w:val="superscript"/>
        </w:rPr>
        <w:t>o</w:t>
      </w:r>
      <w:r w:rsidRPr="00C54FE1">
        <w:rPr>
          <w:rFonts w:ascii="Times New Roman" w:hAnsi="Times New Roman"/>
          <w:sz w:val="20"/>
        </w:rPr>
        <w:t xml:space="preserve"> C do 165</w:t>
      </w:r>
      <w:r w:rsidRPr="00C54FE1">
        <w:rPr>
          <w:rFonts w:ascii="Times New Roman" w:hAnsi="Times New Roman"/>
          <w:sz w:val="20"/>
          <w:vertAlign w:val="superscript"/>
        </w:rPr>
        <w:t>o</w:t>
      </w:r>
      <w:r w:rsidRPr="00C54FE1">
        <w:rPr>
          <w:rFonts w:ascii="Times New Roman" w:hAnsi="Times New Roman"/>
          <w:sz w:val="20"/>
        </w:rPr>
        <w:t xml:space="preserve"> C,</w:t>
      </w:r>
    </w:p>
    <w:p w14:paraId="63685E6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dla D 70</w:t>
      </w:r>
      <w:r w:rsidRPr="00C54FE1">
        <w:rPr>
          <w:rFonts w:ascii="Times New Roman" w:hAnsi="Times New Roman"/>
          <w:sz w:val="20"/>
        </w:rPr>
        <w:tab/>
      </w:r>
      <w:r w:rsidRPr="00C54FE1">
        <w:rPr>
          <w:rFonts w:ascii="Times New Roman" w:hAnsi="Times New Roman"/>
          <w:sz w:val="20"/>
        </w:rPr>
        <w:tab/>
        <w:t>od 140</w:t>
      </w:r>
      <w:r w:rsidRPr="00C54FE1">
        <w:rPr>
          <w:rFonts w:ascii="Times New Roman" w:hAnsi="Times New Roman"/>
          <w:sz w:val="20"/>
          <w:vertAlign w:val="superscript"/>
        </w:rPr>
        <w:t>o</w:t>
      </w:r>
      <w:r w:rsidRPr="00C54FE1">
        <w:rPr>
          <w:rFonts w:ascii="Times New Roman" w:hAnsi="Times New Roman"/>
          <w:sz w:val="20"/>
        </w:rPr>
        <w:t xml:space="preserve"> C do 160</w:t>
      </w:r>
      <w:r w:rsidRPr="00C54FE1">
        <w:rPr>
          <w:rFonts w:ascii="Times New Roman" w:hAnsi="Times New Roman"/>
          <w:sz w:val="20"/>
          <w:vertAlign w:val="superscript"/>
        </w:rPr>
        <w:t>o</w:t>
      </w:r>
      <w:r w:rsidRPr="00C54FE1">
        <w:rPr>
          <w:rFonts w:ascii="Times New Roman" w:hAnsi="Times New Roman"/>
          <w:sz w:val="20"/>
        </w:rPr>
        <w:t xml:space="preserve"> C,</w:t>
      </w:r>
    </w:p>
    <w:p w14:paraId="35F9DE1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dla D 100</w:t>
      </w:r>
      <w:r w:rsidRPr="00C54FE1">
        <w:rPr>
          <w:rFonts w:ascii="Times New Roman" w:hAnsi="Times New Roman"/>
          <w:sz w:val="20"/>
        </w:rPr>
        <w:tab/>
      </w:r>
      <w:r w:rsidRPr="00C54FE1">
        <w:rPr>
          <w:rFonts w:ascii="Times New Roman" w:hAnsi="Times New Roman"/>
          <w:sz w:val="20"/>
        </w:rPr>
        <w:tab/>
        <w:t>od 135</w:t>
      </w:r>
      <w:r w:rsidRPr="00C54FE1">
        <w:rPr>
          <w:rFonts w:ascii="Times New Roman" w:hAnsi="Times New Roman"/>
          <w:sz w:val="20"/>
          <w:vertAlign w:val="superscript"/>
        </w:rPr>
        <w:t>o</w:t>
      </w:r>
      <w:r w:rsidRPr="00C54FE1">
        <w:rPr>
          <w:rFonts w:ascii="Times New Roman" w:hAnsi="Times New Roman"/>
          <w:sz w:val="20"/>
        </w:rPr>
        <w:t xml:space="preserve"> C do 160</w:t>
      </w:r>
      <w:r w:rsidRPr="00C54FE1">
        <w:rPr>
          <w:rFonts w:ascii="Times New Roman" w:hAnsi="Times New Roman"/>
          <w:sz w:val="20"/>
          <w:vertAlign w:val="superscript"/>
        </w:rPr>
        <w:t>o</w:t>
      </w:r>
      <w:r w:rsidRPr="00C54FE1">
        <w:rPr>
          <w:rFonts w:ascii="Times New Roman" w:hAnsi="Times New Roman"/>
          <w:sz w:val="20"/>
        </w:rPr>
        <w:t xml:space="preserve"> C,</w:t>
      </w:r>
    </w:p>
    <w:p w14:paraId="4DCB232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lastRenderedPageBreak/>
        <w:t xml:space="preserve">- dla </w:t>
      </w:r>
      <w:proofErr w:type="spellStart"/>
      <w:r w:rsidRPr="00C54FE1">
        <w:rPr>
          <w:rFonts w:ascii="Times New Roman" w:hAnsi="Times New Roman"/>
          <w:sz w:val="20"/>
        </w:rPr>
        <w:t>polimeroasfaltu</w:t>
      </w:r>
      <w:proofErr w:type="spellEnd"/>
      <w:r w:rsidRPr="00C54FE1">
        <w:rPr>
          <w:rFonts w:ascii="Times New Roman" w:hAnsi="Times New Roman"/>
          <w:sz w:val="20"/>
        </w:rPr>
        <w:t xml:space="preserve"> -</w:t>
      </w:r>
      <w:r w:rsidRPr="00C54FE1">
        <w:rPr>
          <w:rFonts w:ascii="Times New Roman" w:hAnsi="Times New Roman"/>
          <w:sz w:val="20"/>
        </w:rPr>
        <w:tab/>
        <w:t xml:space="preserve">wg wskazań producenta </w:t>
      </w:r>
      <w:proofErr w:type="spellStart"/>
      <w:r w:rsidRPr="00C54FE1">
        <w:rPr>
          <w:rFonts w:ascii="Times New Roman" w:hAnsi="Times New Roman"/>
          <w:sz w:val="20"/>
        </w:rPr>
        <w:t>polimeroasfaltu</w:t>
      </w:r>
      <w:proofErr w:type="spellEnd"/>
      <w:r w:rsidRPr="00C54FE1">
        <w:rPr>
          <w:rFonts w:ascii="Times New Roman" w:hAnsi="Times New Roman"/>
          <w:sz w:val="20"/>
        </w:rPr>
        <w:t>.</w:t>
      </w:r>
    </w:p>
    <w:p w14:paraId="05106B7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Kruszywo powinno być wysuszone i tak podgrzane, aby mieszanka mineralna po dodaniu wypełniacza uzyskała właściwą temperaturę. Maksymalna temperatura gorącego kruszywa nie powinna być wyższa o więcej niż 30</w:t>
      </w:r>
      <w:r w:rsidRPr="00C54FE1">
        <w:rPr>
          <w:rFonts w:ascii="Times New Roman" w:hAnsi="Times New Roman"/>
          <w:sz w:val="20"/>
          <w:vertAlign w:val="superscript"/>
        </w:rPr>
        <w:t>o</w:t>
      </w:r>
      <w:r w:rsidRPr="00C54FE1">
        <w:rPr>
          <w:rFonts w:ascii="Times New Roman" w:hAnsi="Times New Roman"/>
          <w:sz w:val="20"/>
        </w:rPr>
        <w:t xml:space="preserve"> C od maksymalnej temperatury mieszanki mineralno-asfaltowej.</w:t>
      </w:r>
    </w:p>
    <w:p w14:paraId="61F81F21"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Temperatura mieszanki mineralno-asfaltowej powinna wynosić:</w:t>
      </w:r>
    </w:p>
    <w:p w14:paraId="06CF1FD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z D 50</w:t>
      </w:r>
      <w:r w:rsidRPr="00C54FE1">
        <w:rPr>
          <w:rFonts w:ascii="Times New Roman" w:hAnsi="Times New Roman"/>
          <w:sz w:val="20"/>
        </w:rPr>
        <w:tab/>
        <w:t xml:space="preserve">            </w:t>
      </w:r>
      <w:r w:rsidRPr="00C54FE1">
        <w:rPr>
          <w:rFonts w:ascii="Times New Roman" w:hAnsi="Times New Roman"/>
          <w:sz w:val="20"/>
        </w:rPr>
        <w:tab/>
        <w:t xml:space="preserve"> </w:t>
      </w:r>
      <w:r w:rsidRPr="00C54FE1">
        <w:rPr>
          <w:rFonts w:ascii="Times New Roman" w:hAnsi="Times New Roman"/>
          <w:sz w:val="20"/>
        </w:rPr>
        <w:tab/>
        <w:t>od 140</w:t>
      </w:r>
      <w:r w:rsidRPr="00C54FE1">
        <w:rPr>
          <w:rFonts w:ascii="Times New Roman" w:hAnsi="Times New Roman"/>
          <w:sz w:val="20"/>
          <w:vertAlign w:val="superscript"/>
        </w:rPr>
        <w:t>o</w:t>
      </w:r>
      <w:r w:rsidRPr="00C54FE1">
        <w:rPr>
          <w:rFonts w:ascii="Times New Roman" w:hAnsi="Times New Roman"/>
          <w:sz w:val="20"/>
        </w:rPr>
        <w:t xml:space="preserve"> C do 170</w:t>
      </w:r>
      <w:r w:rsidRPr="00C54FE1">
        <w:rPr>
          <w:rFonts w:ascii="Times New Roman" w:hAnsi="Times New Roman"/>
          <w:sz w:val="20"/>
          <w:vertAlign w:val="superscript"/>
        </w:rPr>
        <w:t>o</w:t>
      </w:r>
      <w:r w:rsidRPr="00C54FE1">
        <w:rPr>
          <w:rFonts w:ascii="Times New Roman" w:hAnsi="Times New Roman"/>
          <w:sz w:val="20"/>
        </w:rPr>
        <w:t xml:space="preserve"> C,</w:t>
      </w:r>
    </w:p>
    <w:p w14:paraId="53052F5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z D 70</w:t>
      </w:r>
      <w:r w:rsidRPr="00C54FE1">
        <w:rPr>
          <w:rFonts w:ascii="Times New Roman" w:hAnsi="Times New Roman"/>
          <w:sz w:val="20"/>
        </w:rPr>
        <w:tab/>
      </w:r>
      <w:r w:rsidRPr="00C54FE1">
        <w:rPr>
          <w:rFonts w:ascii="Times New Roman" w:hAnsi="Times New Roman"/>
          <w:sz w:val="20"/>
        </w:rPr>
        <w:tab/>
      </w:r>
      <w:r w:rsidRPr="00C54FE1">
        <w:rPr>
          <w:rFonts w:ascii="Times New Roman" w:hAnsi="Times New Roman"/>
          <w:sz w:val="20"/>
        </w:rPr>
        <w:tab/>
        <w:t>od 135</w:t>
      </w:r>
      <w:r w:rsidRPr="00C54FE1">
        <w:rPr>
          <w:rFonts w:ascii="Times New Roman" w:hAnsi="Times New Roman"/>
          <w:sz w:val="20"/>
          <w:vertAlign w:val="superscript"/>
        </w:rPr>
        <w:t>o</w:t>
      </w:r>
      <w:r w:rsidRPr="00C54FE1">
        <w:rPr>
          <w:rFonts w:ascii="Times New Roman" w:hAnsi="Times New Roman"/>
          <w:sz w:val="20"/>
        </w:rPr>
        <w:t xml:space="preserve"> C do 165</w:t>
      </w:r>
      <w:r w:rsidRPr="00C54FE1">
        <w:rPr>
          <w:rFonts w:ascii="Times New Roman" w:hAnsi="Times New Roman"/>
          <w:sz w:val="20"/>
          <w:vertAlign w:val="superscript"/>
        </w:rPr>
        <w:t>o</w:t>
      </w:r>
      <w:r w:rsidRPr="00C54FE1">
        <w:rPr>
          <w:rFonts w:ascii="Times New Roman" w:hAnsi="Times New Roman"/>
          <w:sz w:val="20"/>
        </w:rPr>
        <w:t xml:space="preserve"> C,</w:t>
      </w:r>
    </w:p>
    <w:p w14:paraId="08F59A8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z D 100</w:t>
      </w:r>
      <w:r w:rsidRPr="00C54FE1">
        <w:rPr>
          <w:rFonts w:ascii="Times New Roman" w:hAnsi="Times New Roman"/>
          <w:sz w:val="20"/>
        </w:rPr>
        <w:tab/>
      </w:r>
      <w:r w:rsidRPr="00C54FE1">
        <w:rPr>
          <w:rFonts w:ascii="Times New Roman" w:hAnsi="Times New Roman"/>
          <w:sz w:val="20"/>
        </w:rPr>
        <w:tab/>
        <w:t>od 130</w:t>
      </w:r>
      <w:r w:rsidRPr="00C54FE1">
        <w:rPr>
          <w:rFonts w:ascii="Times New Roman" w:hAnsi="Times New Roman"/>
          <w:sz w:val="20"/>
          <w:vertAlign w:val="superscript"/>
        </w:rPr>
        <w:t>o</w:t>
      </w:r>
      <w:r w:rsidRPr="00C54FE1">
        <w:rPr>
          <w:rFonts w:ascii="Times New Roman" w:hAnsi="Times New Roman"/>
          <w:sz w:val="20"/>
        </w:rPr>
        <w:t xml:space="preserve"> C do 160</w:t>
      </w:r>
      <w:r w:rsidRPr="00C54FE1">
        <w:rPr>
          <w:rFonts w:ascii="Times New Roman" w:hAnsi="Times New Roman"/>
          <w:sz w:val="20"/>
          <w:vertAlign w:val="superscript"/>
        </w:rPr>
        <w:t>o</w:t>
      </w:r>
      <w:r w:rsidRPr="00C54FE1">
        <w:rPr>
          <w:rFonts w:ascii="Times New Roman" w:hAnsi="Times New Roman"/>
          <w:sz w:val="20"/>
        </w:rPr>
        <w:t xml:space="preserve"> C,</w:t>
      </w:r>
    </w:p>
    <w:p w14:paraId="513543C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 z </w:t>
      </w:r>
      <w:proofErr w:type="spellStart"/>
      <w:r w:rsidRPr="00C54FE1">
        <w:rPr>
          <w:rFonts w:ascii="Times New Roman" w:hAnsi="Times New Roman"/>
          <w:sz w:val="20"/>
        </w:rPr>
        <w:t>polimeroasfaltem</w:t>
      </w:r>
      <w:proofErr w:type="spellEnd"/>
      <w:r w:rsidRPr="00C54FE1">
        <w:rPr>
          <w:rFonts w:ascii="Times New Roman" w:hAnsi="Times New Roman"/>
          <w:sz w:val="20"/>
        </w:rPr>
        <w:t xml:space="preserve"> - </w:t>
      </w:r>
      <w:r w:rsidRPr="00C54FE1">
        <w:rPr>
          <w:rFonts w:ascii="Times New Roman" w:hAnsi="Times New Roman"/>
          <w:sz w:val="20"/>
        </w:rPr>
        <w:tab/>
        <w:t xml:space="preserve">wg wskazań producenta </w:t>
      </w:r>
      <w:proofErr w:type="spellStart"/>
      <w:r w:rsidRPr="00C54FE1">
        <w:rPr>
          <w:rFonts w:ascii="Times New Roman" w:hAnsi="Times New Roman"/>
          <w:sz w:val="20"/>
        </w:rPr>
        <w:t>polimeroasfaltu</w:t>
      </w:r>
      <w:proofErr w:type="spellEnd"/>
      <w:r w:rsidRPr="00C54FE1">
        <w:rPr>
          <w:rFonts w:ascii="Times New Roman" w:hAnsi="Times New Roman"/>
          <w:sz w:val="20"/>
        </w:rPr>
        <w:t>.</w:t>
      </w:r>
    </w:p>
    <w:p w14:paraId="0375AE8B" w14:textId="77777777" w:rsidR="00720C6A" w:rsidRPr="00C54FE1" w:rsidRDefault="00720C6A" w:rsidP="009B11B4">
      <w:pPr>
        <w:pStyle w:val="Nagwek2"/>
        <w:spacing w:line="240" w:lineRule="auto"/>
        <w:jc w:val="both"/>
        <w:rPr>
          <w:sz w:val="20"/>
        </w:rPr>
      </w:pPr>
      <w:bookmarkStart w:id="75" w:name="_Toc405274775"/>
      <w:r w:rsidRPr="00C54FE1">
        <w:rPr>
          <w:sz w:val="20"/>
        </w:rPr>
        <w:t>5.4. Przygotowanie podłoża</w:t>
      </w:r>
      <w:bookmarkEnd w:id="75"/>
    </w:p>
    <w:p w14:paraId="54B5B30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Podłoże pod warstwę nawierzchni z betonu asfaltowego powinno być wyprofilowane i równe. Powierzchnia podłoża powinna być sucha i czysta.</w:t>
      </w:r>
    </w:p>
    <w:p w14:paraId="59A21E0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Nierówności podłoża pod warstwy asfaltowe nie powinny być większe od podanych w tablicy 7.</w:t>
      </w:r>
    </w:p>
    <w:p w14:paraId="3B662657" w14:textId="77777777" w:rsidR="00720C6A" w:rsidRPr="00C54FE1" w:rsidRDefault="00720C6A" w:rsidP="009B11B4">
      <w:pPr>
        <w:pStyle w:val="StylIwony"/>
        <w:keepNext/>
        <w:spacing w:before="0" w:after="0"/>
        <w:rPr>
          <w:rFonts w:ascii="Times New Roman" w:hAnsi="Times New Roman"/>
          <w:sz w:val="20"/>
        </w:rPr>
      </w:pPr>
      <w:r w:rsidRPr="00C54FE1">
        <w:rPr>
          <w:rFonts w:ascii="Times New Roman" w:hAnsi="Times New Roman"/>
          <w:sz w:val="20"/>
        </w:rPr>
        <w:t>Tablica 7. Maksymalne nierówności podłoża pod warstwy asfaltowe, mm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0"/>
        <w:gridCol w:w="3420"/>
        <w:gridCol w:w="1375"/>
        <w:gridCol w:w="2126"/>
      </w:tblGrid>
      <w:tr w:rsidR="00720C6A" w:rsidRPr="00C54FE1" w14:paraId="08744F04" w14:textId="77777777">
        <w:tc>
          <w:tcPr>
            <w:tcW w:w="520" w:type="dxa"/>
            <w:tcBorders>
              <w:bottom w:val="nil"/>
            </w:tcBorders>
          </w:tcPr>
          <w:p w14:paraId="58D9BBDC" w14:textId="77777777" w:rsidR="00720C6A" w:rsidRPr="00C54FE1" w:rsidRDefault="00720C6A" w:rsidP="009B11B4">
            <w:pPr>
              <w:pStyle w:val="StylIwony"/>
              <w:keepNext/>
              <w:spacing w:before="0" w:after="0"/>
              <w:rPr>
                <w:rFonts w:ascii="Times New Roman" w:hAnsi="Times New Roman"/>
                <w:sz w:val="20"/>
              </w:rPr>
            </w:pPr>
            <w:r w:rsidRPr="00C54FE1">
              <w:rPr>
                <w:rFonts w:ascii="Times New Roman" w:hAnsi="Times New Roman"/>
                <w:sz w:val="20"/>
              </w:rPr>
              <w:t>Lp.</w:t>
            </w:r>
          </w:p>
        </w:tc>
        <w:tc>
          <w:tcPr>
            <w:tcW w:w="3420" w:type="dxa"/>
            <w:tcBorders>
              <w:bottom w:val="nil"/>
            </w:tcBorders>
          </w:tcPr>
          <w:p w14:paraId="3408C21C" w14:textId="77777777" w:rsidR="00720C6A" w:rsidRPr="00C54FE1" w:rsidRDefault="00720C6A" w:rsidP="009B11B4">
            <w:pPr>
              <w:pStyle w:val="StylIwony"/>
              <w:keepNext/>
              <w:spacing w:before="0" w:after="0"/>
              <w:rPr>
                <w:rFonts w:ascii="Times New Roman" w:hAnsi="Times New Roman"/>
                <w:sz w:val="20"/>
              </w:rPr>
            </w:pPr>
            <w:r w:rsidRPr="00C54FE1">
              <w:rPr>
                <w:rFonts w:ascii="Times New Roman" w:hAnsi="Times New Roman"/>
                <w:sz w:val="20"/>
              </w:rPr>
              <w:t>Drogi i place</w:t>
            </w:r>
          </w:p>
        </w:tc>
        <w:tc>
          <w:tcPr>
            <w:tcW w:w="3501" w:type="dxa"/>
            <w:gridSpan w:val="2"/>
          </w:tcPr>
          <w:p w14:paraId="4F0B882F" w14:textId="77777777" w:rsidR="00720C6A" w:rsidRPr="00C54FE1" w:rsidRDefault="00720C6A" w:rsidP="009B11B4">
            <w:pPr>
              <w:pStyle w:val="StylIwony"/>
              <w:keepNext/>
              <w:spacing w:before="0" w:after="0"/>
              <w:rPr>
                <w:rFonts w:ascii="Times New Roman" w:hAnsi="Times New Roman"/>
                <w:sz w:val="20"/>
              </w:rPr>
            </w:pPr>
            <w:r w:rsidRPr="00C54FE1">
              <w:rPr>
                <w:rFonts w:ascii="Times New Roman" w:hAnsi="Times New Roman"/>
                <w:sz w:val="20"/>
              </w:rPr>
              <w:t>Podłoże pod warstwę</w:t>
            </w:r>
          </w:p>
        </w:tc>
      </w:tr>
      <w:tr w:rsidR="00720C6A" w:rsidRPr="00C54FE1" w14:paraId="2404BCE9" w14:textId="77777777">
        <w:tc>
          <w:tcPr>
            <w:tcW w:w="520" w:type="dxa"/>
            <w:tcBorders>
              <w:top w:val="nil"/>
              <w:bottom w:val="double" w:sz="6" w:space="0" w:color="auto"/>
            </w:tcBorders>
          </w:tcPr>
          <w:p w14:paraId="7107FB0E" w14:textId="77777777" w:rsidR="00720C6A" w:rsidRPr="00C54FE1" w:rsidRDefault="00720C6A" w:rsidP="009B11B4">
            <w:pPr>
              <w:pStyle w:val="StylIwony"/>
              <w:keepNext/>
              <w:spacing w:before="0" w:after="0"/>
              <w:rPr>
                <w:rFonts w:ascii="Times New Roman" w:hAnsi="Times New Roman"/>
                <w:sz w:val="20"/>
              </w:rPr>
            </w:pPr>
          </w:p>
        </w:tc>
        <w:tc>
          <w:tcPr>
            <w:tcW w:w="3420" w:type="dxa"/>
            <w:tcBorders>
              <w:top w:val="nil"/>
              <w:bottom w:val="double" w:sz="6" w:space="0" w:color="auto"/>
            </w:tcBorders>
          </w:tcPr>
          <w:p w14:paraId="5A37478A" w14:textId="77777777" w:rsidR="00720C6A" w:rsidRPr="00C54FE1" w:rsidRDefault="00720C6A" w:rsidP="009B11B4">
            <w:pPr>
              <w:pStyle w:val="StylIwony"/>
              <w:keepNext/>
              <w:spacing w:before="0" w:after="0"/>
              <w:rPr>
                <w:rFonts w:ascii="Times New Roman" w:hAnsi="Times New Roman"/>
                <w:sz w:val="20"/>
              </w:rPr>
            </w:pPr>
          </w:p>
        </w:tc>
        <w:tc>
          <w:tcPr>
            <w:tcW w:w="1375" w:type="dxa"/>
            <w:tcBorders>
              <w:bottom w:val="double" w:sz="6" w:space="0" w:color="auto"/>
            </w:tcBorders>
          </w:tcPr>
          <w:p w14:paraId="15C051ED" w14:textId="77777777" w:rsidR="00720C6A" w:rsidRPr="00C54FE1" w:rsidRDefault="00720C6A" w:rsidP="009B11B4">
            <w:pPr>
              <w:pStyle w:val="StylIwony"/>
              <w:keepNext/>
              <w:spacing w:before="0" w:after="0"/>
              <w:rPr>
                <w:rFonts w:ascii="Times New Roman" w:hAnsi="Times New Roman"/>
                <w:sz w:val="20"/>
              </w:rPr>
            </w:pPr>
            <w:r w:rsidRPr="00C54FE1">
              <w:rPr>
                <w:rFonts w:ascii="Times New Roman" w:hAnsi="Times New Roman"/>
                <w:sz w:val="20"/>
              </w:rPr>
              <w:t>ścieralną</w:t>
            </w:r>
          </w:p>
        </w:tc>
        <w:tc>
          <w:tcPr>
            <w:tcW w:w="2126" w:type="dxa"/>
            <w:tcBorders>
              <w:bottom w:val="double" w:sz="6" w:space="0" w:color="auto"/>
            </w:tcBorders>
          </w:tcPr>
          <w:p w14:paraId="0E13ADF1" w14:textId="77777777" w:rsidR="00720C6A" w:rsidRPr="00C54FE1" w:rsidRDefault="00720C6A" w:rsidP="009B11B4">
            <w:pPr>
              <w:pStyle w:val="StylIwony"/>
              <w:keepNext/>
              <w:spacing w:before="0" w:after="0"/>
              <w:jc w:val="left"/>
              <w:rPr>
                <w:rFonts w:ascii="Times New Roman" w:hAnsi="Times New Roman"/>
                <w:sz w:val="20"/>
              </w:rPr>
            </w:pPr>
            <w:r w:rsidRPr="00C54FE1">
              <w:rPr>
                <w:rFonts w:ascii="Times New Roman" w:hAnsi="Times New Roman"/>
                <w:sz w:val="20"/>
              </w:rPr>
              <w:t>wiążącą i wzmacniającą</w:t>
            </w:r>
          </w:p>
        </w:tc>
      </w:tr>
      <w:tr w:rsidR="00720C6A" w:rsidRPr="00C54FE1" w14:paraId="3EF65DE9" w14:textId="77777777">
        <w:tc>
          <w:tcPr>
            <w:tcW w:w="520" w:type="dxa"/>
          </w:tcPr>
          <w:p w14:paraId="64CFFF9F" w14:textId="77777777" w:rsidR="00720C6A" w:rsidRPr="00C54FE1" w:rsidRDefault="009B11B4" w:rsidP="009B11B4">
            <w:pPr>
              <w:pStyle w:val="StylIwony"/>
              <w:keepNext/>
              <w:spacing w:before="0" w:after="0"/>
              <w:rPr>
                <w:rFonts w:ascii="Times New Roman" w:hAnsi="Times New Roman"/>
                <w:sz w:val="20"/>
              </w:rPr>
            </w:pPr>
            <w:r w:rsidRPr="00C54FE1">
              <w:rPr>
                <w:rFonts w:ascii="Times New Roman" w:hAnsi="Times New Roman"/>
                <w:sz w:val="20"/>
              </w:rPr>
              <w:t>1</w:t>
            </w:r>
          </w:p>
        </w:tc>
        <w:tc>
          <w:tcPr>
            <w:tcW w:w="3420" w:type="dxa"/>
          </w:tcPr>
          <w:p w14:paraId="1A8E73D2" w14:textId="77777777" w:rsidR="00720C6A" w:rsidRPr="00C54FE1" w:rsidRDefault="00720C6A" w:rsidP="009B11B4">
            <w:pPr>
              <w:pStyle w:val="StylIwony"/>
              <w:keepNext/>
              <w:spacing w:before="0" w:after="0"/>
              <w:rPr>
                <w:rFonts w:ascii="Times New Roman" w:hAnsi="Times New Roman"/>
                <w:sz w:val="20"/>
              </w:rPr>
            </w:pPr>
            <w:r w:rsidRPr="00C54FE1">
              <w:rPr>
                <w:rFonts w:ascii="Times New Roman" w:hAnsi="Times New Roman"/>
                <w:sz w:val="20"/>
              </w:rPr>
              <w:t>Drogi klasy G i Z</w:t>
            </w:r>
          </w:p>
        </w:tc>
        <w:tc>
          <w:tcPr>
            <w:tcW w:w="1375" w:type="dxa"/>
          </w:tcPr>
          <w:p w14:paraId="65FDF8D5" w14:textId="77777777" w:rsidR="00720C6A" w:rsidRPr="00C54FE1" w:rsidRDefault="00720C6A" w:rsidP="009B11B4">
            <w:pPr>
              <w:pStyle w:val="StylIwony"/>
              <w:keepNext/>
              <w:spacing w:before="0" w:after="0"/>
              <w:rPr>
                <w:rFonts w:ascii="Times New Roman" w:hAnsi="Times New Roman"/>
                <w:sz w:val="20"/>
              </w:rPr>
            </w:pPr>
            <w:r w:rsidRPr="00C54FE1">
              <w:rPr>
                <w:rFonts w:ascii="Times New Roman" w:hAnsi="Times New Roman"/>
                <w:sz w:val="20"/>
              </w:rPr>
              <w:t>9</w:t>
            </w:r>
          </w:p>
        </w:tc>
        <w:tc>
          <w:tcPr>
            <w:tcW w:w="2126" w:type="dxa"/>
          </w:tcPr>
          <w:p w14:paraId="5B3FF066" w14:textId="77777777" w:rsidR="00720C6A" w:rsidRPr="00C54FE1" w:rsidRDefault="00720C6A" w:rsidP="009B11B4">
            <w:pPr>
              <w:pStyle w:val="StylIwony"/>
              <w:keepNext/>
              <w:spacing w:before="0" w:after="0"/>
              <w:rPr>
                <w:rFonts w:ascii="Times New Roman" w:hAnsi="Times New Roman"/>
                <w:sz w:val="20"/>
              </w:rPr>
            </w:pPr>
            <w:r w:rsidRPr="00C54FE1">
              <w:rPr>
                <w:rFonts w:ascii="Times New Roman" w:hAnsi="Times New Roman"/>
                <w:sz w:val="20"/>
              </w:rPr>
              <w:t>12</w:t>
            </w:r>
          </w:p>
        </w:tc>
      </w:tr>
      <w:tr w:rsidR="00720C6A" w:rsidRPr="00C54FE1" w14:paraId="1BA54A68" w14:textId="77777777">
        <w:tc>
          <w:tcPr>
            <w:tcW w:w="520" w:type="dxa"/>
          </w:tcPr>
          <w:p w14:paraId="0C7D79DB" w14:textId="77777777" w:rsidR="00720C6A" w:rsidRPr="00C54FE1" w:rsidRDefault="009B11B4" w:rsidP="009B11B4">
            <w:pPr>
              <w:pStyle w:val="StylIwony"/>
              <w:spacing w:before="0" w:after="0"/>
              <w:rPr>
                <w:rFonts w:ascii="Times New Roman" w:hAnsi="Times New Roman"/>
                <w:sz w:val="20"/>
              </w:rPr>
            </w:pPr>
            <w:r w:rsidRPr="00C54FE1">
              <w:rPr>
                <w:rFonts w:ascii="Times New Roman" w:hAnsi="Times New Roman"/>
                <w:sz w:val="20"/>
              </w:rPr>
              <w:t>2</w:t>
            </w:r>
          </w:p>
        </w:tc>
        <w:tc>
          <w:tcPr>
            <w:tcW w:w="3420" w:type="dxa"/>
          </w:tcPr>
          <w:p w14:paraId="44B8819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Drogi klasy L i D oraz place i parkingi</w:t>
            </w:r>
          </w:p>
        </w:tc>
        <w:tc>
          <w:tcPr>
            <w:tcW w:w="1375" w:type="dxa"/>
          </w:tcPr>
          <w:p w14:paraId="7550CFE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12</w:t>
            </w:r>
          </w:p>
        </w:tc>
        <w:tc>
          <w:tcPr>
            <w:tcW w:w="2126" w:type="dxa"/>
          </w:tcPr>
          <w:p w14:paraId="3843C9E6"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15</w:t>
            </w:r>
          </w:p>
        </w:tc>
      </w:tr>
    </w:tbl>
    <w:p w14:paraId="2F24470F"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W przypadku gdy nierówności podłoża są większe od podanych w tablicy 7, podłoże należy wyrównać poprzez frezowanie lub ułożenie warstwy wyrównawczej.</w:t>
      </w:r>
    </w:p>
    <w:p w14:paraId="1DC6C4A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Przed rozłożeniem warstwy nawierzchni z betonu asfaltowego, podłoże należy skropić emulsją asfaltową lub asfaltem upłynnionym w ilości ustalonej w SST. Zalecane ilości asfaltu po odparowaniu wody z emulsji lub upłynniacza podano w tablicy 8.</w:t>
      </w:r>
    </w:p>
    <w:p w14:paraId="6D73B321"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 xml:space="preserve">Powierzchnie czołowe krawężników, włazów, wpustów itp. urządzeń powinny być pokryte asfaltem lub materiałem uszczelniającym określonym w SST i zaakceptowanym przez </w:t>
      </w:r>
      <w:r w:rsidR="002A7468" w:rsidRPr="00C54FE1">
        <w:rPr>
          <w:rFonts w:ascii="Times New Roman" w:hAnsi="Times New Roman"/>
          <w:sz w:val="20"/>
        </w:rPr>
        <w:t>Inspektora nadzoru</w:t>
      </w:r>
      <w:r w:rsidRPr="00C54FE1">
        <w:rPr>
          <w:rFonts w:ascii="Times New Roman" w:hAnsi="Times New Roman"/>
          <w:sz w:val="20"/>
        </w:rPr>
        <w:t>.</w:t>
      </w:r>
    </w:p>
    <w:p w14:paraId="0AABDF1E" w14:textId="77777777" w:rsidR="00720C6A" w:rsidRPr="00C54FE1" w:rsidRDefault="00720C6A" w:rsidP="009B11B4">
      <w:pPr>
        <w:pStyle w:val="StylIwony"/>
        <w:spacing w:before="0" w:after="0"/>
        <w:rPr>
          <w:rFonts w:ascii="Times New Roman" w:hAnsi="Times New Roman"/>
          <w:sz w:val="20"/>
        </w:rPr>
      </w:pPr>
    </w:p>
    <w:p w14:paraId="7E9B4B8D" w14:textId="77777777" w:rsidR="00720C6A" w:rsidRPr="00C54FE1" w:rsidRDefault="00720C6A" w:rsidP="009B11B4">
      <w:pPr>
        <w:pStyle w:val="Standardowytekst"/>
        <w:ind w:left="992" w:hanging="992"/>
      </w:pPr>
      <w:r w:rsidRPr="00C54FE1">
        <w:t>Tablica 8. Zalecane ilości asfaltu po odparowaniu wody z emulsji asfaltowej lub upłynniacza z asfaltu upłynnionego</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7"/>
        <w:gridCol w:w="3858"/>
        <w:gridCol w:w="2976"/>
      </w:tblGrid>
      <w:tr w:rsidR="00720C6A" w:rsidRPr="00C54FE1" w14:paraId="3C791B14" w14:textId="77777777">
        <w:tc>
          <w:tcPr>
            <w:tcW w:w="537" w:type="dxa"/>
            <w:tcBorders>
              <w:bottom w:val="double" w:sz="6" w:space="0" w:color="auto"/>
            </w:tcBorders>
          </w:tcPr>
          <w:p w14:paraId="26AE4F45" w14:textId="77777777" w:rsidR="00720C6A" w:rsidRPr="00C54FE1" w:rsidRDefault="00720C6A" w:rsidP="009B11B4">
            <w:pPr>
              <w:pStyle w:val="StylIwony"/>
              <w:spacing w:before="0" w:after="0"/>
              <w:rPr>
                <w:rFonts w:ascii="Times New Roman" w:hAnsi="Times New Roman"/>
                <w:sz w:val="20"/>
              </w:rPr>
            </w:pPr>
          </w:p>
          <w:p w14:paraId="0823C50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Lp.</w:t>
            </w:r>
          </w:p>
        </w:tc>
        <w:tc>
          <w:tcPr>
            <w:tcW w:w="3858" w:type="dxa"/>
            <w:tcBorders>
              <w:bottom w:val="double" w:sz="6" w:space="0" w:color="auto"/>
            </w:tcBorders>
          </w:tcPr>
          <w:p w14:paraId="5F4AC23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Podłoże do wykonania warstwy </w:t>
            </w:r>
          </w:p>
          <w:p w14:paraId="520A5B1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z mieszanki betonu asfaltowego</w:t>
            </w:r>
          </w:p>
        </w:tc>
        <w:tc>
          <w:tcPr>
            <w:tcW w:w="2976" w:type="dxa"/>
            <w:tcBorders>
              <w:bottom w:val="double" w:sz="6" w:space="0" w:color="auto"/>
            </w:tcBorders>
          </w:tcPr>
          <w:p w14:paraId="7254DB9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Ilość asfaltu po odparowaniu wody z emulsji lub upłynniacza z asfaltu upłynnionego,    kg/m</w:t>
            </w:r>
            <w:r w:rsidRPr="00C54FE1">
              <w:rPr>
                <w:rFonts w:ascii="Times New Roman" w:hAnsi="Times New Roman"/>
                <w:sz w:val="20"/>
                <w:vertAlign w:val="superscript"/>
              </w:rPr>
              <w:t>2</w:t>
            </w:r>
          </w:p>
        </w:tc>
      </w:tr>
      <w:tr w:rsidR="00720C6A" w:rsidRPr="00C54FE1" w14:paraId="52A66A23" w14:textId="77777777">
        <w:trPr>
          <w:cantSplit/>
        </w:trPr>
        <w:tc>
          <w:tcPr>
            <w:tcW w:w="7371" w:type="dxa"/>
            <w:gridSpan w:val="3"/>
            <w:tcBorders>
              <w:top w:val="nil"/>
            </w:tcBorders>
          </w:tcPr>
          <w:p w14:paraId="0D10A56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Podłoże pod warstwę asfaltową</w:t>
            </w:r>
          </w:p>
        </w:tc>
      </w:tr>
      <w:tr w:rsidR="00720C6A" w:rsidRPr="00C54FE1" w14:paraId="20340172" w14:textId="77777777">
        <w:tc>
          <w:tcPr>
            <w:tcW w:w="537" w:type="dxa"/>
          </w:tcPr>
          <w:p w14:paraId="5542950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w:t>
            </w:r>
          </w:p>
        </w:tc>
        <w:tc>
          <w:tcPr>
            <w:tcW w:w="3858" w:type="dxa"/>
          </w:tcPr>
          <w:p w14:paraId="765B54D3"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Podbudowa/nawierzchnia tłuczniowa</w:t>
            </w:r>
          </w:p>
        </w:tc>
        <w:tc>
          <w:tcPr>
            <w:tcW w:w="2976" w:type="dxa"/>
          </w:tcPr>
          <w:p w14:paraId="28D2207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0,7 do 1,0</w:t>
            </w:r>
          </w:p>
        </w:tc>
      </w:tr>
      <w:tr w:rsidR="00720C6A" w:rsidRPr="00C54FE1" w14:paraId="3F31881D" w14:textId="77777777">
        <w:tc>
          <w:tcPr>
            <w:tcW w:w="537" w:type="dxa"/>
          </w:tcPr>
          <w:p w14:paraId="06283D3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w:t>
            </w:r>
          </w:p>
        </w:tc>
        <w:tc>
          <w:tcPr>
            <w:tcW w:w="3858" w:type="dxa"/>
          </w:tcPr>
          <w:p w14:paraId="50C0654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Podbudowa z kruszywa stabilizowanego mechanicznie</w:t>
            </w:r>
          </w:p>
        </w:tc>
        <w:tc>
          <w:tcPr>
            <w:tcW w:w="2976" w:type="dxa"/>
          </w:tcPr>
          <w:p w14:paraId="7FFA44E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0,5 do 0,7</w:t>
            </w:r>
          </w:p>
        </w:tc>
      </w:tr>
      <w:tr w:rsidR="00720C6A" w:rsidRPr="00C54FE1" w14:paraId="68440865" w14:textId="77777777">
        <w:tc>
          <w:tcPr>
            <w:tcW w:w="537" w:type="dxa"/>
          </w:tcPr>
          <w:p w14:paraId="6A3F9DA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w:t>
            </w:r>
          </w:p>
        </w:tc>
        <w:tc>
          <w:tcPr>
            <w:tcW w:w="3858" w:type="dxa"/>
          </w:tcPr>
          <w:p w14:paraId="2590A0DC"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Podbudowa z chudego betonu lub gruntu stabilizowanego cementem</w:t>
            </w:r>
          </w:p>
        </w:tc>
        <w:tc>
          <w:tcPr>
            <w:tcW w:w="2976" w:type="dxa"/>
          </w:tcPr>
          <w:p w14:paraId="3877D57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0,3 do 0,5</w:t>
            </w:r>
          </w:p>
        </w:tc>
      </w:tr>
      <w:tr w:rsidR="00720C6A" w:rsidRPr="00C54FE1" w14:paraId="287D2FE6" w14:textId="77777777">
        <w:tc>
          <w:tcPr>
            <w:tcW w:w="537" w:type="dxa"/>
          </w:tcPr>
          <w:p w14:paraId="1502FB5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w:t>
            </w:r>
          </w:p>
        </w:tc>
        <w:tc>
          <w:tcPr>
            <w:tcW w:w="3858" w:type="dxa"/>
          </w:tcPr>
          <w:p w14:paraId="2E6FDFC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Nawierzchnia asfaltowa o chropowatej powierzchni</w:t>
            </w:r>
          </w:p>
        </w:tc>
        <w:tc>
          <w:tcPr>
            <w:tcW w:w="2976" w:type="dxa"/>
          </w:tcPr>
          <w:p w14:paraId="14E8226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0,2 do 0,5</w:t>
            </w:r>
          </w:p>
        </w:tc>
      </w:tr>
    </w:tbl>
    <w:p w14:paraId="65A359E7" w14:textId="77777777" w:rsidR="00720C6A" w:rsidRPr="00C54FE1" w:rsidRDefault="00720C6A" w:rsidP="009B11B4">
      <w:pPr>
        <w:pStyle w:val="Nagwek2"/>
        <w:spacing w:line="240" w:lineRule="auto"/>
        <w:jc w:val="both"/>
        <w:rPr>
          <w:b w:val="0"/>
          <w:sz w:val="20"/>
        </w:rPr>
      </w:pPr>
      <w:bookmarkStart w:id="76" w:name="_Toc405274776"/>
      <w:r w:rsidRPr="00C54FE1">
        <w:rPr>
          <w:sz w:val="20"/>
        </w:rPr>
        <w:t>5.5. Połączenie międzywarstwowe</w:t>
      </w:r>
      <w:bookmarkEnd w:id="76"/>
    </w:p>
    <w:p w14:paraId="46BCDA7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 xml:space="preserve">Każdą ułożoną warstwę należy skropić emulsją asfaltową lub asfaltem upłynnionym przed ułożeniem następnej, w celu zapewnienia odpowiedniego połączenia </w:t>
      </w:r>
      <w:proofErr w:type="spellStart"/>
      <w:r w:rsidRPr="00C54FE1">
        <w:rPr>
          <w:rFonts w:ascii="Times New Roman" w:hAnsi="Times New Roman"/>
          <w:sz w:val="20"/>
        </w:rPr>
        <w:t>międzywarstwowego</w:t>
      </w:r>
      <w:proofErr w:type="spellEnd"/>
      <w:r w:rsidRPr="00C54FE1">
        <w:rPr>
          <w:rFonts w:ascii="Times New Roman" w:hAnsi="Times New Roman"/>
          <w:sz w:val="20"/>
        </w:rPr>
        <w:t>, w ilości ustalonej w SST.</w:t>
      </w:r>
    </w:p>
    <w:p w14:paraId="5616087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b/>
        <w:t>Zalecane ilości asfaltu po odparowaniu wody z emulsji asfaltowej lub upłynniacza  podano w tablicy 9.</w:t>
      </w:r>
    </w:p>
    <w:p w14:paraId="26503D30" w14:textId="77777777" w:rsidR="00BC7319" w:rsidRPr="00C54FE1" w:rsidRDefault="00BC7319" w:rsidP="009B11B4">
      <w:pPr>
        <w:pStyle w:val="StylIwony"/>
        <w:spacing w:before="0" w:after="0"/>
        <w:rPr>
          <w:rFonts w:ascii="Times New Roman" w:hAnsi="Times New Roman"/>
          <w:sz w:val="20"/>
        </w:rPr>
      </w:pPr>
    </w:p>
    <w:p w14:paraId="6F48207E" w14:textId="77777777" w:rsidR="00BC7319" w:rsidRPr="00C54FE1" w:rsidRDefault="00BC7319" w:rsidP="009B11B4">
      <w:pPr>
        <w:pStyle w:val="StylIwony"/>
        <w:spacing w:before="0" w:after="0"/>
        <w:rPr>
          <w:rFonts w:ascii="Times New Roman" w:hAnsi="Times New Roman"/>
          <w:sz w:val="20"/>
        </w:rPr>
      </w:pPr>
    </w:p>
    <w:p w14:paraId="3D137B9B" w14:textId="77777777" w:rsidR="00720C6A" w:rsidRPr="00C54FE1" w:rsidRDefault="00720C6A" w:rsidP="009B11B4">
      <w:pPr>
        <w:pStyle w:val="Standardowytekst"/>
        <w:ind w:left="992" w:hanging="992"/>
        <w:rPr>
          <w:i/>
        </w:rPr>
      </w:pPr>
      <w:r w:rsidRPr="00C54FE1">
        <w:rPr>
          <w:i/>
        </w:rPr>
        <w:t>Tablica 9. Zalecane ilości asfaltu po odparowaniu wody z emulsji asfaltowej lub upłynniacza z asfaltu upłynnionego</w:t>
      </w:r>
    </w:p>
    <w:tbl>
      <w:tblPr>
        <w:tblW w:w="0" w:type="auto"/>
        <w:tblLayout w:type="fixed"/>
        <w:tblCellMar>
          <w:left w:w="70" w:type="dxa"/>
          <w:right w:w="70" w:type="dxa"/>
        </w:tblCellMar>
        <w:tblLook w:val="0000" w:firstRow="0" w:lastRow="0" w:firstColumn="0" w:lastColumn="0" w:noHBand="0" w:noVBand="0"/>
      </w:tblPr>
      <w:tblGrid>
        <w:gridCol w:w="496"/>
        <w:gridCol w:w="3260"/>
        <w:gridCol w:w="3685"/>
      </w:tblGrid>
      <w:tr w:rsidR="00720C6A" w:rsidRPr="00C54FE1" w14:paraId="5C66FC3C" w14:textId="77777777">
        <w:tc>
          <w:tcPr>
            <w:tcW w:w="496" w:type="dxa"/>
            <w:tcBorders>
              <w:top w:val="single" w:sz="6" w:space="0" w:color="auto"/>
              <w:left w:val="single" w:sz="6" w:space="0" w:color="auto"/>
              <w:bottom w:val="double" w:sz="6" w:space="0" w:color="auto"/>
              <w:right w:val="single" w:sz="6" w:space="0" w:color="auto"/>
            </w:tcBorders>
          </w:tcPr>
          <w:p w14:paraId="2F79D0A3" w14:textId="77777777" w:rsidR="00720C6A" w:rsidRPr="00C54FE1" w:rsidRDefault="00720C6A" w:rsidP="009B11B4">
            <w:pPr>
              <w:pStyle w:val="StylIwony"/>
              <w:spacing w:before="0" w:after="0"/>
              <w:rPr>
                <w:rFonts w:ascii="Times New Roman" w:hAnsi="Times New Roman"/>
                <w:sz w:val="20"/>
              </w:rPr>
            </w:pPr>
          </w:p>
          <w:p w14:paraId="6F45C33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Lp.</w:t>
            </w:r>
          </w:p>
        </w:tc>
        <w:tc>
          <w:tcPr>
            <w:tcW w:w="3260" w:type="dxa"/>
            <w:tcBorders>
              <w:top w:val="single" w:sz="6" w:space="0" w:color="auto"/>
              <w:left w:val="single" w:sz="6" w:space="0" w:color="auto"/>
              <w:bottom w:val="double" w:sz="6" w:space="0" w:color="auto"/>
              <w:right w:val="single" w:sz="6" w:space="0" w:color="auto"/>
            </w:tcBorders>
          </w:tcPr>
          <w:p w14:paraId="625E4807" w14:textId="77777777" w:rsidR="00720C6A" w:rsidRPr="00C54FE1" w:rsidRDefault="00720C6A" w:rsidP="009B11B4">
            <w:pPr>
              <w:pStyle w:val="StylIwony"/>
              <w:spacing w:before="0" w:after="0"/>
              <w:rPr>
                <w:rFonts w:ascii="Times New Roman" w:hAnsi="Times New Roman"/>
                <w:sz w:val="20"/>
              </w:rPr>
            </w:pPr>
          </w:p>
          <w:p w14:paraId="55FE1FE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Połączenie nowych warstw</w:t>
            </w:r>
          </w:p>
        </w:tc>
        <w:tc>
          <w:tcPr>
            <w:tcW w:w="3685" w:type="dxa"/>
            <w:tcBorders>
              <w:top w:val="single" w:sz="6" w:space="0" w:color="auto"/>
              <w:bottom w:val="double" w:sz="6" w:space="0" w:color="auto"/>
              <w:right w:val="single" w:sz="6" w:space="0" w:color="auto"/>
            </w:tcBorders>
          </w:tcPr>
          <w:p w14:paraId="111B3904"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Ilość asfaltu po odparowaniu wody z emulsji lub upłynniacza z asfaltu upłynnionego   kg/m</w:t>
            </w:r>
            <w:r w:rsidRPr="00C54FE1">
              <w:rPr>
                <w:rFonts w:ascii="Times New Roman" w:hAnsi="Times New Roman"/>
                <w:sz w:val="20"/>
                <w:vertAlign w:val="superscript"/>
              </w:rPr>
              <w:t>2</w:t>
            </w:r>
          </w:p>
        </w:tc>
      </w:tr>
      <w:tr w:rsidR="00720C6A" w:rsidRPr="00C54FE1" w14:paraId="0F3693D5" w14:textId="77777777">
        <w:trPr>
          <w:cantSplit/>
        </w:trPr>
        <w:tc>
          <w:tcPr>
            <w:tcW w:w="496" w:type="dxa"/>
            <w:tcBorders>
              <w:left w:val="single" w:sz="6" w:space="0" w:color="auto"/>
              <w:bottom w:val="single" w:sz="6" w:space="0" w:color="auto"/>
              <w:right w:val="single" w:sz="6" w:space="0" w:color="auto"/>
            </w:tcBorders>
          </w:tcPr>
          <w:p w14:paraId="75E762F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w:t>
            </w:r>
          </w:p>
        </w:tc>
        <w:tc>
          <w:tcPr>
            <w:tcW w:w="3260" w:type="dxa"/>
            <w:tcBorders>
              <w:left w:val="single" w:sz="6" w:space="0" w:color="auto"/>
              <w:bottom w:val="single" w:sz="6" w:space="0" w:color="auto"/>
              <w:right w:val="single" w:sz="6" w:space="0" w:color="auto"/>
            </w:tcBorders>
          </w:tcPr>
          <w:p w14:paraId="48CC570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Podbudowa asfaltowa</w:t>
            </w:r>
          </w:p>
        </w:tc>
        <w:tc>
          <w:tcPr>
            <w:tcW w:w="3685" w:type="dxa"/>
            <w:tcBorders>
              <w:right w:val="single" w:sz="6" w:space="0" w:color="auto"/>
            </w:tcBorders>
          </w:tcPr>
          <w:p w14:paraId="623465E9" w14:textId="77777777" w:rsidR="00720C6A" w:rsidRPr="00C54FE1" w:rsidRDefault="00720C6A" w:rsidP="009B11B4">
            <w:pPr>
              <w:pStyle w:val="StylIwony"/>
              <w:spacing w:before="0" w:after="0"/>
              <w:rPr>
                <w:rFonts w:ascii="Times New Roman" w:hAnsi="Times New Roman"/>
                <w:sz w:val="20"/>
              </w:rPr>
            </w:pPr>
          </w:p>
        </w:tc>
      </w:tr>
      <w:tr w:rsidR="00720C6A" w:rsidRPr="00C54FE1" w14:paraId="7F03D55F" w14:textId="77777777">
        <w:trPr>
          <w:cantSplit/>
        </w:trPr>
        <w:tc>
          <w:tcPr>
            <w:tcW w:w="496" w:type="dxa"/>
            <w:tcBorders>
              <w:top w:val="single" w:sz="6" w:space="0" w:color="auto"/>
              <w:left w:val="single" w:sz="6" w:space="0" w:color="auto"/>
              <w:right w:val="single" w:sz="6" w:space="0" w:color="auto"/>
            </w:tcBorders>
          </w:tcPr>
          <w:p w14:paraId="3BD2135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2</w:t>
            </w:r>
          </w:p>
        </w:tc>
        <w:tc>
          <w:tcPr>
            <w:tcW w:w="3260" w:type="dxa"/>
            <w:tcBorders>
              <w:top w:val="single" w:sz="6" w:space="0" w:color="auto"/>
              <w:left w:val="single" w:sz="6" w:space="0" w:color="auto"/>
              <w:right w:val="single" w:sz="6" w:space="0" w:color="auto"/>
            </w:tcBorders>
          </w:tcPr>
          <w:p w14:paraId="053CDCF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Asfaltowa warstwa wyrównawcza lub wzmacniająca</w:t>
            </w:r>
          </w:p>
        </w:tc>
        <w:tc>
          <w:tcPr>
            <w:tcW w:w="3685" w:type="dxa"/>
            <w:tcBorders>
              <w:right w:val="single" w:sz="6" w:space="0" w:color="auto"/>
            </w:tcBorders>
          </w:tcPr>
          <w:p w14:paraId="0AF5492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0,3 do 0,5</w:t>
            </w:r>
          </w:p>
        </w:tc>
      </w:tr>
      <w:tr w:rsidR="00720C6A" w:rsidRPr="00C54FE1" w14:paraId="47C53D92" w14:textId="77777777">
        <w:trPr>
          <w:cantSplit/>
        </w:trPr>
        <w:tc>
          <w:tcPr>
            <w:tcW w:w="496" w:type="dxa"/>
            <w:tcBorders>
              <w:top w:val="single" w:sz="6" w:space="0" w:color="auto"/>
              <w:left w:val="single" w:sz="6" w:space="0" w:color="auto"/>
              <w:bottom w:val="single" w:sz="6" w:space="0" w:color="auto"/>
              <w:right w:val="single" w:sz="6" w:space="0" w:color="auto"/>
            </w:tcBorders>
          </w:tcPr>
          <w:p w14:paraId="511DA1E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3</w:t>
            </w:r>
          </w:p>
        </w:tc>
        <w:tc>
          <w:tcPr>
            <w:tcW w:w="3260" w:type="dxa"/>
            <w:tcBorders>
              <w:top w:val="single" w:sz="6" w:space="0" w:color="auto"/>
              <w:left w:val="single" w:sz="6" w:space="0" w:color="auto"/>
              <w:bottom w:val="single" w:sz="6" w:space="0" w:color="auto"/>
              <w:right w:val="single" w:sz="6" w:space="0" w:color="auto"/>
            </w:tcBorders>
          </w:tcPr>
          <w:p w14:paraId="78D93FFB"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Asfaltowa warstwa wiążąca</w:t>
            </w:r>
          </w:p>
        </w:tc>
        <w:tc>
          <w:tcPr>
            <w:tcW w:w="3685" w:type="dxa"/>
            <w:tcBorders>
              <w:top w:val="single" w:sz="6" w:space="0" w:color="auto"/>
              <w:bottom w:val="single" w:sz="6" w:space="0" w:color="auto"/>
              <w:right w:val="single" w:sz="6" w:space="0" w:color="auto"/>
            </w:tcBorders>
          </w:tcPr>
          <w:p w14:paraId="4178864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od 0,1 do 0,3</w:t>
            </w:r>
          </w:p>
        </w:tc>
      </w:tr>
    </w:tbl>
    <w:p w14:paraId="74D7DEB5" w14:textId="77777777" w:rsidR="00720C6A" w:rsidRPr="00C54FE1" w:rsidRDefault="00720C6A" w:rsidP="00BC7319">
      <w:pPr>
        <w:pStyle w:val="StylIwony"/>
        <w:spacing w:before="0" w:after="0"/>
        <w:rPr>
          <w:rFonts w:ascii="Times New Roman" w:hAnsi="Times New Roman"/>
          <w:sz w:val="20"/>
        </w:rPr>
      </w:pPr>
      <w:r w:rsidRPr="00C54FE1">
        <w:rPr>
          <w:rFonts w:ascii="Times New Roman" w:hAnsi="Times New Roman"/>
          <w:sz w:val="20"/>
        </w:rPr>
        <w:tab/>
        <w:t>Skropienie powinno być wykonane z wyprzedzeniem w czasie przewidzianym na odparowanie wody lub ulotnienie upłynniacza; orientacyjny czas wyprzedzenia wynosi co najmniej:</w:t>
      </w:r>
    </w:p>
    <w:p w14:paraId="1887A956"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8 h    przy ilości powyżej 1,0 kg/m</w:t>
      </w:r>
      <w:r w:rsidRPr="00C54FE1">
        <w:rPr>
          <w:rFonts w:ascii="Times New Roman" w:hAnsi="Times New Roman"/>
          <w:sz w:val="20"/>
          <w:vertAlign w:val="superscript"/>
        </w:rPr>
        <w:t>2</w:t>
      </w:r>
      <w:r w:rsidRPr="00C54FE1">
        <w:rPr>
          <w:rFonts w:ascii="Times New Roman" w:hAnsi="Times New Roman"/>
          <w:sz w:val="20"/>
        </w:rPr>
        <w:t xml:space="preserve"> emulsji lub asfaltu upłynnionego, </w:t>
      </w:r>
    </w:p>
    <w:p w14:paraId="27780B28"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2 h    przy ilości od 0,5 do 1,0 kg/m</w:t>
      </w:r>
      <w:r w:rsidRPr="00C54FE1">
        <w:rPr>
          <w:rFonts w:ascii="Times New Roman" w:hAnsi="Times New Roman"/>
          <w:sz w:val="20"/>
          <w:vertAlign w:val="superscript"/>
        </w:rPr>
        <w:t>2</w:t>
      </w:r>
      <w:r w:rsidRPr="00C54FE1">
        <w:rPr>
          <w:rFonts w:ascii="Times New Roman" w:hAnsi="Times New Roman"/>
          <w:sz w:val="20"/>
        </w:rPr>
        <w:t xml:space="preserve"> emulsji lub asfaltu upłynnionego,</w:t>
      </w:r>
    </w:p>
    <w:p w14:paraId="4350B8E0"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0,5 h przy ilości od 0,2 do 0,5 kg/m</w:t>
      </w:r>
      <w:r w:rsidRPr="00C54FE1">
        <w:rPr>
          <w:rFonts w:ascii="Times New Roman" w:hAnsi="Times New Roman"/>
          <w:sz w:val="20"/>
          <w:vertAlign w:val="superscript"/>
        </w:rPr>
        <w:t>2</w:t>
      </w:r>
      <w:r w:rsidRPr="00C54FE1">
        <w:rPr>
          <w:rFonts w:ascii="Times New Roman" w:hAnsi="Times New Roman"/>
          <w:sz w:val="20"/>
        </w:rPr>
        <w:t xml:space="preserve"> emulsji lub asfaltu upłynnionego.</w:t>
      </w:r>
    </w:p>
    <w:p w14:paraId="0AD13DD3" w14:textId="77777777" w:rsidR="00720C6A" w:rsidRPr="00C54FE1" w:rsidRDefault="00720C6A" w:rsidP="009B11B4">
      <w:pPr>
        <w:pStyle w:val="StylIwony"/>
        <w:numPr>
          <w:ilvl w:val="12"/>
          <w:numId w:val="0"/>
        </w:numPr>
        <w:spacing w:before="0" w:after="0"/>
        <w:ind w:left="709"/>
        <w:rPr>
          <w:rFonts w:ascii="Times New Roman" w:hAnsi="Times New Roman"/>
          <w:sz w:val="20"/>
        </w:rPr>
      </w:pPr>
      <w:r w:rsidRPr="00C54FE1">
        <w:rPr>
          <w:rFonts w:ascii="Times New Roman" w:hAnsi="Times New Roman"/>
          <w:sz w:val="20"/>
        </w:rPr>
        <w:lastRenderedPageBreak/>
        <w:t>Wymaganie nie dotyczy skropienia rampą otaczarki.</w:t>
      </w:r>
    </w:p>
    <w:p w14:paraId="183D6FF7" w14:textId="77777777" w:rsidR="00720C6A" w:rsidRPr="00C54FE1" w:rsidRDefault="00720C6A" w:rsidP="009B11B4">
      <w:pPr>
        <w:pStyle w:val="Nagwek2"/>
        <w:numPr>
          <w:ilvl w:val="12"/>
          <w:numId w:val="0"/>
        </w:numPr>
        <w:spacing w:line="240" w:lineRule="auto"/>
        <w:jc w:val="both"/>
        <w:rPr>
          <w:sz w:val="20"/>
        </w:rPr>
      </w:pPr>
      <w:bookmarkStart w:id="77" w:name="_Toc405274777"/>
      <w:r w:rsidRPr="00C54FE1">
        <w:rPr>
          <w:sz w:val="20"/>
        </w:rPr>
        <w:t>5.6. Warunki przystąpienia do robót</w:t>
      </w:r>
      <w:bookmarkEnd w:id="77"/>
    </w:p>
    <w:p w14:paraId="07FD25EF"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ab/>
      </w:r>
      <w:r w:rsidRPr="00C54FE1">
        <w:rPr>
          <w:rFonts w:ascii="Times New Roman" w:hAnsi="Times New Roman"/>
          <w:sz w:val="20"/>
        </w:rPr>
        <w:t>Warstwa nawierzchni z betonu asfaltowego może być układana, gdy temperatura otoczenia jest nie niższa od +5</w:t>
      </w:r>
      <w:r w:rsidRPr="00C54FE1">
        <w:rPr>
          <w:rFonts w:ascii="Times New Roman" w:hAnsi="Times New Roman"/>
          <w:sz w:val="20"/>
          <w:vertAlign w:val="superscript"/>
        </w:rPr>
        <w:t>o</w:t>
      </w:r>
      <w:r w:rsidRPr="00C54FE1">
        <w:rPr>
          <w:rFonts w:ascii="Times New Roman" w:hAnsi="Times New Roman"/>
          <w:sz w:val="20"/>
        </w:rPr>
        <w:t xml:space="preserve"> C dla wykonywanej warstwy grubości  </w:t>
      </w:r>
      <w:r w:rsidRPr="00C54FE1">
        <w:rPr>
          <w:rFonts w:ascii="Times New Roman" w:hAnsi="Times New Roman"/>
          <w:sz w:val="20"/>
        </w:rPr>
        <w:sym w:font="Century Schoolbook" w:char="003E"/>
      </w:r>
      <w:r w:rsidRPr="00C54FE1">
        <w:rPr>
          <w:rFonts w:ascii="Times New Roman" w:hAnsi="Times New Roman"/>
          <w:sz w:val="20"/>
        </w:rPr>
        <w:t xml:space="preserve"> </w:t>
      </w:r>
      <w:smartTag w:uri="urn:schemas-microsoft-com:office:smarttags" w:element="metricconverter">
        <w:smartTagPr>
          <w:attr w:name="ProductID" w:val="8 cm"/>
        </w:smartTagPr>
        <w:r w:rsidRPr="00C54FE1">
          <w:rPr>
            <w:rFonts w:ascii="Times New Roman" w:hAnsi="Times New Roman"/>
            <w:sz w:val="20"/>
          </w:rPr>
          <w:t>8 cm</w:t>
        </w:r>
      </w:smartTag>
      <w:r w:rsidRPr="00C54FE1">
        <w:rPr>
          <w:rFonts w:ascii="Times New Roman" w:hAnsi="Times New Roman"/>
          <w:sz w:val="20"/>
        </w:rPr>
        <w:t xml:space="preserve"> i + </w:t>
      </w:r>
      <w:smartTag w:uri="urn:schemas-microsoft-com:office:smarttags" w:element="metricconverter">
        <w:smartTagPr>
          <w:attr w:name="ProductID" w:val="100 C"/>
        </w:smartTagPr>
        <w:r w:rsidRPr="00C54FE1">
          <w:rPr>
            <w:rFonts w:ascii="Times New Roman" w:hAnsi="Times New Roman"/>
            <w:sz w:val="20"/>
          </w:rPr>
          <w:t>10</w:t>
        </w:r>
        <w:r w:rsidRPr="00C54FE1">
          <w:rPr>
            <w:rFonts w:ascii="Times New Roman" w:hAnsi="Times New Roman"/>
            <w:sz w:val="20"/>
            <w:vertAlign w:val="superscript"/>
          </w:rPr>
          <w:t>0</w:t>
        </w:r>
        <w:r w:rsidRPr="00C54FE1">
          <w:rPr>
            <w:rFonts w:ascii="Times New Roman" w:hAnsi="Times New Roman"/>
            <w:sz w:val="20"/>
          </w:rPr>
          <w:t xml:space="preserve"> C</w:t>
        </w:r>
      </w:smartTag>
      <w:r w:rsidRPr="00C54FE1">
        <w:rPr>
          <w:rFonts w:ascii="Times New Roman" w:hAnsi="Times New Roman"/>
          <w:sz w:val="20"/>
        </w:rPr>
        <w:t xml:space="preserve"> dla wykonywanej warstwy grubości  </w:t>
      </w:r>
      <w:r w:rsidRPr="00C54FE1">
        <w:rPr>
          <w:rFonts w:ascii="Times New Roman" w:hAnsi="Times New Roman"/>
          <w:sz w:val="20"/>
        </w:rPr>
        <w:sym w:font="Symbol" w:char="F0A3"/>
      </w:r>
      <w:r w:rsidRPr="00C54FE1">
        <w:rPr>
          <w:rFonts w:ascii="Times New Roman" w:hAnsi="Times New Roman"/>
          <w:sz w:val="20"/>
        </w:rPr>
        <w:t xml:space="preserve"> </w:t>
      </w:r>
      <w:smartTag w:uri="urn:schemas-microsoft-com:office:smarttags" w:element="metricconverter">
        <w:smartTagPr>
          <w:attr w:name="ProductID" w:val="8 cm"/>
        </w:smartTagPr>
        <w:r w:rsidRPr="00C54FE1">
          <w:rPr>
            <w:rFonts w:ascii="Times New Roman" w:hAnsi="Times New Roman"/>
            <w:sz w:val="20"/>
          </w:rPr>
          <w:t>8 cm</w:t>
        </w:r>
      </w:smartTag>
      <w:r w:rsidRPr="00C54FE1">
        <w:rPr>
          <w:rFonts w:ascii="Times New Roman" w:hAnsi="Times New Roman"/>
          <w:sz w:val="20"/>
        </w:rPr>
        <w:t xml:space="preserve">. Nie dopuszcza się układania mieszanki mineralno-asfaltowej na mokrym podłożu, podczas opadów atmosferycznych oraz silnego wiatru         (V </w:t>
      </w:r>
      <w:r w:rsidRPr="00C54FE1">
        <w:rPr>
          <w:rFonts w:ascii="Times New Roman" w:hAnsi="Times New Roman"/>
          <w:sz w:val="20"/>
        </w:rPr>
        <w:sym w:font="Century Schoolbook" w:char="003E"/>
      </w:r>
      <w:r w:rsidRPr="00C54FE1">
        <w:rPr>
          <w:rFonts w:ascii="Times New Roman" w:hAnsi="Times New Roman"/>
          <w:sz w:val="20"/>
        </w:rPr>
        <w:t xml:space="preserve"> 16 m/s).</w:t>
      </w:r>
    </w:p>
    <w:p w14:paraId="15A4F514" w14:textId="77777777" w:rsidR="00720C6A" w:rsidRPr="00C54FE1" w:rsidRDefault="00720C6A" w:rsidP="009B11B4">
      <w:pPr>
        <w:pStyle w:val="Nagwek2"/>
        <w:numPr>
          <w:ilvl w:val="12"/>
          <w:numId w:val="0"/>
        </w:numPr>
        <w:spacing w:line="240" w:lineRule="auto"/>
        <w:jc w:val="both"/>
        <w:rPr>
          <w:sz w:val="20"/>
        </w:rPr>
      </w:pPr>
      <w:bookmarkStart w:id="78" w:name="_Toc405274778"/>
      <w:r w:rsidRPr="00C54FE1">
        <w:rPr>
          <w:sz w:val="20"/>
        </w:rPr>
        <w:t>5.7. Zarób próbny</w:t>
      </w:r>
      <w:bookmarkEnd w:id="78"/>
    </w:p>
    <w:p w14:paraId="745ABD08"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 xml:space="preserve">Wykonawca przed przystąpieniem do produkcji mieszanek mineralno-asfaltowych jest zobowiązany do przeprowadzenia w obecności </w:t>
      </w:r>
      <w:r w:rsidR="002A7468" w:rsidRPr="00C54FE1">
        <w:rPr>
          <w:rFonts w:ascii="Times New Roman" w:hAnsi="Times New Roman"/>
          <w:sz w:val="20"/>
        </w:rPr>
        <w:t>Inspektora nadzoru</w:t>
      </w:r>
      <w:r w:rsidRPr="00C54FE1">
        <w:rPr>
          <w:rFonts w:ascii="Times New Roman" w:hAnsi="Times New Roman"/>
          <w:sz w:val="20"/>
        </w:rPr>
        <w:t xml:space="preserve"> kontrolnej produkcji.</w:t>
      </w:r>
    </w:p>
    <w:p w14:paraId="5812C1A8" w14:textId="77777777" w:rsidR="00720C6A" w:rsidRPr="00C54FE1" w:rsidRDefault="00720C6A" w:rsidP="009B11B4">
      <w:pPr>
        <w:pStyle w:val="StylIwony"/>
        <w:numPr>
          <w:ilvl w:val="12"/>
          <w:numId w:val="0"/>
        </w:numPr>
        <w:spacing w:before="0" w:after="0"/>
        <w:ind w:left="709"/>
        <w:rPr>
          <w:rFonts w:ascii="Times New Roman" w:hAnsi="Times New Roman"/>
          <w:sz w:val="20"/>
        </w:rPr>
      </w:pPr>
      <w:r w:rsidRPr="00C54FE1">
        <w:rPr>
          <w:rFonts w:ascii="Times New Roman" w:hAnsi="Times New Roman"/>
          <w:sz w:val="20"/>
        </w:rPr>
        <w:t>Sprawdzenie zawartości asfaltu w mieszance określa się wykonując ekstrakcję.</w:t>
      </w:r>
    </w:p>
    <w:p w14:paraId="629C3DA5"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Tolerancje zawartości składników mieszanki mineralno-asfaltowej względem składu zaprojektowanego podano w tablicy 10.</w:t>
      </w:r>
    </w:p>
    <w:p w14:paraId="1EF5C733" w14:textId="77777777" w:rsidR="00720C6A" w:rsidRPr="00C54FE1" w:rsidRDefault="00720C6A" w:rsidP="009B11B4">
      <w:pPr>
        <w:pStyle w:val="tekstost"/>
        <w:numPr>
          <w:ilvl w:val="12"/>
          <w:numId w:val="0"/>
        </w:numPr>
        <w:ind w:left="992" w:hanging="992"/>
      </w:pPr>
      <w:r w:rsidRPr="00C54FE1">
        <w:t>Tablica 10. Tolerancje zawartości składników mieszanki mineralno-asfaltowej względem składu  zaprojektowanego  przy  badaniu  pojedynczej  próbki  metodą  ekstrakcji,  % m/m</w:t>
      </w:r>
    </w:p>
    <w:tbl>
      <w:tblPr>
        <w:tblW w:w="0" w:type="auto"/>
        <w:tblInd w:w="70" w:type="dxa"/>
        <w:tblLayout w:type="fixed"/>
        <w:tblCellMar>
          <w:left w:w="70" w:type="dxa"/>
          <w:right w:w="70" w:type="dxa"/>
        </w:tblCellMar>
        <w:tblLook w:val="0000" w:firstRow="0" w:lastRow="0" w:firstColumn="0" w:lastColumn="0" w:noHBand="0" w:noVBand="0"/>
      </w:tblPr>
      <w:tblGrid>
        <w:gridCol w:w="410"/>
        <w:gridCol w:w="3822"/>
        <w:gridCol w:w="1501"/>
        <w:gridCol w:w="1638"/>
      </w:tblGrid>
      <w:tr w:rsidR="00720C6A" w:rsidRPr="00C54FE1" w14:paraId="23614D40" w14:textId="77777777">
        <w:tc>
          <w:tcPr>
            <w:tcW w:w="410" w:type="dxa"/>
            <w:tcBorders>
              <w:top w:val="single" w:sz="6" w:space="0" w:color="auto"/>
              <w:left w:val="single" w:sz="6" w:space="0" w:color="auto"/>
            </w:tcBorders>
          </w:tcPr>
          <w:p w14:paraId="55E7A45A" w14:textId="77777777" w:rsidR="00720C6A" w:rsidRPr="00C54FE1" w:rsidRDefault="00720C6A" w:rsidP="009B11B4">
            <w:pPr>
              <w:pStyle w:val="StylIwony"/>
              <w:keepNext/>
              <w:numPr>
                <w:ilvl w:val="12"/>
                <w:numId w:val="0"/>
              </w:numPr>
              <w:spacing w:before="0" w:after="0"/>
              <w:rPr>
                <w:rFonts w:ascii="Times New Roman" w:hAnsi="Times New Roman"/>
                <w:sz w:val="20"/>
              </w:rPr>
            </w:pPr>
          </w:p>
          <w:p w14:paraId="3298ECB5"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Lp.</w:t>
            </w:r>
          </w:p>
        </w:tc>
        <w:tc>
          <w:tcPr>
            <w:tcW w:w="3822" w:type="dxa"/>
            <w:tcBorders>
              <w:top w:val="single" w:sz="6" w:space="0" w:color="auto"/>
              <w:left w:val="single" w:sz="6" w:space="0" w:color="auto"/>
              <w:right w:val="single" w:sz="6" w:space="0" w:color="auto"/>
            </w:tcBorders>
          </w:tcPr>
          <w:p w14:paraId="2FBDB7B1" w14:textId="77777777" w:rsidR="00720C6A" w:rsidRPr="00C54FE1" w:rsidRDefault="00720C6A" w:rsidP="009B11B4">
            <w:pPr>
              <w:pStyle w:val="StylIwony"/>
              <w:keepNext/>
              <w:numPr>
                <w:ilvl w:val="12"/>
                <w:numId w:val="0"/>
              </w:numPr>
              <w:spacing w:before="0" w:after="0"/>
              <w:rPr>
                <w:rFonts w:ascii="Times New Roman" w:hAnsi="Times New Roman"/>
                <w:sz w:val="20"/>
              </w:rPr>
            </w:pPr>
          </w:p>
          <w:p w14:paraId="1C3CD646"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Składniki mieszanki mineralno-asfaltowej</w:t>
            </w:r>
          </w:p>
        </w:tc>
        <w:tc>
          <w:tcPr>
            <w:tcW w:w="3139" w:type="dxa"/>
            <w:gridSpan w:val="2"/>
            <w:tcBorders>
              <w:top w:val="single" w:sz="6" w:space="0" w:color="auto"/>
              <w:bottom w:val="single" w:sz="6" w:space="0" w:color="auto"/>
              <w:right w:val="single" w:sz="6" w:space="0" w:color="auto"/>
            </w:tcBorders>
          </w:tcPr>
          <w:p w14:paraId="64F4EE27"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Mieszanki mineralno-asfaltowe do nawierzchni dróg o kategorii ruchu</w:t>
            </w:r>
          </w:p>
        </w:tc>
      </w:tr>
      <w:tr w:rsidR="00720C6A" w:rsidRPr="00C54FE1" w14:paraId="39935B5C" w14:textId="77777777">
        <w:tc>
          <w:tcPr>
            <w:tcW w:w="410" w:type="dxa"/>
            <w:tcBorders>
              <w:left w:val="single" w:sz="6" w:space="0" w:color="auto"/>
              <w:bottom w:val="double" w:sz="6" w:space="0" w:color="auto"/>
              <w:right w:val="single" w:sz="6" w:space="0" w:color="auto"/>
            </w:tcBorders>
          </w:tcPr>
          <w:p w14:paraId="66DD461F" w14:textId="77777777" w:rsidR="00720C6A" w:rsidRPr="00C54FE1" w:rsidRDefault="00720C6A" w:rsidP="009B11B4">
            <w:pPr>
              <w:pStyle w:val="StylIwony"/>
              <w:keepNext/>
              <w:numPr>
                <w:ilvl w:val="12"/>
                <w:numId w:val="0"/>
              </w:numPr>
              <w:spacing w:before="0" w:after="0"/>
              <w:rPr>
                <w:rFonts w:ascii="Times New Roman" w:hAnsi="Times New Roman"/>
                <w:sz w:val="20"/>
              </w:rPr>
            </w:pPr>
          </w:p>
        </w:tc>
        <w:tc>
          <w:tcPr>
            <w:tcW w:w="3822" w:type="dxa"/>
            <w:tcBorders>
              <w:bottom w:val="double" w:sz="6" w:space="0" w:color="auto"/>
              <w:right w:val="single" w:sz="6" w:space="0" w:color="auto"/>
            </w:tcBorders>
          </w:tcPr>
          <w:p w14:paraId="51D8041A" w14:textId="77777777" w:rsidR="00720C6A" w:rsidRPr="00C54FE1" w:rsidRDefault="00720C6A" w:rsidP="009B11B4">
            <w:pPr>
              <w:pStyle w:val="StylIwony"/>
              <w:keepNext/>
              <w:numPr>
                <w:ilvl w:val="12"/>
                <w:numId w:val="0"/>
              </w:numPr>
              <w:spacing w:before="0" w:after="0"/>
              <w:rPr>
                <w:rFonts w:ascii="Times New Roman" w:hAnsi="Times New Roman"/>
                <w:sz w:val="20"/>
              </w:rPr>
            </w:pPr>
          </w:p>
        </w:tc>
        <w:tc>
          <w:tcPr>
            <w:tcW w:w="1501" w:type="dxa"/>
            <w:tcBorders>
              <w:top w:val="single" w:sz="6" w:space="0" w:color="auto"/>
              <w:bottom w:val="double" w:sz="6" w:space="0" w:color="auto"/>
              <w:right w:val="single" w:sz="6" w:space="0" w:color="auto"/>
            </w:tcBorders>
          </w:tcPr>
          <w:p w14:paraId="67224869"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KR 1 lub KR 2</w:t>
            </w:r>
          </w:p>
        </w:tc>
        <w:tc>
          <w:tcPr>
            <w:tcW w:w="1638" w:type="dxa"/>
            <w:tcBorders>
              <w:top w:val="single" w:sz="6" w:space="0" w:color="auto"/>
              <w:left w:val="single" w:sz="6" w:space="0" w:color="auto"/>
              <w:bottom w:val="double" w:sz="6" w:space="0" w:color="auto"/>
              <w:right w:val="single" w:sz="6" w:space="0" w:color="auto"/>
            </w:tcBorders>
          </w:tcPr>
          <w:p w14:paraId="2940E4B9"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KR 3 do KR 6</w:t>
            </w:r>
          </w:p>
        </w:tc>
      </w:tr>
      <w:tr w:rsidR="00720C6A" w:rsidRPr="00C54FE1" w14:paraId="4DCD7E4A" w14:textId="77777777">
        <w:tc>
          <w:tcPr>
            <w:tcW w:w="410" w:type="dxa"/>
            <w:tcBorders>
              <w:left w:val="single" w:sz="6" w:space="0" w:color="auto"/>
              <w:bottom w:val="single" w:sz="6" w:space="0" w:color="auto"/>
              <w:right w:val="single" w:sz="6" w:space="0" w:color="auto"/>
            </w:tcBorders>
          </w:tcPr>
          <w:p w14:paraId="65249D34"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1</w:t>
            </w:r>
          </w:p>
        </w:tc>
        <w:tc>
          <w:tcPr>
            <w:tcW w:w="3822" w:type="dxa"/>
            <w:tcBorders>
              <w:left w:val="single" w:sz="6" w:space="0" w:color="auto"/>
              <w:bottom w:val="single" w:sz="6" w:space="0" w:color="auto"/>
              <w:right w:val="single" w:sz="6" w:space="0" w:color="auto"/>
            </w:tcBorders>
          </w:tcPr>
          <w:p w14:paraId="48AFCA5A"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 xml:space="preserve">Ziarna pozostające na sitach o oczkach </w:t>
            </w:r>
            <w:r w:rsidRPr="00C54FE1">
              <w:rPr>
                <w:rFonts w:ascii="Times New Roman" w:hAnsi="Times New Roman"/>
                <w:sz w:val="20"/>
              </w:rPr>
              <w:sym w:font="Century Schoolbook" w:char="0023"/>
            </w:r>
            <w:r w:rsidRPr="00C54FE1">
              <w:rPr>
                <w:rFonts w:ascii="Times New Roman" w:hAnsi="Times New Roman"/>
                <w:sz w:val="20"/>
              </w:rPr>
              <w:t xml:space="preserve"> mm:</w:t>
            </w:r>
          </w:p>
          <w:p w14:paraId="1AF2BF35"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31,5; 25,0; 20,0; 16,0; 12,8; 9,6; 8,0; 6,3; 4,0; 2,0</w:t>
            </w:r>
          </w:p>
        </w:tc>
        <w:tc>
          <w:tcPr>
            <w:tcW w:w="1501" w:type="dxa"/>
            <w:tcBorders>
              <w:left w:val="single" w:sz="6" w:space="0" w:color="auto"/>
              <w:bottom w:val="single" w:sz="6" w:space="0" w:color="auto"/>
              <w:right w:val="single" w:sz="6" w:space="0" w:color="auto"/>
            </w:tcBorders>
          </w:tcPr>
          <w:p w14:paraId="6D9E05EE" w14:textId="77777777" w:rsidR="00720C6A" w:rsidRPr="00C54FE1" w:rsidRDefault="00720C6A" w:rsidP="009B11B4">
            <w:pPr>
              <w:pStyle w:val="StylIwony"/>
              <w:keepNext/>
              <w:numPr>
                <w:ilvl w:val="12"/>
                <w:numId w:val="0"/>
              </w:numPr>
              <w:spacing w:before="0" w:after="0"/>
              <w:rPr>
                <w:rFonts w:ascii="Times New Roman" w:hAnsi="Times New Roman"/>
                <w:sz w:val="20"/>
              </w:rPr>
            </w:pPr>
          </w:p>
          <w:p w14:paraId="625665B5"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sym w:font="Symbol" w:char="F0B1"/>
            </w:r>
            <w:r w:rsidRPr="00C54FE1">
              <w:rPr>
                <w:rFonts w:ascii="Times New Roman" w:hAnsi="Times New Roman"/>
                <w:sz w:val="20"/>
              </w:rPr>
              <w:t xml:space="preserve"> 5,0</w:t>
            </w:r>
          </w:p>
        </w:tc>
        <w:tc>
          <w:tcPr>
            <w:tcW w:w="1638" w:type="dxa"/>
            <w:tcBorders>
              <w:left w:val="single" w:sz="6" w:space="0" w:color="auto"/>
              <w:bottom w:val="single" w:sz="6" w:space="0" w:color="auto"/>
              <w:right w:val="single" w:sz="6" w:space="0" w:color="auto"/>
            </w:tcBorders>
          </w:tcPr>
          <w:p w14:paraId="2788C079" w14:textId="77777777" w:rsidR="00720C6A" w:rsidRPr="00C54FE1" w:rsidRDefault="00720C6A" w:rsidP="009B11B4">
            <w:pPr>
              <w:pStyle w:val="StylIwony"/>
              <w:keepNext/>
              <w:numPr>
                <w:ilvl w:val="12"/>
                <w:numId w:val="0"/>
              </w:numPr>
              <w:spacing w:before="0" w:after="0"/>
              <w:rPr>
                <w:rFonts w:ascii="Times New Roman" w:hAnsi="Times New Roman"/>
                <w:sz w:val="20"/>
              </w:rPr>
            </w:pPr>
          </w:p>
          <w:p w14:paraId="444CB521"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sym w:font="Symbol" w:char="F0B1"/>
            </w:r>
            <w:r w:rsidRPr="00C54FE1">
              <w:rPr>
                <w:rFonts w:ascii="Times New Roman" w:hAnsi="Times New Roman"/>
                <w:sz w:val="20"/>
              </w:rPr>
              <w:t xml:space="preserve"> 4,0</w:t>
            </w:r>
          </w:p>
        </w:tc>
      </w:tr>
      <w:tr w:rsidR="00720C6A" w:rsidRPr="00C54FE1" w14:paraId="06AC5180" w14:textId="77777777">
        <w:tc>
          <w:tcPr>
            <w:tcW w:w="410" w:type="dxa"/>
            <w:tcBorders>
              <w:top w:val="single" w:sz="6" w:space="0" w:color="auto"/>
              <w:left w:val="single" w:sz="6" w:space="0" w:color="auto"/>
              <w:bottom w:val="single" w:sz="6" w:space="0" w:color="auto"/>
              <w:right w:val="single" w:sz="6" w:space="0" w:color="auto"/>
            </w:tcBorders>
          </w:tcPr>
          <w:p w14:paraId="5F72CBC6"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2</w:t>
            </w:r>
          </w:p>
        </w:tc>
        <w:tc>
          <w:tcPr>
            <w:tcW w:w="3822" w:type="dxa"/>
            <w:tcBorders>
              <w:top w:val="single" w:sz="6" w:space="0" w:color="auto"/>
              <w:left w:val="single" w:sz="6" w:space="0" w:color="auto"/>
              <w:bottom w:val="single" w:sz="6" w:space="0" w:color="auto"/>
              <w:right w:val="single" w:sz="6" w:space="0" w:color="auto"/>
            </w:tcBorders>
          </w:tcPr>
          <w:p w14:paraId="5200648A"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Ziarna pozostające na sitach o oczkach # mm:  0,85; 0,42; 0,30; 0,18; 0,15; 0,075</w:t>
            </w:r>
          </w:p>
        </w:tc>
        <w:tc>
          <w:tcPr>
            <w:tcW w:w="1501" w:type="dxa"/>
            <w:tcBorders>
              <w:top w:val="single" w:sz="6" w:space="0" w:color="auto"/>
              <w:left w:val="single" w:sz="6" w:space="0" w:color="auto"/>
              <w:bottom w:val="single" w:sz="6" w:space="0" w:color="auto"/>
              <w:right w:val="single" w:sz="6" w:space="0" w:color="auto"/>
            </w:tcBorders>
          </w:tcPr>
          <w:p w14:paraId="741DD467"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sym w:font="Symbol" w:char="F0B1"/>
            </w:r>
            <w:r w:rsidRPr="00C54FE1">
              <w:rPr>
                <w:rFonts w:ascii="Times New Roman" w:hAnsi="Times New Roman"/>
                <w:sz w:val="20"/>
              </w:rPr>
              <w:t xml:space="preserve"> 3,0</w:t>
            </w:r>
          </w:p>
        </w:tc>
        <w:tc>
          <w:tcPr>
            <w:tcW w:w="1638" w:type="dxa"/>
            <w:tcBorders>
              <w:top w:val="single" w:sz="6" w:space="0" w:color="auto"/>
              <w:left w:val="single" w:sz="6" w:space="0" w:color="auto"/>
              <w:bottom w:val="single" w:sz="6" w:space="0" w:color="auto"/>
              <w:right w:val="single" w:sz="6" w:space="0" w:color="auto"/>
            </w:tcBorders>
          </w:tcPr>
          <w:p w14:paraId="376A5E31"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sym w:font="Symbol" w:char="F0B1"/>
            </w:r>
            <w:r w:rsidRPr="00C54FE1">
              <w:rPr>
                <w:rFonts w:ascii="Times New Roman" w:hAnsi="Times New Roman"/>
                <w:sz w:val="20"/>
              </w:rPr>
              <w:t xml:space="preserve"> 2,0</w:t>
            </w:r>
          </w:p>
        </w:tc>
      </w:tr>
      <w:tr w:rsidR="00720C6A" w:rsidRPr="00C54FE1" w14:paraId="1FFC1995" w14:textId="77777777">
        <w:tc>
          <w:tcPr>
            <w:tcW w:w="410" w:type="dxa"/>
            <w:tcBorders>
              <w:top w:val="single" w:sz="6" w:space="0" w:color="auto"/>
              <w:left w:val="single" w:sz="6" w:space="0" w:color="auto"/>
              <w:bottom w:val="single" w:sz="6" w:space="0" w:color="auto"/>
              <w:right w:val="single" w:sz="6" w:space="0" w:color="auto"/>
            </w:tcBorders>
          </w:tcPr>
          <w:p w14:paraId="1BBF4ADB"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3</w:t>
            </w:r>
          </w:p>
        </w:tc>
        <w:tc>
          <w:tcPr>
            <w:tcW w:w="3822" w:type="dxa"/>
            <w:tcBorders>
              <w:top w:val="single" w:sz="6" w:space="0" w:color="auto"/>
              <w:left w:val="single" w:sz="6" w:space="0" w:color="auto"/>
              <w:bottom w:val="single" w:sz="6" w:space="0" w:color="auto"/>
              <w:right w:val="single" w:sz="6" w:space="0" w:color="auto"/>
            </w:tcBorders>
          </w:tcPr>
          <w:p w14:paraId="14A7859C"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 xml:space="preserve">Ziarna przechodzące przez sito o oczkach            </w:t>
            </w:r>
            <w:r w:rsidRPr="00C54FE1">
              <w:rPr>
                <w:rFonts w:ascii="Times New Roman" w:hAnsi="Times New Roman"/>
                <w:sz w:val="20"/>
              </w:rPr>
              <w:sym w:font="Century Schoolbook" w:char="0023"/>
            </w:r>
            <w:r w:rsidRPr="00C54FE1">
              <w:rPr>
                <w:rFonts w:ascii="Times New Roman" w:hAnsi="Times New Roman"/>
                <w:sz w:val="20"/>
              </w:rPr>
              <w:t xml:space="preserve"> 0,075mm</w:t>
            </w:r>
          </w:p>
        </w:tc>
        <w:tc>
          <w:tcPr>
            <w:tcW w:w="1501" w:type="dxa"/>
            <w:tcBorders>
              <w:top w:val="single" w:sz="6" w:space="0" w:color="auto"/>
              <w:left w:val="single" w:sz="6" w:space="0" w:color="auto"/>
              <w:bottom w:val="single" w:sz="6" w:space="0" w:color="auto"/>
              <w:right w:val="single" w:sz="6" w:space="0" w:color="auto"/>
            </w:tcBorders>
          </w:tcPr>
          <w:p w14:paraId="79BD612C"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sym w:font="Symbol" w:char="F0B1"/>
            </w:r>
            <w:r w:rsidRPr="00C54FE1">
              <w:rPr>
                <w:rFonts w:ascii="Times New Roman" w:hAnsi="Times New Roman"/>
                <w:sz w:val="20"/>
              </w:rPr>
              <w:t xml:space="preserve"> 2,0</w:t>
            </w:r>
          </w:p>
        </w:tc>
        <w:tc>
          <w:tcPr>
            <w:tcW w:w="1638" w:type="dxa"/>
            <w:tcBorders>
              <w:top w:val="single" w:sz="6" w:space="0" w:color="auto"/>
              <w:left w:val="single" w:sz="6" w:space="0" w:color="auto"/>
              <w:bottom w:val="single" w:sz="6" w:space="0" w:color="auto"/>
              <w:right w:val="single" w:sz="6" w:space="0" w:color="auto"/>
            </w:tcBorders>
          </w:tcPr>
          <w:p w14:paraId="7145DB54"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sym w:font="Symbol" w:char="F0B1"/>
            </w:r>
            <w:r w:rsidRPr="00C54FE1">
              <w:rPr>
                <w:rFonts w:ascii="Times New Roman" w:hAnsi="Times New Roman"/>
                <w:sz w:val="20"/>
              </w:rPr>
              <w:t xml:space="preserve"> 1,5</w:t>
            </w:r>
          </w:p>
        </w:tc>
      </w:tr>
      <w:tr w:rsidR="00720C6A" w:rsidRPr="00C54FE1" w14:paraId="367880E1" w14:textId="77777777">
        <w:tc>
          <w:tcPr>
            <w:tcW w:w="410" w:type="dxa"/>
            <w:tcBorders>
              <w:top w:val="single" w:sz="6" w:space="0" w:color="auto"/>
              <w:left w:val="single" w:sz="6" w:space="0" w:color="auto"/>
              <w:bottom w:val="single" w:sz="6" w:space="0" w:color="auto"/>
              <w:right w:val="single" w:sz="6" w:space="0" w:color="auto"/>
            </w:tcBorders>
          </w:tcPr>
          <w:p w14:paraId="256E2A8B"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4</w:t>
            </w:r>
          </w:p>
        </w:tc>
        <w:tc>
          <w:tcPr>
            <w:tcW w:w="3822" w:type="dxa"/>
            <w:tcBorders>
              <w:top w:val="single" w:sz="6" w:space="0" w:color="auto"/>
              <w:left w:val="single" w:sz="6" w:space="0" w:color="auto"/>
              <w:bottom w:val="single" w:sz="6" w:space="0" w:color="auto"/>
              <w:right w:val="single" w:sz="6" w:space="0" w:color="auto"/>
            </w:tcBorders>
          </w:tcPr>
          <w:p w14:paraId="0E62DFEE"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Asfalt</w:t>
            </w:r>
          </w:p>
        </w:tc>
        <w:tc>
          <w:tcPr>
            <w:tcW w:w="1501" w:type="dxa"/>
            <w:tcBorders>
              <w:top w:val="single" w:sz="6" w:space="0" w:color="auto"/>
              <w:left w:val="single" w:sz="6" w:space="0" w:color="auto"/>
              <w:bottom w:val="single" w:sz="6" w:space="0" w:color="auto"/>
              <w:right w:val="single" w:sz="6" w:space="0" w:color="auto"/>
            </w:tcBorders>
          </w:tcPr>
          <w:p w14:paraId="0235613E"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sym w:font="Symbol" w:char="F0B1"/>
            </w:r>
            <w:r w:rsidRPr="00C54FE1">
              <w:rPr>
                <w:rFonts w:ascii="Times New Roman" w:hAnsi="Times New Roman"/>
                <w:sz w:val="20"/>
              </w:rPr>
              <w:t xml:space="preserve"> 0,5</w:t>
            </w:r>
          </w:p>
        </w:tc>
        <w:tc>
          <w:tcPr>
            <w:tcW w:w="1638" w:type="dxa"/>
            <w:tcBorders>
              <w:top w:val="single" w:sz="6" w:space="0" w:color="auto"/>
              <w:left w:val="single" w:sz="6" w:space="0" w:color="auto"/>
              <w:bottom w:val="single" w:sz="6" w:space="0" w:color="auto"/>
              <w:right w:val="single" w:sz="6" w:space="0" w:color="auto"/>
            </w:tcBorders>
          </w:tcPr>
          <w:p w14:paraId="54E02857"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 xml:space="preserve"> </w:t>
            </w:r>
            <w:r w:rsidRPr="00C54FE1">
              <w:rPr>
                <w:rFonts w:ascii="Times New Roman" w:hAnsi="Times New Roman"/>
                <w:sz w:val="20"/>
              </w:rPr>
              <w:sym w:font="Symbol" w:char="F0B1"/>
            </w:r>
            <w:r w:rsidRPr="00C54FE1">
              <w:rPr>
                <w:rFonts w:ascii="Times New Roman" w:hAnsi="Times New Roman"/>
                <w:sz w:val="20"/>
              </w:rPr>
              <w:t xml:space="preserve"> 0,3</w:t>
            </w:r>
          </w:p>
        </w:tc>
      </w:tr>
    </w:tbl>
    <w:p w14:paraId="47F4F81A" w14:textId="77777777" w:rsidR="00720C6A" w:rsidRPr="00C54FE1" w:rsidRDefault="00720C6A" w:rsidP="009B11B4">
      <w:pPr>
        <w:pStyle w:val="Nagwek2"/>
        <w:numPr>
          <w:ilvl w:val="12"/>
          <w:numId w:val="0"/>
        </w:numPr>
        <w:spacing w:line="240" w:lineRule="auto"/>
        <w:jc w:val="both"/>
        <w:rPr>
          <w:b w:val="0"/>
          <w:sz w:val="20"/>
        </w:rPr>
      </w:pPr>
      <w:bookmarkStart w:id="79" w:name="_Toc405274780"/>
      <w:r w:rsidRPr="00C54FE1">
        <w:rPr>
          <w:sz w:val="20"/>
        </w:rPr>
        <w:t>5.</w:t>
      </w:r>
      <w:r w:rsidR="009B11B4" w:rsidRPr="00C54FE1">
        <w:rPr>
          <w:sz w:val="20"/>
        </w:rPr>
        <w:t>8</w:t>
      </w:r>
      <w:r w:rsidRPr="00C54FE1">
        <w:rPr>
          <w:sz w:val="20"/>
        </w:rPr>
        <w:t>. Wykonanie warstwy z betonu  asfaltowego</w:t>
      </w:r>
      <w:bookmarkEnd w:id="79"/>
    </w:p>
    <w:p w14:paraId="1BDED869"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ab/>
      </w:r>
      <w:r w:rsidRPr="00C54FE1">
        <w:rPr>
          <w:rFonts w:ascii="Times New Roman" w:hAnsi="Times New Roman"/>
          <w:sz w:val="20"/>
        </w:rPr>
        <w:t>Mieszanka mineralno-asfaltowa powinna być wbudowywana układarką wyposażoną w układ z automatycznym sterowaniem grubości warstwy i utrzymywaniem niwelety zgodnie z dokumentacją projektową.</w:t>
      </w:r>
    </w:p>
    <w:p w14:paraId="4F20FB40"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 xml:space="preserve">Temperatura mieszanki wbudowywanej nie powinna być niższa od minimalnej temperatury mieszanki podanej w </w:t>
      </w:r>
      <w:proofErr w:type="spellStart"/>
      <w:r w:rsidRPr="00C54FE1">
        <w:rPr>
          <w:rFonts w:ascii="Times New Roman" w:hAnsi="Times New Roman"/>
          <w:sz w:val="20"/>
        </w:rPr>
        <w:t>pkcie</w:t>
      </w:r>
      <w:proofErr w:type="spellEnd"/>
      <w:r w:rsidRPr="00C54FE1">
        <w:rPr>
          <w:rFonts w:ascii="Times New Roman" w:hAnsi="Times New Roman"/>
          <w:sz w:val="20"/>
        </w:rPr>
        <w:t xml:space="preserve"> 5.3.</w:t>
      </w:r>
    </w:p>
    <w:p w14:paraId="3F53AE8D"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Zagęszczanie mieszanki powinno odbywać się bezzwłocznie zgodnie ze schematem przejść walca ustalonym na odcinku próbnym.</w:t>
      </w:r>
    </w:p>
    <w:p w14:paraId="085C2B12"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Początkowa temperatura mieszanki w czasie zagęszczania powinna wynosić nie mniej niż:</w:t>
      </w:r>
    </w:p>
    <w:p w14:paraId="52ED0ED4"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 dla asfaltu D 50</w:t>
      </w:r>
      <w:r w:rsidRPr="00C54FE1">
        <w:rPr>
          <w:rFonts w:ascii="Times New Roman" w:hAnsi="Times New Roman"/>
          <w:sz w:val="20"/>
        </w:rPr>
        <w:tab/>
      </w:r>
      <w:r w:rsidRPr="00C54FE1">
        <w:rPr>
          <w:rFonts w:ascii="Times New Roman" w:hAnsi="Times New Roman"/>
          <w:sz w:val="20"/>
        </w:rPr>
        <w:tab/>
        <w:t>130</w:t>
      </w:r>
      <w:r w:rsidRPr="00C54FE1">
        <w:rPr>
          <w:rFonts w:ascii="Times New Roman" w:hAnsi="Times New Roman"/>
          <w:sz w:val="20"/>
          <w:vertAlign w:val="superscript"/>
        </w:rPr>
        <w:t>o</w:t>
      </w:r>
      <w:r w:rsidRPr="00C54FE1">
        <w:rPr>
          <w:rFonts w:ascii="Times New Roman" w:hAnsi="Times New Roman"/>
          <w:sz w:val="20"/>
        </w:rPr>
        <w:t xml:space="preserve"> C,</w:t>
      </w:r>
    </w:p>
    <w:p w14:paraId="6B5ECB2E"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 dla asfaltu D 70</w:t>
      </w:r>
      <w:r w:rsidRPr="00C54FE1">
        <w:rPr>
          <w:rFonts w:ascii="Times New Roman" w:hAnsi="Times New Roman"/>
          <w:sz w:val="20"/>
        </w:rPr>
        <w:tab/>
      </w:r>
      <w:r w:rsidRPr="00C54FE1">
        <w:rPr>
          <w:rFonts w:ascii="Times New Roman" w:hAnsi="Times New Roman"/>
          <w:sz w:val="20"/>
        </w:rPr>
        <w:tab/>
        <w:t>125</w:t>
      </w:r>
      <w:r w:rsidRPr="00C54FE1">
        <w:rPr>
          <w:rFonts w:ascii="Times New Roman" w:hAnsi="Times New Roman"/>
          <w:sz w:val="20"/>
          <w:vertAlign w:val="superscript"/>
        </w:rPr>
        <w:t>o</w:t>
      </w:r>
      <w:r w:rsidRPr="00C54FE1">
        <w:rPr>
          <w:rFonts w:ascii="Times New Roman" w:hAnsi="Times New Roman"/>
          <w:sz w:val="20"/>
        </w:rPr>
        <w:t xml:space="preserve"> C,</w:t>
      </w:r>
    </w:p>
    <w:p w14:paraId="2EA5A0B1"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 dla asfaltu D 100</w:t>
      </w:r>
      <w:r w:rsidRPr="00C54FE1">
        <w:rPr>
          <w:rFonts w:ascii="Times New Roman" w:hAnsi="Times New Roman"/>
          <w:sz w:val="20"/>
        </w:rPr>
        <w:tab/>
      </w:r>
      <w:r w:rsidR="009B11B4" w:rsidRPr="00C54FE1">
        <w:rPr>
          <w:rFonts w:ascii="Times New Roman" w:hAnsi="Times New Roman"/>
          <w:sz w:val="20"/>
        </w:rPr>
        <w:tab/>
      </w:r>
      <w:r w:rsidRPr="00C54FE1">
        <w:rPr>
          <w:rFonts w:ascii="Times New Roman" w:hAnsi="Times New Roman"/>
          <w:sz w:val="20"/>
        </w:rPr>
        <w:t>120</w:t>
      </w:r>
      <w:r w:rsidRPr="00C54FE1">
        <w:rPr>
          <w:rFonts w:ascii="Times New Roman" w:hAnsi="Times New Roman"/>
          <w:sz w:val="20"/>
          <w:vertAlign w:val="superscript"/>
        </w:rPr>
        <w:t>o</w:t>
      </w:r>
      <w:r w:rsidRPr="00C54FE1">
        <w:rPr>
          <w:rFonts w:ascii="Times New Roman" w:hAnsi="Times New Roman"/>
          <w:sz w:val="20"/>
        </w:rPr>
        <w:t xml:space="preserve"> C,</w:t>
      </w:r>
    </w:p>
    <w:p w14:paraId="23127F3E"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 xml:space="preserve">- dla </w:t>
      </w:r>
      <w:proofErr w:type="spellStart"/>
      <w:r w:rsidRPr="00C54FE1">
        <w:rPr>
          <w:rFonts w:ascii="Times New Roman" w:hAnsi="Times New Roman"/>
          <w:sz w:val="20"/>
        </w:rPr>
        <w:t>polimeroasfaltu</w:t>
      </w:r>
      <w:proofErr w:type="spellEnd"/>
      <w:r w:rsidRPr="00C54FE1">
        <w:rPr>
          <w:rFonts w:ascii="Times New Roman" w:hAnsi="Times New Roman"/>
          <w:sz w:val="20"/>
        </w:rPr>
        <w:t xml:space="preserve"> - wg wskazań producenta </w:t>
      </w:r>
      <w:proofErr w:type="spellStart"/>
      <w:r w:rsidRPr="00C54FE1">
        <w:rPr>
          <w:rFonts w:ascii="Times New Roman" w:hAnsi="Times New Roman"/>
          <w:sz w:val="20"/>
        </w:rPr>
        <w:t>polimeroasfaltów</w:t>
      </w:r>
      <w:proofErr w:type="spellEnd"/>
      <w:r w:rsidRPr="00C54FE1">
        <w:rPr>
          <w:rFonts w:ascii="Times New Roman" w:hAnsi="Times New Roman"/>
          <w:sz w:val="20"/>
        </w:rPr>
        <w:t>.</w:t>
      </w:r>
    </w:p>
    <w:p w14:paraId="17A8384E"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Zagęszczanie należy rozpocząć od krawędzi nawierzchni ku osi. Wskaźnik zagęszczenia ułożonej warstwy powinien być zgodny z wymaganiami podanymi w tablicach 4 i 6.</w:t>
      </w:r>
    </w:p>
    <w:p w14:paraId="2B84C674"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Złącza w nawierzchni powinny być wykonane w linii prostej, równolegle lub prostopadle do osi drogi.</w:t>
      </w:r>
    </w:p>
    <w:p w14:paraId="1FBE19DF"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 xml:space="preserve">Złącza w konstrukcji wielowarstwowej powinny być przesunięte względem siebie co najmniej o </w:t>
      </w:r>
      <w:smartTag w:uri="urn:schemas-microsoft-com:office:smarttags" w:element="metricconverter">
        <w:smartTagPr>
          <w:attr w:name="ProductID" w:val="15 cm"/>
        </w:smartTagPr>
        <w:r w:rsidRPr="00C54FE1">
          <w:rPr>
            <w:rFonts w:ascii="Times New Roman" w:hAnsi="Times New Roman"/>
            <w:sz w:val="20"/>
          </w:rPr>
          <w:t>15 cm</w:t>
        </w:r>
      </w:smartTag>
      <w:r w:rsidRPr="00C54FE1">
        <w:rPr>
          <w:rFonts w:ascii="Times New Roman" w:hAnsi="Times New Roman"/>
          <w:sz w:val="20"/>
        </w:rPr>
        <w:t>. Złącza powinny być całkowicie związane, a przylegające warstwy powinny być w jednym poziomie.</w:t>
      </w:r>
    </w:p>
    <w:p w14:paraId="5AF34FA9" w14:textId="77777777" w:rsidR="00720C6A" w:rsidRPr="00C54FE1" w:rsidRDefault="00720C6A" w:rsidP="009B11B4">
      <w:pPr>
        <w:pStyle w:val="tekstost"/>
        <w:numPr>
          <w:ilvl w:val="12"/>
          <w:numId w:val="0"/>
        </w:numPr>
      </w:pPr>
      <w:r w:rsidRPr="00C54FE1">
        <w:tab/>
        <w:t xml:space="preserve">Złącze robocze powinno być równo obcięte i powierzchnia obciętej krawędzi powinna być posmarowana asfaltem lub oklejona samoprzylepną taśmą asfaltowo-kauczukową. Sposób wykonywania złącz roboczych powinien być zaakceptowany przez </w:t>
      </w:r>
      <w:r w:rsidR="002A7468" w:rsidRPr="00C54FE1">
        <w:t>Inspektora nadzoru</w:t>
      </w:r>
      <w:r w:rsidRPr="00C54FE1">
        <w:t>.</w:t>
      </w:r>
    </w:p>
    <w:p w14:paraId="4343E375" w14:textId="77777777" w:rsidR="009B11B4" w:rsidRPr="00C54FE1" w:rsidRDefault="009B11B4" w:rsidP="009B11B4">
      <w:pPr>
        <w:pStyle w:val="tekstost"/>
        <w:numPr>
          <w:ilvl w:val="12"/>
          <w:numId w:val="0"/>
        </w:numPr>
      </w:pPr>
    </w:p>
    <w:p w14:paraId="1E79C9E9" w14:textId="77777777" w:rsidR="00720C6A" w:rsidRPr="00C54FE1" w:rsidRDefault="00720C6A" w:rsidP="009B11B4">
      <w:pPr>
        <w:pStyle w:val="Nagwek1"/>
        <w:numPr>
          <w:ilvl w:val="12"/>
          <w:numId w:val="0"/>
        </w:numPr>
        <w:jc w:val="both"/>
        <w:rPr>
          <w:b/>
          <w:sz w:val="20"/>
          <w:u w:val="single"/>
        </w:rPr>
      </w:pPr>
      <w:bookmarkStart w:id="80" w:name="_Toc405274781"/>
      <w:bookmarkStart w:id="81" w:name="_Toc498489825"/>
      <w:r w:rsidRPr="00C54FE1">
        <w:rPr>
          <w:b/>
          <w:sz w:val="20"/>
          <w:u w:val="single"/>
        </w:rPr>
        <w:t>6. KONTROLA JAKOŚCI ROBÓT</w:t>
      </w:r>
      <w:bookmarkEnd w:id="80"/>
      <w:bookmarkEnd w:id="81"/>
    </w:p>
    <w:p w14:paraId="4143B148" w14:textId="77777777" w:rsidR="00720C6A" w:rsidRPr="00C54FE1" w:rsidRDefault="00720C6A" w:rsidP="009B11B4">
      <w:pPr>
        <w:pStyle w:val="Nagwek2"/>
        <w:numPr>
          <w:ilvl w:val="12"/>
          <w:numId w:val="0"/>
        </w:numPr>
        <w:spacing w:line="240" w:lineRule="auto"/>
        <w:jc w:val="both"/>
        <w:rPr>
          <w:sz w:val="20"/>
        </w:rPr>
      </w:pPr>
      <w:bookmarkStart w:id="82" w:name="_Toc405274782"/>
      <w:r w:rsidRPr="00C54FE1">
        <w:rPr>
          <w:sz w:val="20"/>
        </w:rPr>
        <w:t>6.1. Ogólne zasady kontroli jakości robót</w:t>
      </w:r>
      <w:bookmarkEnd w:id="82"/>
    </w:p>
    <w:p w14:paraId="5CF4F57D"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ab/>
      </w:r>
      <w:r w:rsidRPr="00C54FE1">
        <w:rPr>
          <w:rFonts w:ascii="Times New Roman" w:hAnsi="Times New Roman"/>
          <w:sz w:val="20"/>
        </w:rPr>
        <w:t xml:space="preserve">Ogólne zasady kontroli jakości robót podano w </w:t>
      </w:r>
      <w:r w:rsidR="00381008" w:rsidRPr="00C54FE1">
        <w:rPr>
          <w:rFonts w:ascii="Times New Roman" w:hAnsi="Times New Roman"/>
          <w:sz w:val="20"/>
        </w:rPr>
        <w:t>ST</w:t>
      </w:r>
      <w:r w:rsidRPr="00C54FE1">
        <w:rPr>
          <w:rFonts w:ascii="Times New Roman" w:hAnsi="Times New Roman"/>
          <w:sz w:val="20"/>
        </w:rPr>
        <w:t xml:space="preserve"> D-M-00.00.00 „Wymagania ogólne” pkt 6.</w:t>
      </w:r>
    </w:p>
    <w:p w14:paraId="3C7AB08D" w14:textId="77777777" w:rsidR="00720C6A" w:rsidRPr="00C54FE1" w:rsidRDefault="00720C6A" w:rsidP="009B11B4">
      <w:pPr>
        <w:pStyle w:val="Nagwek2"/>
        <w:numPr>
          <w:ilvl w:val="12"/>
          <w:numId w:val="0"/>
        </w:numPr>
        <w:spacing w:line="240" w:lineRule="auto"/>
        <w:jc w:val="both"/>
        <w:rPr>
          <w:sz w:val="20"/>
        </w:rPr>
      </w:pPr>
      <w:bookmarkStart w:id="83" w:name="_Toc405274783"/>
      <w:r w:rsidRPr="00C54FE1">
        <w:rPr>
          <w:sz w:val="20"/>
        </w:rPr>
        <w:t>6.2. Badania przed przystąpieniem do robót</w:t>
      </w:r>
      <w:bookmarkEnd w:id="83"/>
    </w:p>
    <w:p w14:paraId="49D3D987"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ab/>
      </w:r>
      <w:r w:rsidRPr="00C54FE1">
        <w:rPr>
          <w:rFonts w:ascii="Times New Roman" w:hAnsi="Times New Roman"/>
          <w:sz w:val="20"/>
        </w:rPr>
        <w:t xml:space="preserve">Przed przystąpieniem do robót Wykonawca powinien wykonać badania asfaltu, wypełniacza oraz kruszyw przeznaczonych do produkcji mieszanki mineralno-asfaltowej i przedstawić wyniki tych badań </w:t>
      </w:r>
      <w:r w:rsidR="000E23DD">
        <w:rPr>
          <w:rFonts w:ascii="Times New Roman" w:hAnsi="Times New Roman"/>
          <w:sz w:val="20"/>
        </w:rPr>
        <w:t xml:space="preserve">Inspektor </w:t>
      </w:r>
      <w:proofErr w:type="spellStart"/>
      <w:r w:rsidR="000E23DD">
        <w:rPr>
          <w:rFonts w:ascii="Times New Roman" w:hAnsi="Times New Roman"/>
          <w:sz w:val="20"/>
        </w:rPr>
        <w:t>nadzoru</w:t>
      </w:r>
      <w:r w:rsidRPr="00C54FE1">
        <w:rPr>
          <w:rFonts w:ascii="Times New Roman" w:hAnsi="Times New Roman"/>
          <w:sz w:val="20"/>
        </w:rPr>
        <w:t>owi</w:t>
      </w:r>
      <w:proofErr w:type="spellEnd"/>
      <w:r w:rsidRPr="00C54FE1">
        <w:rPr>
          <w:rFonts w:ascii="Times New Roman" w:hAnsi="Times New Roman"/>
          <w:sz w:val="20"/>
        </w:rPr>
        <w:t xml:space="preserve"> do akceptacji.</w:t>
      </w:r>
    </w:p>
    <w:p w14:paraId="5F4CF4BF" w14:textId="77777777" w:rsidR="00720C6A" w:rsidRPr="00C54FE1" w:rsidRDefault="00720C6A" w:rsidP="009B11B4">
      <w:pPr>
        <w:pStyle w:val="Nagwek2"/>
        <w:numPr>
          <w:ilvl w:val="12"/>
          <w:numId w:val="0"/>
        </w:numPr>
        <w:spacing w:line="240" w:lineRule="auto"/>
        <w:jc w:val="both"/>
        <w:rPr>
          <w:sz w:val="20"/>
        </w:rPr>
      </w:pPr>
      <w:bookmarkStart w:id="84" w:name="_Toc405274784"/>
      <w:r w:rsidRPr="00C54FE1">
        <w:rPr>
          <w:sz w:val="20"/>
        </w:rPr>
        <w:t>6.3. Badania w czasie robót</w:t>
      </w:r>
      <w:bookmarkEnd w:id="84"/>
    </w:p>
    <w:p w14:paraId="26562206"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 xml:space="preserve">6.3.1. </w:t>
      </w:r>
      <w:r w:rsidRPr="00C54FE1">
        <w:rPr>
          <w:rFonts w:ascii="Times New Roman" w:hAnsi="Times New Roman"/>
          <w:sz w:val="20"/>
        </w:rPr>
        <w:t>Częstotliwość oraz zakres badań i pomiarów</w:t>
      </w:r>
    </w:p>
    <w:p w14:paraId="51640377"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Częstotliwość oraz zakres badań i pomiarów w czasie wytwarzania mieszanki mineralno-asfaltowej podano w tablicy 11.</w:t>
      </w:r>
    </w:p>
    <w:p w14:paraId="04E5CA6B"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b/>
          <w:sz w:val="20"/>
        </w:rPr>
        <w:lastRenderedPageBreak/>
        <w:t xml:space="preserve">6.3.2. </w:t>
      </w:r>
      <w:r w:rsidRPr="00C54FE1">
        <w:rPr>
          <w:rFonts w:ascii="Times New Roman" w:hAnsi="Times New Roman"/>
          <w:sz w:val="20"/>
        </w:rPr>
        <w:t>Skład i uziarnienie mieszanki mineralno-asfaltowej</w:t>
      </w:r>
    </w:p>
    <w:p w14:paraId="7E932AB5"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Badanie składu mieszanki mineralno-asfaltowej polega na wykonaniu ekstrakcji wg PN-S-04001:1967 [8]. Wyniki powinny być zgodne z receptą laboratoryjną z tolerancją określoną w tablicy 10. Dopuszcza się wykonanie badań innymi równoważnymi metodami.</w:t>
      </w:r>
    </w:p>
    <w:p w14:paraId="6EDA58AA"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 xml:space="preserve">6.3.3. </w:t>
      </w:r>
      <w:r w:rsidRPr="00C54FE1">
        <w:rPr>
          <w:rFonts w:ascii="Times New Roman" w:hAnsi="Times New Roman"/>
          <w:sz w:val="20"/>
        </w:rPr>
        <w:t>Badanie właściwości asfaltu</w:t>
      </w:r>
    </w:p>
    <w:p w14:paraId="498855C9"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Dla każdej cysterny należy określić penetrację i temperaturę mięknienia asfaltu.</w:t>
      </w:r>
    </w:p>
    <w:p w14:paraId="0E4FECBE"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 xml:space="preserve">6.3.4. </w:t>
      </w:r>
      <w:r w:rsidRPr="00C54FE1">
        <w:rPr>
          <w:rFonts w:ascii="Times New Roman" w:hAnsi="Times New Roman"/>
          <w:sz w:val="20"/>
        </w:rPr>
        <w:t>Badanie właściwości wypełniacza</w:t>
      </w:r>
    </w:p>
    <w:p w14:paraId="2B39FE01"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Na każde 100 Mg zużytego wypełniacza należy określić uziarnienie i wilgotność wypełniacza.</w:t>
      </w:r>
    </w:p>
    <w:p w14:paraId="6AD2430E" w14:textId="77777777" w:rsidR="00720C6A" w:rsidRPr="00C54FE1" w:rsidRDefault="00720C6A" w:rsidP="009B11B4">
      <w:pPr>
        <w:pStyle w:val="tekstost"/>
        <w:numPr>
          <w:ilvl w:val="12"/>
          <w:numId w:val="0"/>
        </w:numPr>
        <w:ind w:left="992" w:hanging="992"/>
        <w:rPr>
          <w:i/>
        </w:rPr>
      </w:pPr>
      <w:r w:rsidRPr="00C54FE1">
        <w:rPr>
          <w:i/>
        </w:rPr>
        <w:t>Tablica 11. Częstotliwość oraz zakres badań i pomiarów podczas wytwarzania mieszanki mineralno-asfaltowej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974"/>
        <w:gridCol w:w="3800"/>
      </w:tblGrid>
      <w:tr w:rsidR="00720C6A" w:rsidRPr="00C54FE1" w14:paraId="0C8E06CC" w14:textId="77777777">
        <w:tc>
          <w:tcPr>
            <w:tcW w:w="496" w:type="dxa"/>
            <w:tcBorders>
              <w:bottom w:val="double" w:sz="6" w:space="0" w:color="auto"/>
            </w:tcBorders>
          </w:tcPr>
          <w:p w14:paraId="1F634FFF" w14:textId="77777777" w:rsidR="00720C6A" w:rsidRPr="00C54FE1" w:rsidRDefault="00720C6A" w:rsidP="009B11B4">
            <w:pPr>
              <w:pStyle w:val="StylIwony"/>
              <w:keepNext/>
              <w:numPr>
                <w:ilvl w:val="12"/>
                <w:numId w:val="0"/>
              </w:numPr>
              <w:spacing w:before="0" w:after="0"/>
              <w:rPr>
                <w:rFonts w:ascii="Times New Roman" w:hAnsi="Times New Roman"/>
                <w:sz w:val="20"/>
              </w:rPr>
            </w:pPr>
          </w:p>
          <w:p w14:paraId="4000B04B"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Lp.</w:t>
            </w:r>
          </w:p>
        </w:tc>
        <w:tc>
          <w:tcPr>
            <w:tcW w:w="3974" w:type="dxa"/>
            <w:tcBorders>
              <w:bottom w:val="double" w:sz="6" w:space="0" w:color="auto"/>
            </w:tcBorders>
          </w:tcPr>
          <w:p w14:paraId="75781219" w14:textId="77777777" w:rsidR="00720C6A" w:rsidRPr="00C54FE1" w:rsidRDefault="00720C6A" w:rsidP="009B11B4">
            <w:pPr>
              <w:pStyle w:val="StylIwony"/>
              <w:keepNext/>
              <w:numPr>
                <w:ilvl w:val="12"/>
                <w:numId w:val="0"/>
              </w:numPr>
              <w:spacing w:before="0" w:after="0"/>
              <w:rPr>
                <w:rFonts w:ascii="Times New Roman" w:hAnsi="Times New Roman"/>
                <w:sz w:val="20"/>
              </w:rPr>
            </w:pPr>
          </w:p>
          <w:p w14:paraId="1A5B35A8"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Wyszczególnienie badań</w:t>
            </w:r>
          </w:p>
        </w:tc>
        <w:tc>
          <w:tcPr>
            <w:tcW w:w="3800" w:type="dxa"/>
            <w:tcBorders>
              <w:bottom w:val="double" w:sz="6" w:space="0" w:color="auto"/>
            </w:tcBorders>
          </w:tcPr>
          <w:p w14:paraId="38262927"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Częstotliwość badań</w:t>
            </w:r>
          </w:p>
          <w:p w14:paraId="2B057CB5"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Minimalna liczba badań na dziennej działce roboczej</w:t>
            </w:r>
          </w:p>
        </w:tc>
      </w:tr>
      <w:tr w:rsidR="00720C6A" w:rsidRPr="00C54FE1" w14:paraId="34A6F14D" w14:textId="77777777">
        <w:tc>
          <w:tcPr>
            <w:tcW w:w="496" w:type="dxa"/>
          </w:tcPr>
          <w:p w14:paraId="3FA767D2"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1</w:t>
            </w:r>
          </w:p>
        </w:tc>
        <w:tc>
          <w:tcPr>
            <w:tcW w:w="3974" w:type="dxa"/>
          </w:tcPr>
          <w:p w14:paraId="1446C779" w14:textId="77777777" w:rsidR="00720C6A" w:rsidRPr="00C54FE1" w:rsidRDefault="00720C6A" w:rsidP="009B11B4">
            <w:pPr>
              <w:pStyle w:val="StylIwony"/>
              <w:keepNext/>
              <w:numPr>
                <w:ilvl w:val="12"/>
                <w:numId w:val="0"/>
              </w:numPr>
              <w:spacing w:before="0" w:after="0"/>
              <w:jc w:val="left"/>
              <w:rPr>
                <w:rFonts w:ascii="Times New Roman" w:hAnsi="Times New Roman"/>
                <w:sz w:val="20"/>
              </w:rPr>
            </w:pPr>
            <w:r w:rsidRPr="00C54FE1">
              <w:rPr>
                <w:rFonts w:ascii="Times New Roman" w:hAnsi="Times New Roman"/>
                <w:sz w:val="20"/>
              </w:rPr>
              <w:t xml:space="preserve">Skład i uziarnienie mieszanki mineralno-asfaltowej pobranej w wytwórni </w:t>
            </w:r>
          </w:p>
        </w:tc>
        <w:tc>
          <w:tcPr>
            <w:tcW w:w="3800" w:type="dxa"/>
          </w:tcPr>
          <w:p w14:paraId="7A5F1ACF" w14:textId="77777777" w:rsidR="00720C6A" w:rsidRPr="00C54FE1" w:rsidRDefault="00720C6A" w:rsidP="009B11B4">
            <w:pPr>
              <w:pStyle w:val="StylIwony"/>
              <w:keepNext/>
              <w:numPr>
                <w:ilvl w:val="12"/>
                <w:numId w:val="0"/>
              </w:numPr>
              <w:spacing w:before="0" w:after="0"/>
              <w:jc w:val="left"/>
              <w:rPr>
                <w:rFonts w:ascii="Times New Roman" w:hAnsi="Times New Roman"/>
                <w:sz w:val="20"/>
              </w:rPr>
            </w:pPr>
            <w:r w:rsidRPr="00C54FE1">
              <w:rPr>
                <w:rFonts w:ascii="Times New Roman" w:hAnsi="Times New Roman"/>
                <w:sz w:val="20"/>
              </w:rPr>
              <w:t xml:space="preserve">1 próbka przy produkcji do 500 Mg </w:t>
            </w:r>
          </w:p>
          <w:p w14:paraId="2D947DB2" w14:textId="77777777" w:rsidR="00720C6A" w:rsidRPr="00C54FE1" w:rsidRDefault="00720C6A" w:rsidP="009B11B4">
            <w:pPr>
              <w:pStyle w:val="StylIwony"/>
              <w:keepNext/>
              <w:numPr>
                <w:ilvl w:val="12"/>
                <w:numId w:val="0"/>
              </w:numPr>
              <w:spacing w:before="0" w:after="0"/>
              <w:jc w:val="left"/>
              <w:rPr>
                <w:rFonts w:ascii="Times New Roman" w:hAnsi="Times New Roman"/>
                <w:sz w:val="20"/>
              </w:rPr>
            </w:pPr>
            <w:r w:rsidRPr="00C54FE1">
              <w:rPr>
                <w:rFonts w:ascii="Times New Roman" w:hAnsi="Times New Roman"/>
                <w:sz w:val="20"/>
              </w:rPr>
              <w:t>2 próbki przy produkcji ponad 500 Mg</w:t>
            </w:r>
          </w:p>
        </w:tc>
      </w:tr>
      <w:tr w:rsidR="00720C6A" w:rsidRPr="00C54FE1" w14:paraId="2EAEEEDF" w14:textId="77777777">
        <w:tc>
          <w:tcPr>
            <w:tcW w:w="496" w:type="dxa"/>
          </w:tcPr>
          <w:p w14:paraId="0383F66F"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2</w:t>
            </w:r>
          </w:p>
        </w:tc>
        <w:tc>
          <w:tcPr>
            <w:tcW w:w="3974" w:type="dxa"/>
          </w:tcPr>
          <w:p w14:paraId="7891C388" w14:textId="77777777" w:rsidR="00720C6A" w:rsidRPr="00C54FE1" w:rsidRDefault="00720C6A" w:rsidP="009B11B4">
            <w:pPr>
              <w:pStyle w:val="StylIwony"/>
              <w:keepNext/>
              <w:numPr>
                <w:ilvl w:val="12"/>
                <w:numId w:val="0"/>
              </w:numPr>
              <w:spacing w:before="0" w:after="0"/>
              <w:jc w:val="left"/>
              <w:rPr>
                <w:rFonts w:ascii="Times New Roman" w:hAnsi="Times New Roman"/>
                <w:sz w:val="20"/>
              </w:rPr>
            </w:pPr>
            <w:r w:rsidRPr="00C54FE1">
              <w:rPr>
                <w:rFonts w:ascii="Times New Roman" w:hAnsi="Times New Roman"/>
                <w:sz w:val="20"/>
              </w:rPr>
              <w:t>Właściwości asfaltu</w:t>
            </w:r>
          </w:p>
        </w:tc>
        <w:tc>
          <w:tcPr>
            <w:tcW w:w="3800" w:type="dxa"/>
          </w:tcPr>
          <w:p w14:paraId="0B0735FD" w14:textId="77777777" w:rsidR="00720C6A" w:rsidRPr="00C54FE1" w:rsidRDefault="00720C6A" w:rsidP="009B11B4">
            <w:pPr>
              <w:pStyle w:val="StylIwony"/>
              <w:keepNext/>
              <w:numPr>
                <w:ilvl w:val="12"/>
                <w:numId w:val="0"/>
              </w:numPr>
              <w:spacing w:before="0" w:after="0"/>
              <w:jc w:val="left"/>
              <w:rPr>
                <w:rFonts w:ascii="Times New Roman" w:hAnsi="Times New Roman"/>
                <w:sz w:val="20"/>
              </w:rPr>
            </w:pPr>
            <w:r w:rsidRPr="00C54FE1">
              <w:rPr>
                <w:rFonts w:ascii="Times New Roman" w:hAnsi="Times New Roman"/>
                <w:sz w:val="20"/>
              </w:rPr>
              <w:t>dla każdej dostawy (cysterny)</w:t>
            </w:r>
          </w:p>
        </w:tc>
      </w:tr>
      <w:tr w:rsidR="00720C6A" w:rsidRPr="00C54FE1" w14:paraId="10AAC7B4" w14:textId="77777777">
        <w:tc>
          <w:tcPr>
            <w:tcW w:w="496" w:type="dxa"/>
          </w:tcPr>
          <w:p w14:paraId="080EB130"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3</w:t>
            </w:r>
          </w:p>
        </w:tc>
        <w:tc>
          <w:tcPr>
            <w:tcW w:w="3974" w:type="dxa"/>
          </w:tcPr>
          <w:p w14:paraId="36B03F8D" w14:textId="77777777" w:rsidR="00720C6A" w:rsidRPr="00C54FE1" w:rsidRDefault="00720C6A" w:rsidP="009B11B4">
            <w:pPr>
              <w:pStyle w:val="StylIwony"/>
              <w:keepNext/>
              <w:numPr>
                <w:ilvl w:val="12"/>
                <w:numId w:val="0"/>
              </w:numPr>
              <w:spacing w:before="0" w:after="0"/>
              <w:jc w:val="left"/>
              <w:rPr>
                <w:rFonts w:ascii="Times New Roman" w:hAnsi="Times New Roman"/>
                <w:sz w:val="20"/>
              </w:rPr>
            </w:pPr>
            <w:r w:rsidRPr="00C54FE1">
              <w:rPr>
                <w:rFonts w:ascii="Times New Roman" w:hAnsi="Times New Roman"/>
                <w:sz w:val="20"/>
              </w:rPr>
              <w:t>Właściwości wypełniacza</w:t>
            </w:r>
          </w:p>
        </w:tc>
        <w:tc>
          <w:tcPr>
            <w:tcW w:w="3800" w:type="dxa"/>
          </w:tcPr>
          <w:p w14:paraId="2282D825" w14:textId="77777777" w:rsidR="00720C6A" w:rsidRPr="00C54FE1" w:rsidRDefault="00720C6A" w:rsidP="009B11B4">
            <w:pPr>
              <w:pStyle w:val="StylIwony"/>
              <w:keepNext/>
              <w:numPr>
                <w:ilvl w:val="12"/>
                <w:numId w:val="0"/>
              </w:numPr>
              <w:spacing w:before="0" w:after="0"/>
              <w:jc w:val="left"/>
              <w:rPr>
                <w:rFonts w:ascii="Times New Roman" w:hAnsi="Times New Roman"/>
                <w:sz w:val="20"/>
              </w:rPr>
            </w:pPr>
            <w:r w:rsidRPr="00C54FE1">
              <w:rPr>
                <w:rFonts w:ascii="Times New Roman" w:hAnsi="Times New Roman"/>
                <w:sz w:val="20"/>
              </w:rPr>
              <w:t>1 na 100 Mg</w:t>
            </w:r>
          </w:p>
        </w:tc>
      </w:tr>
      <w:tr w:rsidR="00720C6A" w:rsidRPr="00C54FE1" w14:paraId="12E8BB36" w14:textId="77777777">
        <w:tc>
          <w:tcPr>
            <w:tcW w:w="496" w:type="dxa"/>
          </w:tcPr>
          <w:p w14:paraId="02BC0A14"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4</w:t>
            </w:r>
          </w:p>
        </w:tc>
        <w:tc>
          <w:tcPr>
            <w:tcW w:w="3974" w:type="dxa"/>
          </w:tcPr>
          <w:p w14:paraId="02DB51E6" w14:textId="77777777" w:rsidR="00720C6A" w:rsidRPr="00C54FE1" w:rsidRDefault="00720C6A" w:rsidP="009B11B4">
            <w:pPr>
              <w:pStyle w:val="StylIwony"/>
              <w:keepNext/>
              <w:numPr>
                <w:ilvl w:val="12"/>
                <w:numId w:val="0"/>
              </w:numPr>
              <w:spacing w:before="0" w:after="0"/>
              <w:jc w:val="left"/>
              <w:rPr>
                <w:rFonts w:ascii="Times New Roman" w:hAnsi="Times New Roman"/>
                <w:sz w:val="20"/>
              </w:rPr>
            </w:pPr>
            <w:r w:rsidRPr="00C54FE1">
              <w:rPr>
                <w:rFonts w:ascii="Times New Roman" w:hAnsi="Times New Roman"/>
                <w:sz w:val="20"/>
              </w:rPr>
              <w:t>Właściwości kruszywa</w:t>
            </w:r>
          </w:p>
        </w:tc>
        <w:tc>
          <w:tcPr>
            <w:tcW w:w="3800" w:type="dxa"/>
          </w:tcPr>
          <w:p w14:paraId="32E1939D" w14:textId="77777777" w:rsidR="00720C6A" w:rsidRPr="00C54FE1" w:rsidRDefault="00720C6A" w:rsidP="009B11B4">
            <w:pPr>
              <w:pStyle w:val="StylIwony"/>
              <w:keepNext/>
              <w:numPr>
                <w:ilvl w:val="12"/>
                <w:numId w:val="0"/>
              </w:numPr>
              <w:spacing w:before="0" w:after="0"/>
              <w:jc w:val="left"/>
              <w:rPr>
                <w:rFonts w:ascii="Times New Roman" w:hAnsi="Times New Roman"/>
                <w:sz w:val="20"/>
              </w:rPr>
            </w:pPr>
            <w:r w:rsidRPr="00C54FE1">
              <w:rPr>
                <w:rFonts w:ascii="Times New Roman" w:hAnsi="Times New Roman"/>
                <w:sz w:val="20"/>
              </w:rPr>
              <w:t xml:space="preserve"> przy każdej zmianie</w:t>
            </w:r>
          </w:p>
        </w:tc>
      </w:tr>
      <w:tr w:rsidR="00720C6A" w:rsidRPr="00C54FE1" w14:paraId="5B9412B6" w14:textId="77777777">
        <w:tc>
          <w:tcPr>
            <w:tcW w:w="496" w:type="dxa"/>
          </w:tcPr>
          <w:p w14:paraId="0562B5E7"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5</w:t>
            </w:r>
          </w:p>
        </w:tc>
        <w:tc>
          <w:tcPr>
            <w:tcW w:w="3974" w:type="dxa"/>
          </w:tcPr>
          <w:p w14:paraId="36E903A2" w14:textId="77777777" w:rsidR="00720C6A" w:rsidRPr="00C54FE1" w:rsidRDefault="00720C6A" w:rsidP="009B11B4">
            <w:pPr>
              <w:pStyle w:val="StylIwony"/>
              <w:keepNext/>
              <w:numPr>
                <w:ilvl w:val="12"/>
                <w:numId w:val="0"/>
              </w:numPr>
              <w:spacing w:before="0" w:after="0"/>
              <w:jc w:val="left"/>
              <w:rPr>
                <w:rFonts w:ascii="Times New Roman" w:hAnsi="Times New Roman"/>
                <w:sz w:val="20"/>
              </w:rPr>
            </w:pPr>
            <w:r w:rsidRPr="00C54FE1">
              <w:rPr>
                <w:rFonts w:ascii="Times New Roman" w:hAnsi="Times New Roman"/>
                <w:sz w:val="20"/>
              </w:rPr>
              <w:t>Temperatura składników mieszanki mineralno-asfaltowej</w:t>
            </w:r>
          </w:p>
        </w:tc>
        <w:tc>
          <w:tcPr>
            <w:tcW w:w="3800" w:type="dxa"/>
          </w:tcPr>
          <w:p w14:paraId="243D37D8" w14:textId="77777777" w:rsidR="00720C6A" w:rsidRPr="00C54FE1" w:rsidRDefault="00720C6A" w:rsidP="009B11B4">
            <w:pPr>
              <w:pStyle w:val="StylIwony"/>
              <w:keepNext/>
              <w:numPr>
                <w:ilvl w:val="12"/>
                <w:numId w:val="0"/>
              </w:numPr>
              <w:spacing w:before="0" w:after="0"/>
              <w:jc w:val="left"/>
              <w:rPr>
                <w:rFonts w:ascii="Times New Roman" w:hAnsi="Times New Roman"/>
                <w:sz w:val="20"/>
              </w:rPr>
            </w:pPr>
            <w:r w:rsidRPr="00C54FE1">
              <w:rPr>
                <w:rFonts w:ascii="Times New Roman" w:hAnsi="Times New Roman"/>
                <w:sz w:val="20"/>
              </w:rPr>
              <w:t>dozór ciągły</w:t>
            </w:r>
          </w:p>
        </w:tc>
      </w:tr>
      <w:tr w:rsidR="00720C6A" w:rsidRPr="00C54FE1" w14:paraId="3B0905AE" w14:textId="77777777">
        <w:tc>
          <w:tcPr>
            <w:tcW w:w="496" w:type="dxa"/>
          </w:tcPr>
          <w:p w14:paraId="5A9EC7A0"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6</w:t>
            </w:r>
          </w:p>
        </w:tc>
        <w:tc>
          <w:tcPr>
            <w:tcW w:w="3974" w:type="dxa"/>
          </w:tcPr>
          <w:p w14:paraId="185D3A77" w14:textId="77777777" w:rsidR="00720C6A" w:rsidRPr="00C54FE1" w:rsidRDefault="00720C6A" w:rsidP="009B11B4">
            <w:pPr>
              <w:pStyle w:val="StylIwony"/>
              <w:keepNext/>
              <w:numPr>
                <w:ilvl w:val="12"/>
                <w:numId w:val="0"/>
              </w:numPr>
              <w:spacing w:before="0" w:after="0"/>
              <w:jc w:val="left"/>
              <w:rPr>
                <w:rFonts w:ascii="Times New Roman" w:hAnsi="Times New Roman"/>
                <w:sz w:val="20"/>
              </w:rPr>
            </w:pPr>
            <w:r w:rsidRPr="00C54FE1">
              <w:rPr>
                <w:rFonts w:ascii="Times New Roman" w:hAnsi="Times New Roman"/>
                <w:sz w:val="20"/>
              </w:rPr>
              <w:t>Temperatura mieszanki mineralno-asfaltowej</w:t>
            </w:r>
          </w:p>
        </w:tc>
        <w:tc>
          <w:tcPr>
            <w:tcW w:w="3800" w:type="dxa"/>
          </w:tcPr>
          <w:p w14:paraId="4B98ABF0" w14:textId="77777777" w:rsidR="00720C6A" w:rsidRPr="00C54FE1" w:rsidRDefault="00720C6A" w:rsidP="009B11B4">
            <w:pPr>
              <w:pStyle w:val="StylIwony"/>
              <w:keepNext/>
              <w:numPr>
                <w:ilvl w:val="12"/>
                <w:numId w:val="0"/>
              </w:numPr>
              <w:spacing w:before="0" w:after="0"/>
              <w:jc w:val="left"/>
              <w:rPr>
                <w:rFonts w:ascii="Times New Roman" w:hAnsi="Times New Roman"/>
                <w:sz w:val="20"/>
              </w:rPr>
            </w:pPr>
            <w:r w:rsidRPr="00C54FE1">
              <w:rPr>
                <w:rFonts w:ascii="Times New Roman" w:hAnsi="Times New Roman"/>
                <w:sz w:val="20"/>
              </w:rPr>
              <w:t>każdy pojazd przy załadunku i w czasie wbudowywania</w:t>
            </w:r>
          </w:p>
        </w:tc>
      </w:tr>
      <w:tr w:rsidR="00720C6A" w:rsidRPr="00C54FE1" w14:paraId="13263721" w14:textId="77777777">
        <w:tc>
          <w:tcPr>
            <w:tcW w:w="496" w:type="dxa"/>
          </w:tcPr>
          <w:p w14:paraId="642BC8D6"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sz w:val="20"/>
              </w:rPr>
              <w:t>7</w:t>
            </w:r>
          </w:p>
        </w:tc>
        <w:tc>
          <w:tcPr>
            <w:tcW w:w="3974" w:type="dxa"/>
          </w:tcPr>
          <w:p w14:paraId="7EC4B7C5" w14:textId="77777777" w:rsidR="00720C6A" w:rsidRPr="00C54FE1" w:rsidRDefault="00720C6A" w:rsidP="009B11B4">
            <w:pPr>
              <w:pStyle w:val="StylIwony"/>
              <w:keepNext/>
              <w:numPr>
                <w:ilvl w:val="12"/>
                <w:numId w:val="0"/>
              </w:numPr>
              <w:spacing w:before="0" w:after="0"/>
              <w:jc w:val="left"/>
              <w:rPr>
                <w:rFonts w:ascii="Times New Roman" w:hAnsi="Times New Roman"/>
                <w:sz w:val="20"/>
              </w:rPr>
            </w:pPr>
            <w:r w:rsidRPr="00C54FE1">
              <w:rPr>
                <w:rFonts w:ascii="Times New Roman" w:hAnsi="Times New Roman"/>
                <w:sz w:val="20"/>
              </w:rPr>
              <w:t>Wygląd mieszanki mineralno-asfaltowej</w:t>
            </w:r>
          </w:p>
        </w:tc>
        <w:tc>
          <w:tcPr>
            <w:tcW w:w="3800" w:type="dxa"/>
          </w:tcPr>
          <w:p w14:paraId="5BCAEE56" w14:textId="77777777" w:rsidR="00720C6A" w:rsidRPr="00C54FE1" w:rsidRDefault="00720C6A" w:rsidP="009B11B4">
            <w:pPr>
              <w:pStyle w:val="StylIwony"/>
              <w:keepNext/>
              <w:numPr>
                <w:ilvl w:val="12"/>
                <w:numId w:val="0"/>
              </w:numPr>
              <w:spacing w:before="0" w:after="0"/>
              <w:jc w:val="left"/>
              <w:rPr>
                <w:rFonts w:ascii="Times New Roman" w:hAnsi="Times New Roman"/>
                <w:sz w:val="20"/>
              </w:rPr>
            </w:pPr>
            <w:r w:rsidRPr="00C54FE1">
              <w:rPr>
                <w:rFonts w:ascii="Times New Roman" w:hAnsi="Times New Roman"/>
                <w:sz w:val="20"/>
              </w:rPr>
              <w:t>jw.</w:t>
            </w:r>
          </w:p>
        </w:tc>
      </w:tr>
      <w:tr w:rsidR="00720C6A" w:rsidRPr="00C54FE1" w14:paraId="6C1EE3C4" w14:textId="77777777">
        <w:tc>
          <w:tcPr>
            <w:tcW w:w="496" w:type="dxa"/>
          </w:tcPr>
          <w:p w14:paraId="3C1DB751"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8</w:t>
            </w:r>
          </w:p>
        </w:tc>
        <w:tc>
          <w:tcPr>
            <w:tcW w:w="3974" w:type="dxa"/>
          </w:tcPr>
          <w:p w14:paraId="5B0E7F75" w14:textId="77777777" w:rsidR="00720C6A" w:rsidRPr="00C54FE1" w:rsidRDefault="00720C6A" w:rsidP="009B11B4">
            <w:pPr>
              <w:pStyle w:val="StylIwony"/>
              <w:numPr>
                <w:ilvl w:val="12"/>
                <w:numId w:val="0"/>
              </w:numPr>
              <w:spacing w:before="0" w:after="0"/>
              <w:jc w:val="left"/>
              <w:rPr>
                <w:rFonts w:ascii="Times New Roman" w:hAnsi="Times New Roman"/>
                <w:sz w:val="20"/>
              </w:rPr>
            </w:pPr>
            <w:r w:rsidRPr="00C54FE1">
              <w:rPr>
                <w:rFonts w:ascii="Times New Roman" w:hAnsi="Times New Roman"/>
                <w:sz w:val="20"/>
              </w:rPr>
              <w:t>Właściwości próbek mieszanki mineralno-asfaltowej pobranej w wytwórni</w:t>
            </w:r>
          </w:p>
        </w:tc>
        <w:tc>
          <w:tcPr>
            <w:tcW w:w="3800" w:type="dxa"/>
          </w:tcPr>
          <w:p w14:paraId="563C8DF5" w14:textId="77777777" w:rsidR="00720C6A" w:rsidRPr="00C54FE1" w:rsidRDefault="00720C6A" w:rsidP="009B11B4">
            <w:pPr>
              <w:pStyle w:val="StylIwony"/>
              <w:numPr>
                <w:ilvl w:val="12"/>
                <w:numId w:val="0"/>
              </w:numPr>
              <w:spacing w:before="0" w:after="0"/>
              <w:jc w:val="left"/>
              <w:rPr>
                <w:rFonts w:ascii="Times New Roman" w:hAnsi="Times New Roman"/>
                <w:sz w:val="20"/>
              </w:rPr>
            </w:pPr>
            <w:r w:rsidRPr="00C54FE1">
              <w:rPr>
                <w:rFonts w:ascii="Times New Roman" w:hAnsi="Times New Roman"/>
                <w:sz w:val="20"/>
              </w:rPr>
              <w:t>jeden raz dziennie</w:t>
            </w:r>
          </w:p>
        </w:tc>
      </w:tr>
      <w:tr w:rsidR="00720C6A" w:rsidRPr="00C54FE1" w14:paraId="50589DA3" w14:textId="77777777">
        <w:trPr>
          <w:cantSplit/>
        </w:trPr>
        <w:tc>
          <w:tcPr>
            <w:tcW w:w="8270" w:type="dxa"/>
            <w:gridSpan w:val="3"/>
          </w:tcPr>
          <w:p w14:paraId="7814C864"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lp.1 i lp.8 – badania mogą być wykonywane zamiennie wg PN-S-96025:2000 [10]</w:t>
            </w:r>
          </w:p>
        </w:tc>
      </w:tr>
    </w:tbl>
    <w:p w14:paraId="72A4530C"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b/>
          <w:sz w:val="20"/>
        </w:rPr>
        <w:t xml:space="preserve">6.3.5. </w:t>
      </w:r>
      <w:r w:rsidRPr="00C54FE1">
        <w:rPr>
          <w:rFonts w:ascii="Times New Roman" w:hAnsi="Times New Roman"/>
          <w:sz w:val="20"/>
        </w:rPr>
        <w:t>Badanie właściwości kruszywa</w:t>
      </w:r>
    </w:p>
    <w:p w14:paraId="2512F596"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Przy każdej zmianie kruszywa należy określić klasę i gatunek kruszywa.</w:t>
      </w:r>
    </w:p>
    <w:p w14:paraId="636449A4"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 xml:space="preserve">6.3.6. </w:t>
      </w:r>
      <w:r w:rsidRPr="00C54FE1">
        <w:rPr>
          <w:rFonts w:ascii="Times New Roman" w:hAnsi="Times New Roman"/>
          <w:sz w:val="20"/>
        </w:rPr>
        <w:t>Pomiar temperatury składników mieszanki mineralno-asfaltowej</w:t>
      </w:r>
    </w:p>
    <w:p w14:paraId="196A03BA"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Pomiar temperatury składników mieszanki mineralno-asfaltowej polega na odczytaniu temperatury na skali odpowiedniego termometru zamontowanego na otaczarce. Temperatura powinna być zgodna z wymaganiami podanymi w recepcie laboratoryjnej i SST.</w:t>
      </w:r>
    </w:p>
    <w:p w14:paraId="131DC6AC"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 xml:space="preserve">6.3.7. </w:t>
      </w:r>
      <w:r w:rsidRPr="00C54FE1">
        <w:rPr>
          <w:rFonts w:ascii="Times New Roman" w:hAnsi="Times New Roman"/>
          <w:sz w:val="20"/>
        </w:rPr>
        <w:t>Pomiar temperatury mieszanki mineralno-asfaltowej</w:t>
      </w:r>
    </w:p>
    <w:p w14:paraId="785B6EA0"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Pomiar temperatury mieszanki mineralno-asfaltowej polega na kilkakrotnym zanurzeniu termometru w mieszance i odczytaniu temperatury.</w:t>
      </w:r>
    </w:p>
    <w:p w14:paraId="66AFEE87"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 xml:space="preserve">Dokładność pomiaru </w:t>
      </w:r>
      <w:r w:rsidRPr="00C54FE1">
        <w:rPr>
          <w:rFonts w:ascii="Times New Roman" w:hAnsi="Times New Roman"/>
          <w:sz w:val="20"/>
        </w:rPr>
        <w:sym w:font="Symbol" w:char="F0B1"/>
      </w:r>
      <w:r w:rsidRPr="00C54FE1">
        <w:rPr>
          <w:rFonts w:ascii="Times New Roman" w:hAnsi="Times New Roman"/>
          <w:sz w:val="20"/>
        </w:rPr>
        <w:t xml:space="preserve"> 2</w:t>
      </w:r>
      <w:r w:rsidRPr="00C54FE1">
        <w:rPr>
          <w:rFonts w:ascii="Times New Roman" w:hAnsi="Times New Roman"/>
          <w:sz w:val="20"/>
          <w:vertAlign w:val="superscript"/>
        </w:rPr>
        <w:t>o</w:t>
      </w:r>
      <w:r w:rsidRPr="00C54FE1">
        <w:rPr>
          <w:rFonts w:ascii="Times New Roman" w:hAnsi="Times New Roman"/>
          <w:sz w:val="20"/>
        </w:rPr>
        <w:t xml:space="preserve"> C. Temperatura powinna być zgodna z wymaganiami podanymi w  SST.</w:t>
      </w:r>
    </w:p>
    <w:p w14:paraId="065E9B5F"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 xml:space="preserve">6.3.8. </w:t>
      </w:r>
      <w:r w:rsidRPr="00C54FE1">
        <w:rPr>
          <w:rFonts w:ascii="Times New Roman" w:hAnsi="Times New Roman"/>
          <w:sz w:val="20"/>
        </w:rPr>
        <w:t>Sprawdzenie wyglądu mieszanki mineralno-asfaltowej</w:t>
      </w:r>
    </w:p>
    <w:p w14:paraId="767B3552"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Sprawdzenie wyglądu mieszanki mineralno-asfaltowej polega na ocenie wizualnej jej wyglądu w czasie produkcji, załadunku, rozładunku i wbudowywania.</w:t>
      </w:r>
    </w:p>
    <w:p w14:paraId="6FB97243"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6.3.9.</w:t>
      </w:r>
      <w:r w:rsidRPr="00C54FE1">
        <w:rPr>
          <w:rFonts w:ascii="Times New Roman" w:hAnsi="Times New Roman"/>
          <w:sz w:val="20"/>
        </w:rPr>
        <w:t xml:space="preserve"> Właściwości mieszanki mineralno-asfaltowej</w:t>
      </w:r>
    </w:p>
    <w:p w14:paraId="38616EB3"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Właściwości mieszanki mineralno-asfaltowej należy określać na próbkach zagęszczonych metodą Marshalla. Wyniki powinny być zgodne z receptą laboratoryjną.</w:t>
      </w:r>
    </w:p>
    <w:p w14:paraId="0CE09455" w14:textId="77777777" w:rsidR="00720C6A" w:rsidRPr="00C54FE1" w:rsidRDefault="00720C6A" w:rsidP="009B11B4">
      <w:pPr>
        <w:pStyle w:val="Nagwek2"/>
        <w:numPr>
          <w:ilvl w:val="12"/>
          <w:numId w:val="0"/>
        </w:numPr>
        <w:spacing w:line="240" w:lineRule="auto"/>
        <w:jc w:val="both"/>
        <w:rPr>
          <w:sz w:val="20"/>
        </w:rPr>
      </w:pPr>
      <w:bookmarkStart w:id="85" w:name="_Toc405274785"/>
      <w:r w:rsidRPr="00C54FE1">
        <w:rPr>
          <w:sz w:val="20"/>
        </w:rPr>
        <w:t>6.4. Badania dotyczące cech geometrycznych i właściwości warstw nawierzchni</w:t>
      </w:r>
      <w:r w:rsidR="009B11B4" w:rsidRPr="00C54FE1">
        <w:rPr>
          <w:sz w:val="20"/>
        </w:rPr>
        <w:t xml:space="preserve"> </w:t>
      </w:r>
      <w:r w:rsidRPr="00C54FE1">
        <w:rPr>
          <w:sz w:val="20"/>
        </w:rPr>
        <w:t>z betonu asfaltowego</w:t>
      </w:r>
      <w:bookmarkEnd w:id="85"/>
      <w:r w:rsidRPr="00C54FE1">
        <w:rPr>
          <w:sz w:val="20"/>
        </w:rPr>
        <w:tab/>
      </w:r>
    </w:p>
    <w:p w14:paraId="1EA74969"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6.4.</w:t>
      </w:r>
      <w:r w:rsidR="009B11B4" w:rsidRPr="00C54FE1">
        <w:rPr>
          <w:rFonts w:ascii="Times New Roman" w:hAnsi="Times New Roman"/>
          <w:b/>
          <w:sz w:val="20"/>
        </w:rPr>
        <w:t>1</w:t>
      </w:r>
      <w:r w:rsidRPr="00C54FE1">
        <w:rPr>
          <w:rFonts w:ascii="Times New Roman" w:hAnsi="Times New Roman"/>
          <w:b/>
          <w:sz w:val="20"/>
        </w:rPr>
        <w:t xml:space="preserve">. </w:t>
      </w:r>
      <w:r w:rsidRPr="00C54FE1">
        <w:rPr>
          <w:rFonts w:ascii="Times New Roman" w:hAnsi="Times New Roman"/>
          <w:sz w:val="20"/>
        </w:rPr>
        <w:t>Szerokość warstwy</w:t>
      </w:r>
    </w:p>
    <w:p w14:paraId="12B81465" w14:textId="77777777" w:rsidR="00720C6A" w:rsidRPr="00C54FE1" w:rsidRDefault="00720C6A" w:rsidP="009B11B4">
      <w:pPr>
        <w:pStyle w:val="StylIwony"/>
        <w:numPr>
          <w:ilvl w:val="12"/>
          <w:numId w:val="0"/>
        </w:numPr>
        <w:spacing w:before="0" w:after="0"/>
        <w:rPr>
          <w:rFonts w:ascii="Times New Roman" w:hAnsi="Times New Roman"/>
          <w:b/>
          <w:sz w:val="20"/>
        </w:rPr>
      </w:pPr>
      <w:r w:rsidRPr="00C54FE1">
        <w:rPr>
          <w:rFonts w:ascii="Times New Roman" w:hAnsi="Times New Roman"/>
          <w:sz w:val="20"/>
        </w:rPr>
        <w:tab/>
        <w:t xml:space="preserve">Szerokość warstwy ścieralnej z betonu asfaltowego powinna być zgodna z dokumentacją </w:t>
      </w:r>
      <w:r w:rsidR="009B11B4" w:rsidRPr="00C54FE1">
        <w:rPr>
          <w:rFonts w:ascii="Times New Roman" w:hAnsi="Times New Roman"/>
          <w:sz w:val="20"/>
        </w:rPr>
        <w:t>przetargową</w:t>
      </w:r>
      <w:r w:rsidRPr="00C54FE1">
        <w:rPr>
          <w:rFonts w:ascii="Times New Roman" w:hAnsi="Times New Roman"/>
          <w:sz w:val="20"/>
        </w:rPr>
        <w:t>, z tolerancją +</w:t>
      </w:r>
      <w:smartTag w:uri="urn:schemas-microsoft-com:office:smarttags" w:element="metricconverter">
        <w:smartTagPr>
          <w:attr w:name="ProductID" w:val="5 cm"/>
        </w:smartTagPr>
        <w:r w:rsidRPr="00C54FE1">
          <w:rPr>
            <w:rFonts w:ascii="Times New Roman" w:hAnsi="Times New Roman"/>
            <w:sz w:val="20"/>
          </w:rPr>
          <w:t>5 cm</w:t>
        </w:r>
      </w:smartTag>
      <w:r w:rsidRPr="00C54FE1">
        <w:rPr>
          <w:rFonts w:ascii="Times New Roman" w:hAnsi="Times New Roman"/>
          <w:sz w:val="20"/>
        </w:rPr>
        <w:t xml:space="preserve">. Szerokość warstwy asfaltowej niżej położonej, nie ograniczonej krawężnikiem lub opornikiem w nowej konstrukcji nawierzchni, powinna być szersza z każdej strony co najmniej o grubość warstwy na niej położonej, nie mniej jednak niż </w:t>
      </w:r>
      <w:smartTag w:uri="urn:schemas-microsoft-com:office:smarttags" w:element="metricconverter">
        <w:smartTagPr>
          <w:attr w:name="ProductID" w:val="5 cm"/>
        </w:smartTagPr>
        <w:r w:rsidRPr="00C54FE1">
          <w:rPr>
            <w:rFonts w:ascii="Times New Roman" w:hAnsi="Times New Roman"/>
            <w:sz w:val="20"/>
          </w:rPr>
          <w:t>5 cm</w:t>
        </w:r>
      </w:smartTag>
      <w:r w:rsidRPr="00C54FE1">
        <w:rPr>
          <w:rFonts w:ascii="Times New Roman" w:hAnsi="Times New Roman"/>
          <w:sz w:val="20"/>
        </w:rPr>
        <w:t>.</w:t>
      </w:r>
    </w:p>
    <w:p w14:paraId="3AF3129A"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 xml:space="preserve">6.4.3. </w:t>
      </w:r>
      <w:r w:rsidRPr="00C54FE1">
        <w:rPr>
          <w:rFonts w:ascii="Times New Roman" w:hAnsi="Times New Roman"/>
          <w:sz w:val="20"/>
        </w:rPr>
        <w:t>Równość warstwy</w:t>
      </w:r>
    </w:p>
    <w:p w14:paraId="1A1D625C"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Nierówności podłużne i poprzeczne warstw z betonu asfaltowego  mierzone wg BN-68/8931-04 [11] nie powinny być większe od podanych w tablicy 13.</w:t>
      </w:r>
    </w:p>
    <w:p w14:paraId="745310AD" w14:textId="77777777" w:rsidR="00720C6A" w:rsidRPr="00C54FE1" w:rsidRDefault="00720C6A" w:rsidP="009B11B4">
      <w:pPr>
        <w:pStyle w:val="StylIwony"/>
        <w:numPr>
          <w:ilvl w:val="12"/>
          <w:numId w:val="0"/>
        </w:numPr>
        <w:spacing w:before="0" w:after="0"/>
        <w:rPr>
          <w:rFonts w:ascii="Times New Roman" w:hAnsi="Times New Roman"/>
          <w:i/>
          <w:sz w:val="20"/>
        </w:rPr>
      </w:pPr>
      <w:r w:rsidRPr="00C54FE1">
        <w:rPr>
          <w:rFonts w:ascii="Times New Roman" w:hAnsi="Times New Roman"/>
          <w:i/>
          <w:sz w:val="20"/>
        </w:rPr>
        <w:t>Tablica 13. Dopuszczalne nierówności warstw asfaltowych, mm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10"/>
        <w:gridCol w:w="4060"/>
        <w:gridCol w:w="1275"/>
        <w:gridCol w:w="1134"/>
        <w:gridCol w:w="1418"/>
      </w:tblGrid>
      <w:tr w:rsidR="00720C6A" w:rsidRPr="00C54FE1" w14:paraId="56EFAF41" w14:textId="77777777">
        <w:tc>
          <w:tcPr>
            <w:tcW w:w="610" w:type="dxa"/>
            <w:tcBorders>
              <w:bottom w:val="double" w:sz="6" w:space="0" w:color="auto"/>
            </w:tcBorders>
          </w:tcPr>
          <w:p w14:paraId="31B3B1F6"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Lp.</w:t>
            </w:r>
          </w:p>
        </w:tc>
        <w:tc>
          <w:tcPr>
            <w:tcW w:w="4060" w:type="dxa"/>
            <w:tcBorders>
              <w:bottom w:val="double" w:sz="6" w:space="0" w:color="auto"/>
            </w:tcBorders>
          </w:tcPr>
          <w:p w14:paraId="55BF009C"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Drogi i place</w:t>
            </w:r>
          </w:p>
        </w:tc>
        <w:tc>
          <w:tcPr>
            <w:tcW w:w="1275" w:type="dxa"/>
            <w:tcBorders>
              <w:bottom w:val="double" w:sz="6" w:space="0" w:color="auto"/>
            </w:tcBorders>
          </w:tcPr>
          <w:p w14:paraId="1B873D23"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Warstwa ścieralna</w:t>
            </w:r>
          </w:p>
        </w:tc>
        <w:tc>
          <w:tcPr>
            <w:tcW w:w="1134" w:type="dxa"/>
            <w:tcBorders>
              <w:bottom w:val="double" w:sz="6" w:space="0" w:color="auto"/>
            </w:tcBorders>
          </w:tcPr>
          <w:p w14:paraId="2E4120BD"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Warstwa wiążąca</w:t>
            </w:r>
          </w:p>
        </w:tc>
        <w:tc>
          <w:tcPr>
            <w:tcW w:w="1418" w:type="dxa"/>
            <w:tcBorders>
              <w:bottom w:val="double" w:sz="6" w:space="0" w:color="auto"/>
            </w:tcBorders>
          </w:tcPr>
          <w:p w14:paraId="1391AEE8"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Warstwa wzmacniająca</w:t>
            </w:r>
          </w:p>
        </w:tc>
      </w:tr>
      <w:tr w:rsidR="00720C6A" w:rsidRPr="00C54FE1" w14:paraId="61D1A347" w14:textId="77777777">
        <w:tc>
          <w:tcPr>
            <w:tcW w:w="610" w:type="dxa"/>
          </w:tcPr>
          <w:p w14:paraId="44233A90" w14:textId="77777777" w:rsidR="00720C6A" w:rsidRPr="00C54FE1" w:rsidRDefault="009B11B4"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1</w:t>
            </w:r>
          </w:p>
        </w:tc>
        <w:tc>
          <w:tcPr>
            <w:tcW w:w="4060" w:type="dxa"/>
          </w:tcPr>
          <w:p w14:paraId="168A7A03"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Drogi klasy G i Z</w:t>
            </w:r>
          </w:p>
        </w:tc>
        <w:tc>
          <w:tcPr>
            <w:tcW w:w="1275" w:type="dxa"/>
          </w:tcPr>
          <w:p w14:paraId="59777471"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6</w:t>
            </w:r>
          </w:p>
        </w:tc>
        <w:tc>
          <w:tcPr>
            <w:tcW w:w="1134" w:type="dxa"/>
          </w:tcPr>
          <w:p w14:paraId="56BB0B76"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9</w:t>
            </w:r>
          </w:p>
        </w:tc>
        <w:tc>
          <w:tcPr>
            <w:tcW w:w="1418" w:type="dxa"/>
          </w:tcPr>
          <w:p w14:paraId="60B383BC"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12</w:t>
            </w:r>
          </w:p>
        </w:tc>
      </w:tr>
      <w:tr w:rsidR="00720C6A" w:rsidRPr="00C54FE1" w14:paraId="7CCC5D53" w14:textId="77777777">
        <w:tc>
          <w:tcPr>
            <w:tcW w:w="610" w:type="dxa"/>
          </w:tcPr>
          <w:p w14:paraId="4271CEC8" w14:textId="77777777" w:rsidR="00720C6A" w:rsidRPr="00C54FE1" w:rsidRDefault="009B11B4"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2</w:t>
            </w:r>
          </w:p>
        </w:tc>
        <w:tc>
          <w:tcPr>
            <w:tcW w:w="4060" w:type="dxa"/>
          </w:tcPr>
          <w:p w14:paraId="2316AF64"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Drogi klasy L i D oraz place i parkingi</w:t>
            </w:r>
          </w:p>
        </w:tc>
        <w:tc>
          <w:tcPr>
            <w:tcW w:w="1275" w:type="dxa"/>
          </w:tcPr>
          <w:p w14:paraId="385355E9"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9</w:t>
            </w:r>
          </w:p>
        </w:tc>
        <w:tc>
          <w:tcPr>
            <w:tcW w:w="1134" w:type="dxa"/>
          </w:tcPr>
          <w:p w14:paraId="7013A987"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12</w:t>
            </w:r>
          </w:p>
        </w:tc>
        <w:tc>
          <w:tcPr>
            <w:tcW w:w="1418" w:type="dxa"/>
          </w:tcPr>
          <w:p w14:paraId="3D5B90BC"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15</w:t>
            </w:r>
          </w:p>
        </w:tc>
      </w:tr>
    </w:tbl>
    <w:p w14:paraId="472541F9"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 xml:space="preserve">6.4.4. </w:t>
      </w:r>
      <w:r w:rsidRPr="00C54FE1">
        <w:rPr>
          <w:rFonts w:ascii="Times New Roman" w:hAnsi="Times New Roman"/>
          <w:sz w:val="20"/>
        </w:rPr>
        <w:t>Spadki poprzeczne warstwy</w:t>
      </w:r>
    </w:p>
    <w:p w14:paraId="7B60BB01"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 xml:space="preserve">Spadki poprzeczne warstwy z betonu asfaltowego na odcinkach prostych i na łukach powinny być zgodne z dokumentacją projektową, z tolerancją </w:t>
      </w:r>
      <w:r w:rsidRPr="00C54FE1">
        <w:rPr>
          <w:rFonts w:ascii="Times New Roman" w:hAnsi="Times New Roman"/>
          <w:sz w:val="20"/>
        </w:rPr>
        <w:sym w:font="Symbol" w:char="F0B1"/>
      </w:r>
      <w:r w:rsidRPr="00C54FE1">
        <w:rPr>
          <w:rFonts w:ascii="Times New Roman" w:hAnsi="Times New Roman"/>
          <w:sz w:val="20"/>
        </w:rPr>
        <w:t xml:space="preserve"> 0,5 %.</w:t>
      </w:r>
    </w:p>
    <w:p w14:paraId="48F3157E"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lastRenderedPageBreak/>
        <w:t xml:space="preserve">6.4.5. </w:t>
      </w:r>
      <w:r w:rsidRPr="00C54FE1">
        <w:rPr>
          <w:rFonts w:ascii="Times New Roman" w:hAnsi="Times New Roman"/>
          <w:sz w:val="20"/>
        </w:rPr>
        <w:t>Rzędne wysokościowe</w:t>
      </w:r>
    </w:p>
    <w:p w14:paraId="308C4DA1"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 xml:space="preserve">Rzędne wysokościowe warstwy powinny być zgodne z dokumentacją </w:t>
      </w:r>
      <w:r w:rsidR="009B11B4" w:rsidRPr="00C54FE1">
        <w:rPr>
          <w:rFonts w:ascii="Times New Roman" w:hAnsi="Times New Roman"/>
          <w:sz w:val="20"/>
        </w:rPr>
        <w:t>przetargową, z </w:t>
      </w:r>
      <w:r w:rsidRPr="00C54FE1">
        <w:rPr>
          <w:rFonts w:ascii="Times New Roman" w:hAnsi="Times New Roman"/>
          <w:sz w:val="20"/>
        </w:rPr>
        <w:t xml:space="preserve">tolerancją </w:t>
      </w:r>
      <w:r w:rsidRPr="00C54FE1">
        <w:rPr>
          <w:rFonts w:ascii="Times New Roman" w:hAnsi="Times New Roman"/>
          <w:sz w:val="20"/>
        </w:rPr>
        <w:sym w:font="Symbol" w:char="F0B1"/>
      </w:r>
      <w:r w:rsidRPr="00C54FE1">
        <w:rPr>
          <w:rFonts w:ascii="Times New Roman" w:hAnsi="Times New Roman"/>
          <w:sz w:val="20"/>
        </w:rPr>
        <w:t xml:space="preserve"> </w:t>
      </w:r>
      <w:smartTag w:uri="urn:schemas-microsoft-com:office:smarttags" w:element="metricconverter">
        <w:smartTagPr>
          <w:attr w:name="ProductID" w:val="1 cm"/>
        </w:smartTagPr>
        <w:r w:rsidRPr="00C54FE1">
          <w:rPr>
            <w:rFonts w:ascii="Times New Roman" w:hAnsi="Times New Roman"/>
            <w:sz w:val="20"/>
          </w:rPr>
          <w:t>1 cm</w:t>
        </w:r>
      </w:smartTag>
      <w:r w:rsidRPr="00C54FE1">
        <w:rPr>
          <w:rFonts w:ascii="Times New Roman" w:hAnsi="Times New Roman"/>
          <w:sz w:val="20"/>
        </w:rPr>
        <w:t>.</w:t>
      </w:r>
    </w:p>
    <w:p w14:paraId="118ADE93" w14:textId="77777777" w:rsidR="00720C6A" w:rsidRPr="00C54FE1" w:rsidRDefault="00720C6A" w:rsidP="009B11B4">
      <w:pPr>
        <w:pStyle w:val="StylIwony"/>
        <w:keepNext/>
        <w:numPr>
          <w:ilvl w:val="12"/>
          <w:numId w:val="0"/>
        </w:numPr>
        <w:spacing w:before="0" w:after="0"/>
        <w:rPr>
          <w:rFonts w:ascii="Times New Roman" w:hAnsi="Times New Roman"/>
          <w:sz w:val="20"/>
        </w:rPr>
      </w:pPr>
      <w:r w:rsidRPr="00C54FE1">
        <w:rPr>
          <w:rFonts w:ascii="Times New Roman" w:hAnsi="Times New Roman"/>
          <w:b/>
          <w:sz w:val="20"/>
        </w:rPr>
        <w:t xml:space="preserve">6.4.7. </w:t>
      </w:r>
      <w:r w:rsidRPr="00C54FE1">
        <w:rPr>
          <w:rFonts w:ascii="Times New Roman" w:hAnsi="Times New Roman"/>
          <w:sz w:val="20"/>
        </w:rPr>
        <w:t>Grubość warstwy</w:t>
      </w:r>
    </w:p>
    <w:p w14:paraId="17897303"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 xml:space="preserve">Grubość warstwy powinna być zgodna z </w:t>
      </w:r>
      <w:r w:rsidR="004C0FBC" w:rsidRPr="00C54FE1">
        <w:rPr>
          <w:rFonts w:ascii="Times New Roman" w:hAnsi="Times New Roman"/>
          <w:sz w:val="20"/>
        </w:rPr>
        <w:t xml:space="preserve">założoną </w:t>
      </w:r>
      <w:r w:rsidRPr="00C54FE1">
        <w:rPr>
          <w:rFonts w:ascii="Times New Roman" w:hAnsi="Times New Roman"/>
          <w:sz w:val="20"/>
        </w:rPr>
        <w:t>grubo</w:t>
      </w:r>
      <w:r w:rsidR="009B11B4" w:rsidRPr="00C54FE1">
        <w:rPr>
          <w:rFonts w:ascii="Times New Roman" w:hAnsi="Times New Roman"/>
          <w:sz w:val="20"/>
        </w:rPr>
        <w:t xml:space="preserve">ścią, z tolerancją </w:t>
      </w:r>
      <w:r w:rsidRPr="00C54FE1">
        <w:rPr>
          <w:rFonts w:ascii="Times New Roman" w:hAnsi="Times New Roman"/>
          <w:sz w:val="20"/>
        </w:rPr>
        <w:sym w:font="Symbol" w:char="F0B1"/>
      </w:r>
      <w:r w:rsidR="009B11B4" w:rsidRPr="00C54FE1">
        <w:rPr>
          <w:rFonts w:ascii="Times New Roman" w:hAnsi="Times New Roman"/>
          <w:sz w:val="20"/>
        </w:rPr>
        <w:t xml:space="preserve"> 10</w:t>
      </w:r>
      <w:r w:rsidRPr="00C54FE1">
        <w:rPr>
          <w:rFonts w:ascii="Times New Roman" w:hAnsi="Times New Roman"/>
          <w:sz w:val="20"/>
        </w:rPr>
        <w:t xml:space="preserve">%. </w:t>
      </w:r>
    </w:p>
    <w:p w14:paraId="0F0E0A1E"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 xml:space="preserve">6.4.8. </w:t>
      </w:r>
      <w:r w:rsidRPr="00C54FE1">
        <w:rPr>
          <w:rFonts w:ascii="Times New Roman" w:hAnsi="Times New Roman"/>
          <w:sz w:val="20"/>
        </w:rPr>
        <w:t>Złącza podłużne i poprzeczne</w:t>
      </w:r>
    </w:p>
    <w:p w14:paraId="28A6D414"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 xml:space="preserve">Złącza w nawierzchni powinny być wykonane w linii prostej, równolegle lub prostopadle do osi. Złącza w konstrukcji wielowarstwowej powinny być przesunięte względem siebie co najmniej o </w:t>
      </w:r>
      <w:smartTag w:uri="urn:schemas-microsoft-com:office:smarttags" w:element="metricconverter">
        <w:smartTagPr>
          <w:attr w:name="ProductID" w:val="15 cm"/>
        </w:smartTagPr>
        <w:r w:rsidRPr="00C54FE1">
          <w:rPr>
            <w:rFonts w:ascii="Times New Roman" w:hAnsi="Times New Roman"/>
            <w:sz w:val="20"/>
          </w:rPr>
          <w:t>15 cm</w:t>
        </w:r>
      </w:smartTag>
      <w:r w:rsidRPr="00C54FE1">
        <w:rPr>
          <w:rFonts w:ascii="Times New Roman" w:hAnsi="Times New Roman"/>
          <w:sz w:val="20"/>
        </w:rPr>
        <w:t>. Złącza powinny być całkowicie związane, a przylegające warstwy powinny być w jednym poziomie.</w:t>
      </w:r>
    </w:p>
    <w:p w14:paraId="2322B911"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 xml:space="preserve">6.4.9. </w:t>
      </w:r>
      <w:r w:rsidRPr="00C54FE1">
        <w:rPr>
          <w:rFonts w:ascii="Times New Roman" w:hAnsi="Times New Roman"/>
          <w:sz w:val="20"/>
        </w:rPr>
        <w:t>Krawędź, obramowanie warstwy</w:t>
      </w:r>
      <w:r w:rsidR="004C0FBC" w:rsidRPr="00C54FE1">
        <w:rPr>
          <w:rFonts w:ascii="Times New Roman" w:hAnsi="Times New Roman"/>
          <w:sz w:val="20"/>
        </w:rPr>
        <w:t>.</w:t>
      </w:r>
    </w:p>
    <w:p w14:paraId="062284B1"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Warstwa ścieralna przy opornikach drogowych i urządzeniach w jezdni powinna wystawać od 3</w:t>
      </w:r>
      <w:r w:rsidRPr="00C54FE1">
        <w:rPr>
          <w:rFonts w:ascii="Times New Roman" w:hAnsi="Times New Roman"/>
          <w:b/>
          <w:sz w:val="20"/>
        </w:rPr>
        <w:t xml:space="preserve"> </w:t>
      </w:r>
      <w:r w:rsidRPr="00C54FE1">
        <w:rPr>
          <w:rFonts w:ascii="Times New Roman" w:hAnsi="Times New Roman"/>
          <w:sz w:val="20"/>
        </w:rPr>
        <w:t>do</w:t>
      </w:r>
      <w:r w:rsidRPr="00C54FE1">
        <w:rPr>
          <w:rFonts w:ascii="Times New Roman" w:hAnsi="Times New Roman"/>
          <w:b/>
          <w:sz w:val="20"/>
        </w:rPr>
        <w:t xml:space="preserve"> </w:t>
      </w:r>
      <w:smartTag w:uri="urn:schemas-microsoft-com:office:smarttags" w:element="metricconverter">
        <w:smartTagPr>
          <w:attr w:name="ProductID" w:val="5 mm"/>
        </w:smartTagPr>
        <w:r w:rsidRPr="00C54FE1">
          <w:rPr>
            <w:rFonts w:ascii="Times New Roman" w:hAnsi="Times New Roman"/>
            <w:sz w:val="20"/>
          </w:rPr>
          <w:t>5 mm</w:t>
        </w:r>
      </w:smartTag>
      <w:r w:rsidRPr="00C54FE1">
        <w:rPr>
          <w:rFonts w:ascii="Times New Roman" w:hAnsi="Times New Roman"/>
          <w:sz w:val="20"/>
        </w:rPr>
        <w:t xml:space="preserve"> ponad ich powierzchnię. Warstwy bez oporników powinny być  wyprofilowane a w miejscach gdzie zaszła konieczność obcięcia  pokryte asfaltem.</w:t>
      </w:r>
    </w:p>
    <w:p w14:paraId="754920A9"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 xml:space="preserve">6.4.10. </w:t>
      </w:r>
      <w:r w:rsidRPr="00C54FE1">
        <w:rPr>
          <w:rFonts w:ascii="Times New Roman" w:hAnsi="Times New Roman"/>
          <w:sz w:val="20"/>
        </w:rPr>
        <w:t>Wygląd warstwy</w:t>
      </w:r>
    </w:p>
    <w:p w14:paraId="1176F39A"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 xml:space="preserve">Wygląd warstwy z betonu asfaltowego powinien mieć jednolitą teksturę, bez miejsc </w:t>
      </w:r>
      <w:proofErr w:type="spellStart"/>
      <w:r w:rsidRPr="00C54FE1">
        <w:rPr>
          <w:rFonts w:ascii="Times New Roman" w:hAnsi="Times New Roman"/>
          <w:sz w:val="20"/>
        </w:rPr>
        <w:t>przeasfaltowanych</w:t>
      </w:r>
      <w:proofErr w:type="spellEnd"/>
      <w:r w:rsidRPr="00C54FE1">
        <w:rPr>
          <w:rFonts w:ascii="Times New Roman" w:hAnsi="Times New Roman"/>
          <w:sz w:val="20"/>
        </w:rPr>
        <w:t>, porowatych, łuszczących się i spękanych.</w:t>
      </w:r>
    </w:p>
    <w:p w14:paraId="1B6C0655"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 xml:space="preserve">6.4.11. </w:t>
      </w:r>
      <w:r w:rsidRPr="00C54FE1">
        <w:rPr>
          <w:rFonts w:ascii="Times New Roman" w:hAnsi="Times New Roman"/>
          <w:sz w:val="20"/>
        </w:rPr>
        <w:t>Zagęszczenie warstwy i wolna przestrzeń w warstwie</w:t>
      </w:r>
    </w:p>
    <w:p w14:paraId="1A3BA4E0"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Zagęszczenie i wolna przestrzeń w warstwie powinny być zgodne z wymaganiami ustalonymi w SST i recepcie laboratoryjnej.</w:t>
      </w:r>
    </w:p>
    <w:p w14:paraId="7D30EF7A" w14:textId="77777777" w:rsidR="004C0FBC" w:rsidRPr="00C54FE1" w:rsidRDefault="004C0FBC" w:rsidP="009B11B4">
      <w:pPr>
        <w:pStyle w:val="StylIwony"/>
        <w:numPr>
          <w:ilvl w:val="12"/>
          <w:numId w:val="0"/>
        </w:numPr>
        <w:spacing w:before="0" w:after="0"/>
        <w:rPr>
          <w:rFonts w:ascii="Times New Roman" w:hAnsi="Times New Roman"/>
          <w:sz w:val="20"/>
        </w:rPr>
      </w:pPr>
    </w:p>
    <w:p w14:paraId="59600DCF" w14:textId="77777777" w:rsidR="00720C6A" w:rsidRPr="00C54FE1" w:rsidRDefault="00720C6A" w:rsidP="009B11B4">
      <w:pPr>
        <w:pStyle w:val="Nagwek1"/>
        <w:numPr>
          <w:ilvl w:val="12"/>
          <w:numId w:val="0"/>
        </w:numPr>
        <w:jc w:val="both"/>
        <w:rPr>
          <w:b/>
          <w:sz w:val="20"/>
          <w:u w:val="single"/>
        </w:rPr>
      </w:pPr>
      <w:bookmarkStart w:id="86" w:name="_Toc405274787"/>
      <w:bookmarkStart w:id="87" w:name="_Toc498489826"/>
      <w:r w:rsidRPr="00C54FE1">
        <w:rPr>
          <w:b/>
          <w:sz w:val="20"/>
          <w:u w:val="single"/>
        </w:rPr>
        <w:t>7. OBMIAR ROBÓT</w:t>
      </w:r>
      <w:bookmarkEnd w:id="86"/>
      <w:bookmarkEnd w:id="87"/>
    </w:p>
    <w:p w14:paraId="54FEAD04" w14:textId="77777777" w:rsidR="00720C6A" w:rsidRPr="00C54FE1" w:rsidRDefault="00720C6A" w:rsidP="009B11B4">
      <w:pPr>
        <w:pStyle w:val="Nagwek2"/>
        <w:numPr>
          <w:ilvl w:val="12"/>
          <w:numId w:val="0"/>
        </w:numPr>
        <w:spacing w:line="240" w:lineRule="auto"/>
        <w:jc w:val="both"/>
        <w:rPr>
          <w:sz w:val="20"/>
        </w:rPr>
      </w:pPr>
      <w:bookmarkStart w:id="88" w:name="_Toc405274788"/>
      <w:r w:rsidRPr="00C54FE1">
        <w:rPr>
          <w:sz w:val="20"/>
        </w:rPr>
        <w:t>7.1. Ogólne zasady obmiaru robót</w:t>
      </w:r>
      <w:bookmarkEnd w:id="88"/>
    </w:p>
    <w:p w14:paraId="49406518"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 xml:space="preserve">Ogólne zasady obmiaru robót podano w </w:t>
      </w:r>
      <w:r w:rsidR="00381008" w:rsidRPr="00C54FE1">
        <w:rPr>
          <w:rFonts w:ascii="Times New Roman" w:hAnsi="Times New Roman"/>
          <w:sz w:val="20"/>
        </w:rPr>
        <w:t>ST</w:t>
      </w:r>
      <w:r w:rsidRPr="00C54FE1">
        <w:rPr>
          <w:rFonts w:ascii="Times New Roman" w:hAnsi="Times New Roman"/>
          <w:sz w:val="20"/>
        </w:rPr>
        <w:t xml:space="preserve"> D-M-00.00.00 „Wymagania ogólne” pkt 7.</w:t>
      </w:r>
    </w:p>
    <w:p w14:paraId="4673201C" w14:textId="77777777" w:rsidR="00720C6A" w:rsidRPr="00C54FE1" w:rsidRDefault="00720C6A" w:rsidP="009B11B4">
      <w:pPr>
        <w:pStyle w:val="Nagwek2"/>
        <w:numPr>
          <w:ilvl w:val="12"/>
          <w:numId w:val="0"/>
        </w:numPr>
        <w:spacing w:line="240" w:lineRule="auto"/>
        <w:jc w:val="both"/>
        <w:rPr>
          <w:sz w:val="20"/>
        </w:rPr>
      </w:pPr>
      <w:bookmarkStart w:id="89" w:name="_Toc405274789"/>
      <w:r w:rsidRPr="00C54FE1">
        <w:rPr>
          <w:sz w:val="20"/>
        </w:rPr>
        <w:t>7.2. Jednostka obmiarowa</w:t>
      </w:r>
      <w:bookmarkEnd w:id="89"/>
    </w:p>
    <w:p w14:paraId="49A3BC92"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Jednostką obmiarową jest m</w:t>
      </w:r>
      <w:r w:rsidRPr="00C54FE1">
        <w:rPr>
          <w:rFonts w:ascii="Times New Roman" w:hAnsi="Times New Roman"/>
          <w:sz w:val="20"/>
          <w:vertAlign w:val="superscript"/>
        </w:rPr>
        <w:t>2</w:t>
      </w:r>
      <w:r w:rsidRPr="00C54FE1">
        <w:rPr>
          <w:rFonts w:ascii="Times New Roman" w:hAnsi="Times New Roman"/>
          <w:sz w:val="20"/>
        </w:rPr>
        <w:t xml:space="preserve"> (metr kwadratowy) warstwy nawierzchni z betonu asfaltowego.</w:t>
      </w:r>
    </w:p>
    <w:p w14:paraId="2986042F" w14:textId="77777777" w:rsidR="00720C6A" w:rsidRPr="00C54FE1" w:rsidRDefault="00720C6A" w:rsidP="009B11B4">
      <w:pPr>
        <w:pStyle w:val="Nagwek1"/>
        <w:numPr>
          <w:ilvl w:val="12"/>
          <w:numId w:val="0"/>
        </w:numPr>
        <w:jc w:val="both"/>
        <w:rPr>
          <w:b/>
          <w:sz w:val="20"/>
          <w:u w:val="single"/>
        </w:rPr>
      </w:pPr>
      <w:bookmarkStart w:id="90" w:name="_Toc405274790"/>
      <w:bookmarkStart w:id="91" w:name="_Toc498489827"/>
      <w:r w:rsidRPr="00C54FE1">
        <w:rPr>
          <w:b/>
          <w:sz w:val="20"/>
          <w:u w:val="single"/>
        </w:rPr>
        <w:t>8. ODBIÓR ROBÓT</w:t>
      </w:r>
      <w:bookmarkEnd w:id="90"/>
      <w:bookmarkEnd w:id="91"/>
    </w:p>
    <w:p w14:paraId="155B3C12"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ab/>
      </w:r>
      <w:r w:rsidRPr="00C54FE1">
        <w:rPr>
          <w:rFonts w:ascii="Times New Roman" w:hAnsi="Times New Roman"/>
          <w:sz w:val="20"/>
        </w:rPr>
        <w:t xml:space="preserve">Ogólne zasady odbioru robót podano w </w:t>
      </w:r>
      <w:r w:rsidR="00381008" w:rsidRPr="00C54FE1">
        <w:rPr>
          <w:rFonts w:ascii="Times New Roman" w:hAnsi="Times New Roman"/>
          <w:sz w:val="20"/>
        </w:rPr>
        <w:t>ST</w:t>
      </w:r>
      <w:r w:rsidRPr="00C54FE1">
        <w:rPr>
          <w:rFonts w:ascii="Times New Roman" w:hAnsi="Times New Roman"/>
          <w:sz w:val="20"/>
        </w:rPr>
        <w:t xml:space="preserve"> D-M-00.00.00 „Wymagania ogólne” pkt 8.</w:t>
      </w:r>
    </w:p>
    <w:p w14:paraId="681C2C78"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 xml:space="preserve">Roboty uznaje się za wykonane zgodnie z dokumentacją projektową i SST,  jeżeli wszystkie pomiary i badania z zachowaniem tolerancji wg </w:t>
      </w:r>
      <w:proofErr w:type="spellStart"/>
      <w:r w:rsidRPr="00C54FE1">
        <w:rPr>
          <w:rFonts w:ascii="Times New Roman" w:hAnsi="Times New Roman"/>
          <w:sz w:val="20"/>
        </w:rPr>
        <w:t>pktu</w:t>
      </w:r>
      <w:proofErr w:type="spellEnd"/>
      <w:r w:rsidRPr="00C54FE1">
        <w:rPr>
          <w:rFonts w:ascii="Times New Roman" w:hAnsi="Times New Roman"/>
          <w:sz w:val="20"/>
        </w:rPr>
        <w:t xml:space="preserve"> 6 i PN-S-96025:2000[10] dały wyniki pozytywne.</w:t>
      </w:r>
    </w:p>
    <w:p w14:paraId="1BE2DEB3" w14:textId="77777777" w:rsidR="00720C6A" w:rsidRPr="00C54FE1" w:rsidRDefault="00720C6A" w:rsidP="009B11B4">
      <w:pPr>
        <w:pStyle w:val="StylIwony"/>
        <w:numPr>
          <w:ilvl w:val="12"/>
          <w:numId w:val="0"/>
        </w:numPr>
        <w:spacing w:before="0" w:after="0"/>
        <w:rPr>
          <w:rFonts w:ascii="Times New Roman" w:hAnsi="Times New Roman"/>
          <w:sz w:val="20"/>
        </w:rPr>
      </w:pPr>
    </w:p>
    <w:p w14:paraId="69862A1A" w14:textId="77777777" w:rsidR="00720C6A" w:rsidRPr="00C54FE1" w:rsidRDefault="00720C6A" w:rsidP="009B11B4">
      <w:pPr>
        <w:pStyle w:val="Nagwek1"/>
        <w:numPr>
          <w:ilvl w:val="12"/>
          <w:numId w:val="0"/>
        </w:numPr>
        <w:jc w:val="both"/>
        <w:rPr>
          <w:b/>
          <w:sz w:val="20"/>
          <w:u w:val="single"/>
        </w:rPr>
      </w:pPr>
      <w:bookmarkStart w:id="92" w:name="_Toc405274791"/>
      <w:bookmarkStart w:id="93" w:name="_Toc498489828"/>
      <w:r w:rsidRPr="00C54FE1">
        <w:rPr>
          <w:b/>
          <w:sz w:val="20"/>
          <w:u w:val="single"/>
        </w:rPr>
        <w:t>9. PODSTAWA PŁATNOŚCI</w:t>
      </w:r>
      <w:bookmarkEnd w:id="92"/>
      <w:bookmarkEnd w:id="93"/>
    </w:p>
    <w:p w14:paraId="5B0A26AC" w14:textId="77777777" w:rsidR="00720C6A" w:rsidRPr="00C54FE1" w:rsidRDefault="00720C6A" w:rsidP="009B11B4">
      <w:pPr>
        <w:pStyle w:val="Nagwek2"/>
        <w:numPr>
          <w:ilvl w:val="12"/>
          <w:numId w:val="0"/>
        </w:numPr>
        <w:spacing w:line="240" w:lineRule="auto"/>
        <w:jc w:val="both"/>
        <w:rPr>
          <w:sz w:val="20"/>
        </w:rPr>
      </w:pPr>
      <w:bookmarkStart w:id="94" w:name="_Toc405274792"/>
      <w:r w:rsidRPr="00C54FE1">
        <w:rPr>
          <w:sz w:val="20"/>
        </w:rPr>
        <w:t>9.1. Ogólne ustalenia dotyczące podstawy płatności</w:t>
      </w:r>
      <w:bookmarkEnd w:id="94"/>
    </w:p>
    <w:p w14:paraId="2F7A7EA9"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b/>
          <w:sz w:val="20"/>
        </w:rPr>
        <w:tab/>
      </w:r>
      <w:r w:rsidRPr="00C54FE1">
        <w:rPr>
          <w:rFonts w:ascii="Times New Roman" w:hAnsi="Times New Roman"/>
          <w:sz w:val="20"/>
        </w:rPr>
        <w:t xml:space="preserve">Ogólne ustalenia dotyczące podstawy płatności podano w </w:t>
      </w:r>
      <w:r w:rsidR="00381008" w:rsidRPr="00C54FE1">
        <w:rPr>
          <w:rFonts w:ascii="Times New Roman" w:hAnsi="Times New Roman"/>
          <w:sz w:val="20"/>
        </w:rPr>
        <w:t>ST</w:t>
      </w:r>
      <w:r w:rsidRPr="00C54FE1">
        <w:rPr>
          <w:rFonts w:ascii="Times New Roman" w:hAnsi="Times New Roman"/>
          <w:sz w:val="20"/>
        </w:rPr>
        <w:t xml:space="preserve"> D-M-00.00.00 „Wymagania ogólne” pkt 9.</w:t>
      </w:r>
    </w:p>
    <w:p w14:paraId="0959DBA3" w14:textId="77777777" w:rsidR="00720C6A" w:rsidRPr="00C54FE1" w:rsidRDefault="00720C6A" w:rsidP="009B11B4">
      <w:pPr>
        <w:pStyle w:val="Nagwek2"/>
        <w:numPr>
          <w:ilvl w:val="12"/>
          <w:numId w:val="0"/>
        </w:numPr>
        <w:spacing w:line="240" w:lineRule="auto"/>
        <w:jc w:val="both"/>
        <w:rPr>
          <w:sz w:val="20"/>
        </w:rPr>
      </w:pPr>
      <w:bookmarkStart w:id="95" w:name="_Toc405274793"/>
      <w:r w:rsidRPr="00C54FE1">
        <w:rPr>
          <w:sz w:val="20"/>
        </w:rPr>
        <w:t>9.2. Cena jednostki obmiarowej</w:t>
      </w:r>
      <w:bookmarkEnd w:id="95"/>
    </w:p>
    <w:p w14:paraId="574B9F35" w14:textId="77777777" w:rsidR="00720C6A" w:rsidRPr="00C54FE1" w:rsidRDefault="00720C6A" w:rsidP="009B11B4">
      <w:pPr>
        <w:pStyle w:val="StylIwony"/>
        <w:numPr>
          <w:ilvl w:val="12"/>
          <w:numId w:val="0"/>
        </w:numPr>
        <w:spacing w:before="0" w:after="0"/>
        <w:rPr>
          <w:rFonts w:ascii="Times New Roman" w:hAnsi="Times New Roman"/>
          <w:sz w:val="20"/>
        </w:rPr>
      </w:pPr>
      <w:r w:rsidRPr="00C54FE1">
        <w:rPr>
          <w:rFonts w:ascii="Times New Roman" w:hAnsi="Times New Roman"/>
          <w:sz w:val="20"/>
        </w:rPr>
        <w:tab/>
        <w:t xml:space="preserve">Cena wykonania </w:t>
      </w:r>
      <w:smartTag w:uri="urn:schemas-microsoft-com:office:smarttags" w:element="metricconverter">
        <w:smartTagPr>
          <w:attr w:name="ProductID" w:val="1 m2"/>
        </w:smartTagPr>
        <w:r w:rsidRPr="00C54FE1">
          <w:rPr>
            <w:rFonts w:ascii="Times New Roman" w:hAnsi="Times New Roman"/>
            <w:sz w:val="20"/>
          </w:rPr>
          <w:t>1 m</w:t>
        </w:r>
        <w:r w:rsidRPr="00C54FE1">
          <w:rPr>
            <w:rFonts w:ascii="Times New Roman" w:hAnsi="Times New Roman"/>
            <w:sz w:val="20"/>
            <w:vertAlign w:val="superscript"/>
          </w:rPr>
          <w:t>2</w:t>
        </w:r>
      </w:smartTag>
      <w:r w:rsidRPr="00C54FE1">
        <w:rPr>
          <w:rFonts w:ascii="Times New Roman" w:hAnsi="Times New Roman"/>
          <w:sz w:val="20"/>
        </w:rPr>
        <w:t xml:space="preserve"> warstwy nawierzchni z betonu asfaltowego obejmuje:</w:t>
      </w:r>
    </w:p>
    <w:p w14:paraId="0B27876E"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b/>
          <w:sz w:val="20"/>
        </w:rPr>
      </w:pPr>
      <w:r w:rsidRPr="00C54FE1">
        <w:rPr>
          <w:rFonts w:ascii="Times New Roman" w:hAnsi="Times New Roman"/>
          <w:sz w:val="20"/>
        </w:rPr>
        <w:t>prace pomiarowe i roboty przygotowawcze,</w:t>
      </w:r>
    </w:p>
    <w:p w14:paraId="06832BE8"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b/>
          <w:sz w:val="20"/>
        </w:rPr>
      </w:pPr>
      <w:r w:rsidRPr="00C54FE1">
        <w:rPr>
          <w:rFonts w:ascii="Times New Roman" w:hAnsi="Times New Roman"/>
          <w:sz w:val="20"/>
        </w:rPr>
        <w:t xml:space="preserve">oznakowanie robót, zgodnie z zatwierdzonym  projektem organizacji ruchu, </w:t>
      </w:r>
    </w:p>
    <w:p w14:paraId="71380572"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b/>
          <w:sz w:val="20"/>
        </w:rPr>
      </w:pPr>
      <w:r w:rsidRPr="00C54FE1">
        <w:rPr>
          <w:rFonts w:ascii="Times New Roman" w:hAnsi="Times New Roman"/>
          <w:sz w:val="20"/>
        </w:rPr>
        <w:t>dostarczenie materiałów,</w:t>
      </w:r>
    </w:p>
    <w:p w14:paraId="0D35E007"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b/>
          <w:sz w:val="20"/>
        </w:rPr>
      </w:pPr>
      <w:r w:rsidRPr="00C54FE1">
        <w:rPr>
          <w:rFonts w:ascii="Times New Roman" w:hAnsi="Times New Roman"/>
          <w:sz w:val="20"/>
        </w:rPr>
        <w:t>wyprodukowanie mieszanki mineralno-asfaltowej i jej transport na miejsce wbudowania,</w:t>
      </w:r>
    </w:p>
    <w:p w14:paraId="66E01886"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b/>
          <w:sz w:val="20"/>
        </w:rPr>
      </w:pPr>
      <w:r w:rsidRPr="00C54FE1">
        <w:rPr>
          <w:rFonts w:ascii="Times New Roman" w:hAnsi="Times New Roman"/>
          <w:sz w:val="20"/>
        </w:rPr>
        <w:t>posmarowanie lepiszczem krawędzi urządzeń obcych i krawężników,</w:t>
      </w:r>
    </w:p>
    <w:p w14:paraId="3E19BE6C"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b/>
          <w:sz w:val="20"/>
        </w:rPr>
      </w:pPr>
      <w:r w:rsidRPr="00C54FE1">
        <w:rPr>
          <w:rFonts w:ascii="Times New Roman" w:hAnsi="Times New Roman"/>
          <w:sz w:val="20"/>
        </w:rPr>
        <w:t xml:space="preserve">skropienie </w:t>
      </w:r>
      <w:proofErr w:type="spellStart"/>
      <w:r w:rsidRPr="00C54FE1">
        <w:rPr>
          <w:rFonts w:ascii="Times New Roman" w:hAnsi="Times New Roman"/>
          <w:sz w:val="20"/>
        </w:rPr>
        <w:t>międzywarstwowe</w:t>
      </w:r>
      <w:proofErr w:type="spellEnd"/>
      <w:r w:rsidRPr="00C54FE1">
        <w:rPr>
          <w:rFonts w:ascii="Times New Roman" w:hAnsi="Times New Roman"/>
          <w:sz w:val="20"/>
        </w:rPr>
        <w:t>,</w:t>
      </w:r>
    </w:p>
    <w:p w14:paraId="7CAB04BB"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b/>
          <w:sz w:val="20"/>
        </w:rPr>
      </w:pPr>
      <w:r w:rsidRPr="00C54FE1">
        <w:rPr>
          <w:rFonts w:ascii="Times New Roman" w:hAnsi="Times New Roman"/>
          <w:sz w:val="20"/>
        </w:rPr>
        <w:t>rozłożenie i zagęszczenie mieszanki mineralno-asfaltowej,</w:t>
      </w:r>
    </w:p>
    <w:p w14:paraId="47E16F6C"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b/>
          <w:sz w:val="20"/>
        </w:rPr>
      </w:pPr>
      <w:r w:rsidRPr="00C54FE1">
        <w:rPr>
          <w:rFonts w:ascii="Times New Roman" w:hAnsi="Times New Roman"/>
          <w:sz w:val="20"/>
        </w:rPr>
        <w:t>obcięcie krawędzi i posmarowanie asfaltem,</w:t>
      </w:r>
    </w:p>
    <w:p w14:paraId="2E7C54E2" w14:textId="77777777" w:rsidR="00720C6A" w:rsidRPr="00C54FE1" w:rsidRDefault="00720C6A" w:rsidP="009B11B4">
      <w:pPr>
        <w:pStyle w:val="StylIwony"/>
        <w:numPr>
          <w:ilvl w:val="0"/>
          <w:numId w:val="1"/>
        </w:numPr>
        <w:overflowPunct w:val="0"/>
        <w:autoSpaceDE w:val="0"/>
        <w:autoSpaceDN w:val="0"/>
        <w:adjustRightInd w:val="0"/>
        <w:spacing w:before="0" w:after="0"/>
        <w:textAlignment w:val="baseline"/>
        <w:rPr>
          <w:rFonts w:ascii="Times New Roman" w:hAnsi="Times New Roman"/>
          <w:b/>
          <w:sz w:val="20"/>
        </w:rPr>
      </w:pPr>
      <w:r w:rsidRPr="00C54FE1">
        <w:rPr>
          <w:rFonts w:ascii="Times New Roman" w:hAnsi="Times New Roman"/>
          <w:sz w:val="20"/>
        </w:rPr>
        <w:t>przeprowadzenie pomiarów i badań laboratoryjnych, wymaganych w specyfikacji technicznej.</w:t>
      </w:r>
    </w:p>
    <w:p w14:paraId="72D122FD" w14:textId="77777777" w:rsidR="004C0FBC" w:rsidRPr="00C54FE1" w:rsidRDefault="004C0FBC" w:rsidP="004C0FBC">
      <w:pPr>
        <w:pStyle w:val="StylIwony"/>
        <w:overflowPunct w:val="0"/>
        <w:autoSpaceDE w:val="0"/>
        <w:autoSpaceDN w:val="0"/>
        <w:adjustRightInd w:val="0"/>
        <w:spacing w:before="0" w:after="0"/>
        <w:textAlignment w:val="baseline"/>
        <w:rPr>
          <w:rFonts w:ascii="Times New Roman" w:hAnsi="Times New Roman"/>
          <w:b/>
          <w:sz w:val="20"/>
        </w:rPr>
      </w:pPr>
    </w:p>
    <w:p w14:paraId="5C382949" w14:textId="77777777" w:rsidR="00720C6A" w:rsidRPr="00C54FE1" w:rsidRDefault="00720C6A" w:rsidP="004C0FBC">
      <w:pPr>
        <w:pStyle w:val="Nagwek1"/>
        <w:ind w:left="0"/>
        <w:jc w:val="both"/>
        <w:rPr>
          <w:b/>
          <w:sz w:val="20"/>
          <w:u w:val="single"/>
        </w:rPr>
      </w:pPr>
      <w:bookmarkStart w:id="96" w:name="_Toc405274794"/>
      <w:bookmarkStart w:id="97" w:name="_Toc498489829"/>
      <w:r w:rsidRPr="00C54FE1">
        <w:rPr>
          <w:b/>
          <w:sz w:val="20"/>
          <w:u w:val="single"/>
        </w:rPr>
        <w:t>10. PRZEPISY ZWIĄZANE</w:t>
      </w:r>
      <w:bookmarkEnd w:id="96"/>
      <w:bookmarkEnd w:id="97"/>
    </w:p>
    <w:p w14:paraId="7194CC94" w14:textId="77777777" w:rsidR="00720C6A" w:rsidRPr="00C54FE1" w:rsidRDefault="00720C6A" w:rsidP="009B11B4">
      <w:pPr>
        <w:pStyle w:val="Nagwek2"/>
        <w:spacing w:line="240" w:lineRule="auto"/>
        <w:jc w:val="both"/>
        <w:rPr>
          <w:sz w:val="20"/>
        </w:rPr>
      </w:pPr>
      <w:bookmarkStart w:id="98" w:name="_Toc405274795"/>
      <w:r w:rsidRPr="00C54FE1">
        <w:rPr>
          <w:sz w:val="20"/>
        </w:rPr>
        <w:t>10.1. Normy</w:t>
      </w:r>
      <w:bookmarkEnd w:id="98"/>
    </w:p>
    <w:tbl>
      <w:tblPr>
        <w:tblW w:w="9270" w:type="dxa"/>
        <w:tblLayout w:type="fixed"/>
        <w:tblCellMar>
          <w:left w:w="70" w:type="dxa"/>
          <w:right w:w="70" w:type="dxa"/>
        </w:tblCellMar>
        <w:tblLook w:val="0000" w:firstRow="0" w:lastRow="0" w:firstColumn="0" w:lastColumn="0" w:noHBand="0" w:noVBand="0"/>
      </w:tblPr>
      <w:tblGrid>
        <w:gridCol w:w="2470"/>
        <w:gridCol w:w="6800"/>
      </w:tblGrid>
      <w:tr w:rsidR="00720C6A" w:rsidRPr="00C54FE1" w14:paraId="162AB78E" w14:textId="77777777">
        <w:tc>
          <w:tcPr>
            <w:tcW w:w="2470" w:type="dxa"/>
          </w:tcPr>
          <w:p w14:paraId="74793BA7" w14:textId="77777777" w:rsidR="00720C6A" w:rsidRPr="00C54FE1" w:rsidRDefault="00720C6A" w:rsidP="009B11B4">
            <w:pPr>
              <w:pStyle w:val="StylIwony"/>
              <w:spacing w:before="0" w:after="0"/>
              <w:rPr>
                <w:rFonts w:ascii="Times New Roman" w:hAnsi="Times New Roman"/>
                <w:b/>
                <w:sz w:val="20"/>
              </w:rPr>
            </w:pPr>
            <w:r w:rsidRPr="00C54FE1">
              <w:rPr>
                <w:rFonts w:ascii="Times New Roman" w:hAnsi="Times New Roman"/>
                <w:sz w:val="20"/>
              </w:rPr>
              <w:t xml:space="preserve">  1. PN-B-11111:1996</w:t>
            </w:r>
          </w:p>
        </w:tc>
        <w:tc>
          <w:tcPr>
            <w:tcW w:w="6800" w:type="dxa"/>
          </w:tcPr>
          <w:p w14:paraId="69F27977" w14:textId="77777777" w:rsidR="00720C6A" w:rsidRPr="00C54FE1" w:rsidRDefault="00720C6A" w:rsidP="004C0FBC">
            <w:pPr>
              <w:pStyle w:val="StylIwony"/>
              <w:spacing w:before="0" w:after="0"/>
              <w:jc w:val="left"/>
              <w:rPr>
                <w:rFonts w:ascii="Times New Roman" w:hAnsi="Times New Roman"/>
                <w:b/>
                <w:sz w:val="20"/>
              </w:rPr>
            </w:pPr>
            <w:r w:rsidRPr="00C54FE1">
              <w:rPr>
                <w:rFonts w:ascii="Times New Roman" w:hAnsi="Times New Roman"/>
                <w:sz w:val="20"/>
              </w:rPr>
              <w:t>Kruszywa mineralne. Kruszywa naturalne do nawierzchni drogowych. Żwir i mieszanka</w:t>
            </w:r>
          </w:p>
        </w:tc>
      </w:tr>
      <w:tr w:rsidR="00720C6A" w:rsidRPr="00C54FE1" w14:paraId="0187F4C0" w14:textId="77777777">
        <w:tc>
          <w:tcPr>
            <w:tcW w:w="2470" w:type="dxa"/>
          </w:tcPr>
          <w:p w14:paraId="7FD07695"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  2. PN-B-11112:1996</w:t>
            </w:r>
          </w:p>
        </w:tc>
        <w:tc>
          <w:tcPr>
            <w:tcW w:w="6800" w:type="dxa"/>
          </w:tcPr>
          <w:p w14:paraId="7B623493" w14:textId="77777777" w:rsidR="00720C6A" w:rsidRPr="00C54FE1" w:rsidRDefault="00720C6A" w:rsidP="004C0FBC">
            <w:pPr>
              <w:pStyle w:val="StylIwony"/>
              <w:spacing w:before="0" w:after="0"/>
              <w:jc w:val="left"/>
              <w:rPr>
                <w:rFonts w:ascii="Times New Roman" w:hAnsi="Times New Roman"/>
                <w:sz w:val="20"/>
              </w:rPr>
            </w:pPr>
            <w:r w:rsidRPr="00C54FE1">
              <w:rPr>
                <w:rFonts w:ascii="Times New Roman" w:hAnsi="Times New Roman"/>
                <w:sz w:val="20"/>
              </w:rPr>
              <w:t>Kruszywa mineralne. Kruszywa łamane do nawierzchni drogowych</w:t>
            </w:r>
          </w:p>
        </w:tc>
      </w:tr>
      <w:tr w:rsidR="00720C6A" w:rsidRPr="00C54FE1" w14:paraId="15F3D627" w14:textId="77777777">
        <w:tc>
          <w:tcPr>
            <w:tcW w:w="2470" w:type="dxa"/>
          </w:tcPr>
          <w:p w14:paraId="57C51B4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  3. PN-B-11113:1996</w:t>
            </w:r>
          </w:p>
          <w:p w14:paraId="3FB44F1B" w14:textId="77777777" w:rsidR="00720C6A" w:rsidRPr="00C54FE1" w:rsidRDefault="00720C6A" w:rsidP="009B11B4">
            <w:pPr>
              <w:pStyle w:val="StylIwony"/>
              <w:spacing w:before="0" w:after="0"/>
              <w:rPr>
                <w:rFonts w:ascii="Times New Roman" w:hAnsi="Times New Roman"/>
                <w:sz w:val="20"/>
              </w:rPr>
            </w:pPr>
          </w:p>
          <w:p w14:paraId="034B9BB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4.PN-B-11115:1998</w:t>
            </w:r>
          </w:p>
        </w:tc>
        <w:tc>
          <w:tcPr>
            <w:tcW w:w="6800" w:type="dxa"/>
          </w:tcPr>
          <w:p w14:paraId="06A1C4AE" w14:textId="77777777" w:rsidR="00720C6A" w:rsidRPr="00C54FE1" w:rsidRDefault="00720C6A" w:rsidP="004C0FBC">
            <w:pPr>
              <w:pStyle w:val="StylIwony"/>
              <w:spacing w:before="0" w:after="0"/>
              <w:jc w:val="left"/>
              <w:rPr>
                <w:rFonts w:ascii="Times New Roman" w:hAnsi="Times New Roman"/>
                <w:sz w:val="20"/>
              </w:rPr>
            </w:pPr>
            <w:r w:rsidRPr="00C54FE1">
              <w:rPr>
                <w:rFonts w:ascii="Times New Roman" w:hAnsi="Times New Roman"/>
                <w:sz w:val="20"/>
              </w:rPr>
              <w:t>Kruszywa mineralne. Kruszywa naturalne do nawierzchni drogowych. Piasek</w:t>
            </w:r>
          </w:p>
          <w:p w14:paraId="0702EABC" w14:textId="77777777" w:rsidR="00720C6A" w:rsidRPr="00C54FE1" w:rsidRDefault="00720C6A" w:rsidP="004C0FBC">
            <w:pPr>
              <w:pStyle w:val="StylIwony"/>
              <w:spacing w:before="0" w:after="0"/>
              <w:jc w:val="left"/>
              <w:rPr>
                <w:rFonts w:ascii="Times New Roman" w:hAnsi="Times New Roman"/>
                <w:sz w:val="20"/>
              </w:rPr>
            </w:pPr>
            <w:r w:rsidRPr="00C54FE1">
              <w:rPr>
                <w:rFonts w:ascii="Times New Roman" w:hAnsi="Times New Roman"/>
                <w:sz w:val="20"/>
              </w:rPr>
              <w:t>Kruszywa mineralne. Kruszywa sztuczne z żużla stalowniczego do nawierzchni drogowych</w:t>
            </w:r>
          </w:p>
        </w:tc>
      </w:tr>
      <w:tr w:rsidR="00720C6A" w:rsidRPr="00C54FE1" w14:paraId="5AE796FF" w14:textId="77777777">
        <w:tc>
          <w:tcPr>
            <w:tcW w:w="2470" w:type="dxa"/>
          </w:tcPr>
          <w:p w14:paraId="466B52AA"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  5. PN-C-04024:1991</w:t>
            </w:r>
          </w:p>
        </w:tc>
        <w:tc>
          <w:tcPr>
            <w:tcW w:w="6800" w:type="dxa"/>
          </w:tcPr>
          <w:p w14:paraId="1E4F150F" w14:textId="77777777" w:rsidR="00720C6A" w:rsidRPr="00C54FE1" w:rsidRDefault="00720C6A" w:rsidP="004C0FBC">
            <w:pPr>
              <w:pStyle w:val="StylIwony"/>
              <w:spacing w:before="0" w:after="0"/>
              <w:jc w:val="left"/>
              <w:rPr>
                <w:rFonts w:ascii="Times New Roman" w:hAnsi="Times New Roman"/>
                <w:sz w:val="20"/>
              </w:rPr>
            </w:pPr>
            <w:r w:rsidRPr="00C54FE1">
              <w:rPr>
                <w:rFonts w:ascii="Times New Roman" w:hAnsi="Times New Roman"/>
                <w:sz w:val="20"/>
              </w:rPr>
              <w:t>Ropa naftowa i przetwory n</w:t>
            </w:r>
            <w:r w:rsidR="004C0FBC" w:rsidRPr="00C54FE1">
              <w:rPr>
                <w:rFonts w:ascii="Times New Roman" w:hAnsi="Times New Roman"/>
                <w:sz w:val="20"/>
              </w:rPr>
              <w:t>aftowe. Pakowanie, znakowanie</w:t>
            </w:r>
            <w:r w:rsidRPr="00C54FE1">
              <w:rPr>
                <w:rFonts w:ascii="Times New Roman" w:hAnsi="Times New Roman"/>
                <w:sz w:val="20"/>
              </w:rPr>
              <w:t xml:space="preserve"> i transport</w:t>
            </w:r>
          </w:p>
        </w:tc>
      </w:tr>
      <w:tr w:rsidR="00720C6A" w:rsidRPr="00C54FE1" w14:paraId="17D41F8C" w14:textId="77777777">
        <w:tc>
          <w:tcPr>
            <w:tcW w:w="2470" w:type="dxa"/>
          </w:tcPr>
          <w:p w14:paraId="0198977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  6. PN-C-96170:1965</w:t>
            </w:r>
          </w:p>
        </w:tc>
        <w:tc>
          <w:tcPr>
            <w:tcW w:w="6800" w:type="dxa"/>
          </w:tcPr>
          <w:p w14:paraId="55F7A079" w14:textId="77777777" w:rsidR="00720C6A" w:rsidRPr="00C54FE1" w:rsidRDefault="00720C6A" w:rsidP="004C0FBC">
            <w:pPr>
              <w:pStyle w:val="StylIwony"/>
              <w:spacing w:before="0" w:after="0"/>
              <w:jc w:val="left"/>
              <w:rPr>
                <w:rFonts w:ascii="Times New Roman" w:hAnsi="Times New Roman"/>
                <w:sz w:val="20"/>
              </w:rPr>
            </w:pPr>
            <w:r w:rsidRPr="00C54FE1">
              <w:rPr>
                <w:rFonts w:ascii="Times New Roman" w:hAnsi="Times New Roman"/>
                <w:sz w:val="20"/>
              </w:rPr>
              <w:t>Przetwory naftowe. Asfalty drogowe</w:t>
            </w:r>
          </w:p>
        </w:tc>
      </w:tr>
      <w:tr w:rsidR="00720C6A" w:rsidRPr="00C54FE1" w14:paraId="092A19FF" w14:textId="77777777">
        <w:tc>
          <w:tcPr>
            <w:tcW w:w="2470" w:type="dxa"/>
          </w:tcPr>
          <w:p w14:paraId="3FCAF7C7"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  7. PN-C-96173:1974</w:t>
            </w:r>
          </w:p>
        </w:tc>
        <w:tc>
          <w:tcPr>
            <w:tcW w:w="6800" w:type="dxa"/>
          </w:tcPr>
          <w:p w14:paraId="689076CA" w14:textId="77777777" w:rsidR="00720C6A" w:rsidRPr="00C54FE1" w:rsidRDefault="00720C6A" w:rsidP="004C0FBC">
            <w:pPr>
              <w:pStyle w:val="StylIwony"/>
              <w:spacing w:before="0" w:after="0"/>
              <w:jc w:val="left"/>
              <w:rPr>
                <w:rFonts w:ascii="Times New Roman" w:hAnsi="Times New Roman"/>
                <w:sz w:val="20"/>
              </w:rPr>
            </w:pPr>
            <w:r w:rsidRPr="00C54FE1">
              <w:rPr>
                <w:rFonts w:ascii="Times New Roman" w:hAnsi="Times New Roman"/>
                <w:sz w:val="20"/>
              </w:rPr>
              <w:t>Przetwory naftowe. Asfalty upłynnione AUN do nawierzchni drogowych</w:t>
            </w:r>
          </w:p>
        </w:tc>
      </w:tr>
      <w:tr w:rsidR="00720C6A" w:rsidRPr="00C54FE1" w14:paraId="26470394" w14:textId="77777777">
        <w:tc>
          <w:tcPr>
            <w:tcW w:w="2470" w:type="dxa"/>
          </w:tcPr>
          <w:p w14:paraId="2F3413B8"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  8. PN-S-04001:1967</w:t>
            </w:r>
          </w:p>
        </w:tc>
        <w:tc>
          <w:tcPr>
            <w:tcW w:w="6800" w:type="dxa"/>
          </w:tcPr>
          <w:p w14:paraId="7BE549A4" w14:textId="77777777" w:rsidR="00720C6A" w:rsidRPr="00C54FE1" w:rsidRDefault="00720C6A" w:rsidP="004C0FBC">
            <w:pPr>
              <w:pStyle w:val="StylIwony"/>
              <w:spacing w:before="0" w:after="0"/>
              <w:jc w:val="left"/>
              <w:rPr>
                <w:rFonts w:ascii="Times New Roman" w:hAnsi="Times New Roman"/>
                <w:sz w:val="20"/>
              </w:rPr>
            </w:pPr>
            <w:r w:rsidRPr="00C54FE1">
              <w:rPr>
                <w:rFonts w:ascii="Times New Roman" w:hAnsi="Times New Roman"/>
                <w:sz w:val="20"/>
              </w:rPr>
              <w:t>Drogi samochodowe. Metody badań mas mineralno-bitumicznych i nawierzchni bitumicznych</w:t>
            </w:r>
          </w:p>
        </w:tc>
      </w:tr>
      <w:tr w:rsidR="00720C6A" w:rsidRPr="00C54FE1" w14:paraId="1A44CFA4" w14:textId="77777777">
        <w:tc>
          <w:tcPr>
            <w:tcW w:w="2470" w:type="dxa"/>
          </w:tcPr>
          <w:p w14:paraId="0D6106EE"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  9. PN-S-96504:1961</w:t>
            </w:r>
          </w:p>
          <w:p w14:paraId="5E539AD9"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10. PN-S-96025:2000</w:t>
            </w:r>
          </w:p>
        </w:tc>
        <w:tc>
          <w:tcPr>
            <w:tcW w:w="6800" w:type="dxa"/>
          </w:tcPr>
          <w:p w14:paraId="48684E2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Drogi samochodowe. Wypełniacz kamienny do mas bitumicznych</w:t>
            </w:r>
          </w:p>
          <w:p w14:paraId="6489EC8D"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Drogi samochodowe i lotniskowe. Nawierzchnie asfaltowe.</w:t>
            </w:r>
          </w:p>
        </w:tc>
      </w:tr>
      <w:tr w:rsidR="00720C6A" w:rsidRPr="00C54FE1" w14:paraId="6480116B" w14:textId="77777777">
        <w:tc>
          <w:tcPr>
            <w:tcW w:w="2470" w:type="dxa"/>
          </w:tcPr>
          <w:p w14:paraId="5CDE8810"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11. BN-68/8931-04</w:t>
            </w:r>
          </w:p>
        </w:tc>
        <w:tc>
          <w:tcPr>
            <w:tcW w:w="6800" w:type="dxa"/>
          </w:tcPr>
          <w:p w14:paraId="6016C492" w14:textId="77777777" w:rsidR="00720C6A" w:rsidRPr="00C54FE1" w:rsidRDefault="00720C6A" w:rsidP="009B11B4">
            <w:pPr>
              <w:pStyle w:val="StylIwony"/>
              <w:spacing w:before="0" w:after="0"/>
              <w:rPr>
                <w:rFonts w:ascii="Times New Roman" w:hAnsi="Times New Roman"/>
                <w:sz w:val="20"/>
              </w:rPr>
            </w:pPr>
            <w:r w:rsidRPr="00C54FE1">
              <w:rPr>
                <w:rFonts w:ascii="Times New Roman" w:hAnsi="Times New Roman"/>
                <w:sz w:val="20"/>
              </w:rPr>
              <w:t xml:space="preserve">Drogi samochodowe. Pomiar równości nawierzchni </w:t>
            </w:r>
            <w:proofErr w:type="spellStart"/>
            <w:r w:rsidRPr="00C54FE1">
              <w:rPr>
                <w:rFonts w:ascii="Times New Roman" w:hAnsi="Times New Roman"/>
                <w:sz w:val="20"/>
              </w:rPr>
              <w:t>planografem</w:t>
            </w:r>
            <w:proofErr w:type="spellEnd"/>
            <w:r w:rsidRPr="00C54FE1">
              <w:rPr>
                <w:rFonts w:ascii="Times New Roman" w:hAnsi="Times New Roman"/>
                <w:sz w:val="20"/>
              </w:rPr>
              <w:t xml:space="preserve"> i łatą</w:t>
            </w:r>
          </w:p>
        </w:tc>
      </w:tr>
    </w:tbl>
    <w:p w14:paraId="202923CB" w14:textId="77777777" w:rsidR="00720C6A" w:rsidRPr="00C54FE1" w:rsidRDefault="00720C6A" w:rsidP="009B11B4">
      <w:pPr>
        <w:pStyle w:val="Nagwek2"/>
        <w:spacing w:line="240" w:lineRule="auto"/>
        <w:jc w:val="both"/>
        <w:rPr>
          <w:sz w:val="20"/>
        </w:rPr>
      </w:pPr>
      <w:bookmarkStart w:id="99" w:name="_Toc405274796"/>
      <w:r w:rsidRPr="00C54FE1">
        <w:rPr>
          <w:sz w:val="20"/>
        </w:rPr>
        <w:lastRenderedPageBreak/>
        <w:t>10.2. Inne dokumenty</w:t>
      </w:r>
      <w:bookmarkEnd w:id="99"/>
    </w:p>
    <w:p w14:paraId="654EE821" w14:textId="77777777" w:rsidR="00720C6A" w:rsidRPr="00C54FE1" w:rsidRDefault="00720C6A" w:rsidP="009B11B4">
      <w:pPr>
        <w:pStyle w:val="StylIwony"/>
        <w:numPr>
          <w:ilvl w:val="0"/>
          <w:numId w:val="60"/>
        </w:numPr>
        <w:tabs>
          <w:tab w:val="left" w:pos="360"/>
        </w:tabs>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 xml:space="preserve">Katalog typowych konstrukcji nawierzchni podatnych i półsztywnych. </w:t>
      </w:r>
      <w:proofErr w:type="spellStart"/>
      <w:r w:rsidRPr="00C54FE1">
        <w:rPr>
          <w:rFonts w:ascii="Times New Roman" w:hAnsi="Times New Roman"/>
          <w:sz w:val="20"/>
        </w:rPr>
        <w:t>IBDiM</w:t>
      </w:r>
      <w:proofErr w:type="spellEnd"/>
      <w:r w:rsidRPr="00C54FE1">
        <w:rPr>
          <w:rFonts w:ascii="Times New Roman" w:hAnsi="Times New Roman"/>
          <w:sz w:val="20"/>
        </w:rPr>
        <w:t>, Warszawa, 1997</w:t>
      </w:r>
    </w:p>
    <w:p w14:paraId="1F2C1B79" w14:textId="77777777" w:rsidR="00720C6A" w:rsidRPr="00C54FE1" w:rsidRDefault="00720C6A" w:rsidP="009B11B4">
      <w:pPr>
        <w:pStyle w:val="StylIwony"/>
        <w:numPr>
          <w:ilvl w:val="0"/>
          <w:numId w:val="60"/>
        </w:numPr>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 xml:space="preserve">Tymczasowe wytyczne techniczne. </w:t>
      </w:r>
      <w:proofErr w:type="spellStart"/>
      <w:r w:rsidRPr="00C54FE1">
        <w:rPr>
          <w:rFonts w:ascii="Times New Roman" w:hAnsi="Times New Roman"/>
          <w:sz w:val="20"/>
        </w:rPr>
        <w:t>Polimeroasfalty</w:t>
      </w:r>
      <w:proofErr w:type="spellEnd"/>
      <w:r w:rsidRPr="00C54FE1">
        <w:rPr>
          <w:rFonts w:ascii="Times New Roman" w:hAnsi="Times New Roman"/>
          <w:sz w:val="20"/>
        </w:rPr>
        <w:t xml:space="preserve"> drogowe. TWT-PAD-97. Informacje, instrukcje - zeszyt 54, </w:t>
      </w:r>
      <w:proofErr w:type="spellStart"/>
      <w:r w:rsidRPr="00C54FE1">
        <w:rPr>
          <w:rFonts w:ascii="Times New Roman" w:hAnsi="Times New Roman"/>
          <w:sz w:val="20"/>
        </w:rPr>
        <w:t>IBDiM</w:t>
      </w:r>
      <w:proofErr w:type="spellEnd"/>
      <w:r w:rsidRPr="00C54FE1">
        <w:rPr>
          <w:rFonts w:ascii="Times New Roman" w:hAnsi="Times New Roman"/>
          <w:sz w:val="20"/>
        </w:rPr>
        <w:t>, Warszawa, 1997</w:t>
      </w:r>
    </w:p>
    <w:p w14:paraId="7A26B07E" w14:textId="77777777" w:rsidR="00720C6A" w:rsidRPr="00C54FE1" w:rsidRDefault="00720C6A" w:rsidP="009B11B4">
      <w:pPr>
        <w:pStyle w:val="StylIwony"/>
        <w:numPr>
          <w:ilvl w:val="0"/>
          <w:numId w:val="60"/>
        </w:numPr>
        <w:tabs>
          <w:tab w:val="left" w:pos="360"/>
        </w:tabs>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 xml:space="preserve">Warunki techniczne. Drogowe kationowe emulsje asfaltowe EmA-99. Informacje, instrukcje - zeszyt 60, </w:t>
      </w:r>
      <w:proofErr w:type="spellStart"/>
      <w:r w:rsidRPr="00C54FE1">
        <w:rPr>
          <w:rFonts w:ascii="Times New Roman" w:hAnsi="Times New Roman"/>
          <w:sz w:val="20"/>
        </w:rPr>
        <w:t>IBDiM</w:t>
      </w:r>
      <w:proofErr w:type="spellEnd"/>
      <w:r w:rsidRPr="00C54FE1">
        <w:rPr>
          <w:rFonts w:ascii="Times New Roman" w:hAnsi="Times New Roman"/>
          <w:sz w:val="20"/>
        </w:rPr>
        <w:t>, Warszawa, 1999</w:t>
      </w:r>
    </w:p>
    <w:p w14:paraId="394DD32D" w14:textId="77777777" w:rsidR="00720C6A" w:rsidRPr="00C54FE1" w:rsidRDefault="00720C6A" w:rsidP="009B11B4">
      <w:pPr>
        <w:pStyle w:val="StylIwony"/>
        <w:numPr>
          <w:ilvl w:val="0"/>
          <w:numId w:val="60"/>
        </w:numPr>
        <w:tabs>
          <w:tab w:val="left" w:pos="360"/>
        </w:tabs>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WT/MK-CZDP84 Wytyczne techniczne oceny jakości grysów i żwirów kruszonych z naturalnie rozdrobnionego surowca skalnego przeznaczonego do nawierzchni drogowych, CZDP, Warszawa, 1984</w:t>
      </w:r>
    </w:p>
    <w:p w14:paraId="79AB337F" w14:textId="77777777" w:rsidR="00720C6A" w:rsidRPr="00C54FE1" w:rsidRDefault="00720C6A" w:rsidP="009B11B4">
      <w:pPr>
        <w:pStyle w:val="StylIwony"/>
        <w:numPr>
          <w:ilvl w:val="0"/>
          <w:numId w:val="60"/>
        </w:numPr>
        <w:tabs>
          <w:tab w:val="left" w:pos="360"/>
        </w:tabs>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 xml:space="preserve">Zasady projektowania betonu asfaltowego o zwiększonej odporności na odkształcenia trwałe. Wytyczne oznaczania odkształcenia i modułu sztywności mieszanek mineralno-bitumicznych metodą pełzania pod obciążeniem statycznym. Informacje, instrukcje - zeszyt 48, </w:t>
      </w:r>
      <w:proofErr w:type="spellStart"/>
      <w:r w:rsidRPr="00C54FE1">
        <w:rPr>
          <w:rFonts w:ascii="Times New Roman" w:hAnsi="Times New Roman"/>
          <w:sz w:val="20"/>
        </w:rPr>
        <w:t>IBDiM</w:t>
      </w:r>
      <w:proofErr w:type="spellEnd"/>
      <w:r w:rsidRPr="00C54FE1">
        <w:rPr>
          <w:rFonts w:ascii="Times New Roman" w:hAnsi="Times New Roman"/>
          <w:sz w:val="20"/>
        </w:rPr>
        <w:t>, Warszawa, 1995</w:t>
      </w:r>
    </w:p>
    <w:p w14:paraId="37E37A49" w14:textId="77777777" w:rsidR="00720C6A" w:rsidRPr="00C54FE1" w:rsidRDefault="00720C6A" w:rsidP="009B11B4">
      <w:pPr>
        <w:pStyle w:val="StylIwony"/>
        <w:numPr>
          <w:ilvl w:val="0"/>
          <w:numId w:val="60"/>
        </w:numPr>
        <w:tabs>
          <w:tab w:val="left" w:pos="360"/>
        </w:tabs>
        <w:overflowPunct w:val="0"/>
        <w:autoSpaceDE w:val="0"/>
        <w:autoSpaceDN w:val="0"/>
        <w:adjustRightInd w:val="0"/>
        <w:spacing w:before="0" w:after="0"/>
        <w:textAlignment w:val="baseline"/>
        <w:rPr>
          <w:rFonts w:ascii="Times New Roman" w:hAnsi="Times New Roman"/>
          <w:sz w:val="20"/>
        </w:rPr>
      </w:pPr>
      <w:r w:rsidRPr="00C54FE1">
        <w:rPr>
          <w:rFonts w:ascii="Times New Roman" w:hAnsi="Times New Roman"/>
          <w:sz w:val="20"/>
        </w:rPr>
        <w:t>Rozporządzenie Ministra Transportu i Gospodarki Morskiej z dnia 2 marca 1999 r. w sprawie warunków technicznych, jakim powinny odpowiadać drogi publiczne i ich usytuowanie (Dz.U. Nr 43 z 1999 r., poz. 430).</w:t>
      </w:r>
    </w:p>
    <w:p w14:paraId="2CD712C5" w14:textId="77777777" w:rsidR="007A46A8" w:rsidRPr="00C54FE1" w:rsidRDefault="00636943" w:rsidP="004C0FBC">
      <w:pPr>
        <w:rPr>
          <w:b/>
          <w:i/>
          <w:sz w:val="20"/>
          <w:szCs w:val="20"/>
          <w:u w:val="single"/>
        </w:rPr>
      </w:pPr>
      <w:r w:rsidRPr="00C54FE1">
        <w:rPr>
          <w:b/>
          <w:i/>
          <w:sz w:val="20"/>
          <w:szCs w:val="20"/>
          <w:u w:val="single"/>
        </w:rPr>
        <w:br w:type="page"/>
      </w:r>
      <w:r w:rsidR="007A46A8" w:rsidRPr="00C54FE1">
        <w:rPr>
          <w:b/>
          <w:i/>
          <w:sz w:val="20"/>
          <w:szCs w:val="20"/>
          <w:u w:val="single"/>
        </w:rPr>
        <w:lastRenderedPageBreak/>
        <w:t>D-05.03.23</w:t>
      </w:r>
      <w:r w:rsidR="004C0FBC" w:rsidRPr="00C54FE1">
        <w:rPr>
          <w:b/>
          <w:i/>
          <w:sz w:val="20"/>
          <w:szCs w:val="20"/>
          <w:u w:val="single"/>
        </w:rPr>
        <w:t xml:space="preserve"> </w:t>
      </w:r>
      <w:r w:rsidR="00851D30" w:rsidRPr="00C54FE1">
        <w:rPr>
          <w:b/>
          <w:i/>
          <w:sz w:val="20"/>
          <w:szCs w:val="20"/>
          <w:u w:val="single"/>
        </w:rPr>
        <w:t>–</w:t>
      </w:r>
      <w:r w:rsidR="004C0FBC" w:rsidRPr="00C54FE1">
        <w:rPr>
          <w:b/>
          <w:i/>
          <w:sz w:val="20"/>
          <w:szCs w:val="20"/>
          <w:u w:val="single"/>
        </w:rPr>
        <w:t xml:space="preserve"> </w:t>
      </w:r>
      <w:r w:rsidR="007A46A8" w:rsidRPr="00C54FE1">
        <w:rPr>
          <w:b/>
          <w:i/>
          <w:sz w:val="20"/>
          <w:szCs w:val="20"/>
          <w:u w:val="single"/>
        </w:rPr>
        <w:t>NAWIERZCHNIA Z KOSTKI BRUKOWEJ BETONOWEJ</w:t>
      </w:r>
    </w:p>
    <w:p w14:paraId="51F7D7A6" w14:textId="77777777" w:rsidR="007A46A8" w:rsidRPr="00C54FE1" w:rsidRDefault="007A46A8" w:rsidP="004D23E2">
      <w:pPr>
        <w:rPr>
          <w:b/>
          <w:sz w:val="20"/>
          <w:szCs w:val="20"/>
        </w:rPr>
      </w:pPr>
    </w:p>
    <w:p w14:paraId="2C18CB1B" w14:textId="77777777" w:rsidR="007A46A8" w:rsidRPr="00C54FE1" w:rsidRDefault="007A46A8" w:rsidP="004C0FBC">
      <w:pPr>
        <w:pStyle w:val="Nagwek1"/>
        <w:ind w:left="0"/>
        <w:rPr>
          <w:b/>
          <w:sz w:val="20"/>
          <w:u w:val="single"/>
        </w:rPr>
      </w:pPr>
      <w:bookmarkStart w:id="100" w:name="_Toc107903215"/>
      <w:r w:rsidRPr="00C54FE1">
        <w:rPr>
          <w:b/>
          <w:sz w:val="20"/>
          <w:u w:val="single"/>
        </w:rPr>
        <w:t>1. WSTĘP</w:t>
      </w:r>
      <w:bookmarkEnd w:id="100"/>
    </w:p>
    <w:p w14:paraId="4E348F71" w14:textId="77777777" w:rsidR="007A46A8" w:rsidRPr="00C54FE1" w:rsidRDefault="007A46A8" w:rsidP="00636943">
      <w:pPr>
        <w:pStyle w:val="Nagwek2"/>
        <w:spacing w:line="240" w:lineRule="auto"/>
        <w:jc w:val="left"/>
        <w:rPr>
          <w:sz w:val="20"/>
        </w:rPr>
      </w:pPr>
      <w:bookmarkStart w:id="101" w:name="_Toc405615031"/>
      <w:bookmarkStart w:id="102" w:name="_Toc407161179"/>
      <w:r w:rsidRPr="00C54FE1">
        <w:rPr>
          <w:sz w:val="20"/>
        </w:rPr>
        <w:t>1.1. Przedmiot ST</w:t>
      </w:r>
      <w:bookmarkEnd w:id="101"/>
      <w:bookmarkEnd w:id="102"/>
    </w:p>
    <w:p w14:paraId="516FCA93" w14:textId="77777777" w:rsidR="0080420F" w:rsidRPr="00C54FE1" w:rsidRDefault="007A46A8" w:rsidP="00636943">
      <w:pPr>
        <w:widowControl w:val="0"/>
        <w:autoSpaceDE w:val="0"/>
        <w:autoSpaceDN w:val="0"/>
        <w:adjustRightInd w:val="0"/>
        <w:jc w:val="both"/>
        <w:rPr>
          <w:snapToGrid w:val="0"/>
          <w:sz w:val="20"/>
          <w:szCs w:val="20"/>
        </w:rPr>
      </w:pPr>
      <w:r w:rsidRPr="00C54FE1">
        <w:rPr>
          <w:b/>
          <w:sz w:val="20"/>
          <w:szCs w:val="20"/>
        </w:rPr>
        <w:tab/>
      </w:r>
      <w:r w:rsidRPr="00C54FE1">
        <w:rPr>
          <w:sz w:val="20"/>
          <w:szCs w:val="20"/>
        </w:rPr>
        <w:t>Przedmiotem niniejszej ogólnej specyfikacji technicznej (ST) są wymagania dotyczące wykonania i odbioru robót związanych z wykonywaniem nawierzchni z kostki brukowej betonowej</w:t>
      </w:r>
      <w:r w:rsidR="0080420F" w:rsidRPr="00C54FE1">
        <w:rPr>
          <w:sz w:val="20"/>
          <w:szCs w:val="20"/>
        </w:rPr>
        <w:t xml:space="preserve"> </w:t>
      </w:r>
      <w:r w:rsidR="000D2DF0" w:rsidRPr="00C54FE1">
        <w:rPr>
          <w:snapToGrid w:val="0"/>
          <w:sz w:val="20"/>
          <w:szCs w:val="20"/>
        </w:rPr>
        <w:t xml:space="preserve">w ramach </w:t>
      </w:r>
      <w:r w:rsidR="000D2DF0" w:rsidRPr="00C54FE1">
        <w:rPr>
          <w:sz w:val="20"/>
          <w:szCs w:val="20"/>
        </w:rPr>
        <w:t>bieżącego utrzymania nawierzchni jezdni i chodników ulic miasta Jelenia Góra</w:t>
      </w:r>
      <w:r w:rsidR="0080420F" w:rsidRPr="00C54FE1">
        <w:rPr>
          <w:sz w:val="20"/>
          <w:szCs w:val="20"/>
        </w:rPr>
        <w:t>.</w:t>
      </w:r>
    </w:p>
    <w:p w14:paraId="48BB5227" w14:textId="77777777" w:rsidR="00975E79" w:rsidRPr="00C54FE1" w:rsidRDefault="00975E79" w:rsidP="00975E79">
      <w:pPr>
        <w:widowControl w:val="0"/>
        <w:autoSpaceDE w:val="0"/>
        <w:autoSpaceDN w:val="0"/>
        <w:adjustRightInd w:val="0"/>
        <w:jc w:val="both"/>
        <w:rPr>
          <w:b/>
          <w:snapToGrid w:val="0"/>
          <w:sz w:val="20"/>
          <w:szCs w:val="20"/>
        </w:rPr>
      </w:pPr>
      <w:bookmarkStart w:id="103" w:name="_Toc405615033"/>
      <w:bookmarkStart w:id="104" w:name="_Toc407161181"/>
      <w:r w:rsidRPr="00C54FE1">
        <w:rPr>
          <w:b/>
          <w:snapToGrid w:val="0"/>
          <w:sz w:val="20"/>
          <w:szCs w:val="20"/>
        </w:rPr>
        <w:t>1.2 Zakres stosowania ST</w:t>
      </w:r>
    </w:p>
    <w:p w14:paraId="554B7975" w14:textId="77777777" w:rsidR="00975E79" w:rsidRPr="00C54FE1" w:rsidRDefault="00975E79" w:rsidP="00975E79">
      <w:pPr>
        <w:pStyle w:val="Tekstpodstawowy"/>
        <w:spacing w:line="240" w:lineRule="auto"/>
        <w:ind w:right="98"/>
        <w:jc w:val="both"/>
        <w:rPr>
          <w:snapToGrid/>
          <w:sz w:val="20"/>
        </w:rPr>
      </w:pPr>
      <w:r w:rsidRPr="00C54FE1">
        <w:rPr>
          <w:sz w:val="20"/>
        </w:rPr>
        <w:t xml:space="preserve">         Specyfikacja Techniczna jest stosowana  przy zlecaniu i realizacji robót wymienionych w pkt. 1.1.</w:t>
      </w:r>
    </w:p>
    <w:p w14:paraId="4B7F6ECC" w14:textId="77777777" w:rsidR="007A46A8" w:rsidRPr="00C54FE1" w:rsidRDefault="007A46A8" w:rsidP="00975E79">
      <w:pPr>
        <w:pStyle w:val="Nagwek2"/>
        <w:spacing w:line="240" w:lineRule="auto"/>
        <w:jc w:val="left"/>
        <w:rPr>
          <w:sz w:val="20"/>
        </w:rPr>
      </w:pPr>
      <w:r w:rsidRPr="00C54FE1">
        <w:rPr>
          <w:sz w:val="20"/>
        </w:rPr>
        <w:t>1.3. Zakres robót objętych ST</w:t>
      </w:r>
      <w:bookmarkEnd w:id="103"/>
      <w:bookmarkEnd w:id="104"/>
    </w:p>
    <w:p w14:paraId="72CA5429" w14:textId="77777777" w:rsidR="007A46A8" w:rsidRPr="00C54FE1" w:rsidRDefault="007A46A8" w:rsidP="00975E79">
      <w:pPr>
        <w:rPr>
          <w:sz w:val="20"/>
          <w:szCs w:val="20"/>
        </w:rPr>
      </w:pPr>
      <w:r w:rsidRPr="00C54FE1">
        <w:rPr>
          <w:sz w:val="20"/>
          <w:szCs w:val="20"/>
        </w:rPr>
        <w:tab/>
        <w:t>Ustalenia zawarte w niniejszej specyfikacji dotyczą zasad prowadzenia robót związanych z wykonywaniem nawierzchni z kostki brukowej betonowej.</w:t>
      </w:r>
    </w:p>
    <w:p w14:paraId="570B90BE" w14:textId="77777777" w:rsidR="007A46A8" w:rsidRPr="00C54FE1" w:rsidRDefault="007A46A8" w:rsidP="00975E79">
      <w:pPr>
        <w:rPr>
          <w:sz w:val="20"/>
          <w:szCs w:val="20"/>
        </w:rPr>
      </w:pPr>
      <w:r w:rsidRPr="00C54FE1">
        <w:rPr>
          <w:sz w:val="20"/>
          <w:szCs w:val="20"/>
        </w:rPr>
        <w:tab/>
        <w:t>Betonowa kostka brukowa stosowana jest do układania nawierzchni:</w:t>
      </w:r>
    </w:p>
    <w:p w14:paraId="71BCBFEF"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dróg i ulic lokalnego znaczenia,</w:t>
      </w:r>
    </w:p>
    <w:p w14:paraId="711C17C7"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parkingów, placów, wjazdów do bram i garaży,</w:t>
      </w:r>
    </w:p>
    <w:p w14:paraId="5DC9131E"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chodników, placów zabaw, ścieżek ogrodowych i rowerowych.</w:t>
      </w:r>
    </w:p>
    <w:p w14:paraId="05EF6069" w14:textId="77777777" w:rsidR="007A46A8" w:rsidRPr="00C54FE1" w:rsidRDefault="007A46A8" w:rsidP="00975E79">
      <w:pPr>
        <w:pStyle w:val="Nagwek2"/>
        <w:numPr>
          <w:ilvl w:val="12"/>
          <w:numId w:val="0"/>
        </w:numPr>
        <w:spacing w:line="240" w:lineRule="auto"/>
        <w:jc w:val="left"/>
        <w:rPr>
          <w:sz w:val="20"/>
        </w:rPr>
      </w:pPr>
      <w:r w:rsidRPr="00C54FE1">
        <w:rPr>
          <w:sz w:val="20"/>
        </w:rPr>
        <w:t>1.4. Określenia podstawowe</w:t>
      </w:r>
    </w:p>
    <w:p w14:paraId="4B524EF2" w14:textId="77777777" w:rsidR="007A46A8" w:rsidRPr="00C54FE1" w:rsidRDefault="007A46A8" w:rsidP="00975E79">
      <w:pPr>
        <w:numPr>
          <w:ilvl w:val="12"/>
          <w:numId w:val="0"/>
        </w:numPr>
        <w:rPr>
          <w:sz w:val="20"/>
          <w:szCs w:val="20"/>
        </w:rPr>
      </w:pPr>
      <w:r w:rsidRPr="00C54FE1">
        <w:rPr>
          <w:b/>
          <w:sz w:val="20"/>
          <w:szCs w:val="20"/>
        </w:rPr>
        <w:t xml:space="preserve">1.4.1. </w:t>
      </w:r>
      <w:r w:rsidRPr="00C54FE1">
        <w:rPr>
          <w:sz w:val="20"/>
          <w:szCs w:val="20"/>
        </w:rPr>
        <w:t xml:space="preserve">Betonowa kostka brukowa - kształtka wytwarzana z betonu metodą </w:t>
      </w:r>
      <w:proofErr w:type="spellStart"/>
      <w:r w:rsidRPr="00C54FE1">
        <w:rPr>
          <w:sz w:val="20"/>
          <w:szCs w:val="20"/>
        </w:rPr>
        <w:t>wibroprasowania</w:t>
      </w:r>
      <w:proofErr w:type="spellEnd"/>
      <w:r w:rsidRPr="00C54FE1">
        <w:rPr>
          <w:sz w:val="20"/>
          <w:szCs w:val="20"/>
        </w:rPr>
        <w:t>. Produkowana jest jako kształtka jednowarstwowa lub w dwóch warstwach połączonych ze sobą trwale w fazie produkcji.</w:t>
      </w:r>
    </w:p>
    <w:p w14:paraId="2FAB7999" w14:textId="77777777" w:rsidR="007A46A8" w:rsidRPr="00C54FE1" w:rsidRDefault="007A46A8" w:rsidP="00975E79">
      <w:pPr>
        <w:numPr>
          <w:ilvl w:val="12"/>
          <w:numId w:val="0"/>
        </w:numPr>
        <w:rPr>
          <w:sz w:val="20"/>
          <w:szCs w:val="20"/>
        </w:rPr>
      </w:pPr>
      <w:r w:rsidRPr="00C54FE1">
        <w:rPr>
          <w:b/>
          <w:sz w:val="20"/>
          <w:szCs w:val="20"/>
        </w:rPr>
        <w:t xml:space="preserve">1.4.2. </w:t>
      </w:r>
      <w:r w:rsidRPr="00C54FE1">
        <w:rPr>
          <w:sz w:val="20"/>
          <w:szCs w:val="20"/>
        </w:rPr>
        <w:t xml:space="preserve">Pozostałe określenia podstawowe są zgodne z obowiązującymi, odpowiednimi polskimi normami i z definicjami podanymi w </w:t>
      </w:r>
      <w:r w:rsidR="00381008" w:rsidRPr="00C54FE1">
        <w:rPr>
          <w:sz w:val="20"/>
          <w:szCs w:val="20"/>
        </w:rPr>
        <w:t>ST</w:t>
      </w:r>
      <w:r w:rsidRPr="00C54FE1">
        <w:rPr>
          <w:sz w:val="20"/>
          <w:szCs w:val="20"/>
        </w:rPr>
        <w:t xml:space="preserve"> D-M-00.00.00 „Wymagania ogólne” pkt 1.4.</w:t>
      </w:r>
    </w:p>
    <w:p w14:paraId="6064BAB2" w14:textId="77777777" w:rsidR="007A46A8" w:rsidRPr="00C54FE1" w:rsidRDefault="007A46A8" w:rsidP="00975E79">
      <w:pPr>
        <w:pStyle w:val="Nagwek2"/>
        <w:numPr>
          <w:ilvl w:val="12"/>
          <w:numId w:val="0"/>
        </w:numPr>
        <w:spacing w:line="240" w:lineRule="auto"/>
        <w:jc w:val="left"/>
        <w:rPr>
          <w:sz w:val="20"/>
        </w:rPr>
      </w:pPr>
      <w:r w:rsidRPr="00C54FE1">
        <w:rPr>
          <w:sz w:val="20"/>
        </w:rPr>
        <w:t xml:space="preserve">1.5. Ogólne wymagania dotyczące robót </w:t>
      </w:r>
    </w:p>
    <w:p w14:paraId="135B2FE2" w14:textId="77777777" w:rsidR="007A46A8" w:rsidRPr="00C54FE1" w:rsidRDefault="007A46A8" w:rsidP="00975E79">
      <w:pPr>
        <w:numPr>
          <w:ilvl w:val="12"/>
          <w:numId w:val="0"/>
        </w:numPr>
        <w:rPr>
          <w:sz w:val="20"/>
          <w:szCs w:val="20"/>
        </w:rPr>
      </w:pPr>
      <w:r w:rsidRPr="00C54FE1">
        <w:rPr>
          <w:sz w:val="20"/>
          <w:szCs w:val="20"/>
        </w:rPr>
        <w:tab/>
        <w:t xml:space="preserve">Ogólne wymagania dotyczące robót podano w </w:t>
      </w:r>
      <w:r w:rsidR="00381008" w:rsidRPr="00C54FE1">
        <w:rPr>
          <w:sz w:val="20"/>
          <w:szCs w:val="20"/>
        </w:rPr>
        <w:t>ST</w:t>
      </w:r>
      <w:r w:rsidRPr="00C54FE1">
        <w:rPr>
          <w:sz w:val="20"/>
          <w:szCs w:val="20"/>
        </w:rPr>
        <w:t xml:space="preserve"> D-M-00.00.00 „Wymagania ogólne” pkt 1.5.</w:t>
      </w:r>
    </w:p>
    <w:p w14:paraId="2C48B630" w14:textId="77777777" w:rsidR="00636943" w:rsidRPr="00C54FE1" w:rsidRDefault="00636943" w:rsidP="00975E79">
      <w:pPr>
        <w:numPr>
          <w:ilvl w:val="12"/>
          <w:numId w:val="0"/>
        </w:numPr>
        <w:rPr>
          <w:sz w:val="20"/>
          <w:szCs w:val="20"/>
        </w:rPr>
      </w:pPr>
    </w:p>
    <w:p w14:paraId="7C82150B" w14:textId="77777777" w:rsidR="007A46A8" w:rsidRPr="00C54FE1" w:rsidRDefault="004C0FBC" w:rsidP="00975E79">
      <w:pPr>
        <w:pStyle w:val="Nagwek1"/>
        <w:numPr>
          <w:ilvl w:val="12"/>
          <w:numId w:val="0"/>
        </w:numPr>
        <w:rPr>
          <w:b/>
          <w:sz w:val="20"/>
          <w:u w:val="single"/>
        </w:rPr>
      </w:pPr>
      <w:bookmarkStart w:id="105" w:name="_Toc421686544"/>
      <w:bookmarkStart w:id="106" w:name="_Toc107903216"/>
      <w:r w:rsidRPr="00C54FE1">
        <w:rPr>
          <w:b/>
          <w:sz w:val="20"/>
          <w:u w:val="single"/>
        </w:rPr>
        <w:t>2. MATERIAŁY</w:t>
      </w:r>
      <w:bookmarkEnd w:id="105"/>
      <w:bookmarkEnd w:id="106"/>
    </w:p>
    <w:p w14:paraId="256E3D62" w14:textId="77777777" w:rsidR="007A46A8" w:rsidRPr="00C54FE1" w:rsidRDefault="007A46A8" w:rsidP="00975E79">
      <w:pPr>
        <w:pStyle w:val="Nagwek2"/>
        <w:numPr>
          <w:ilvl w:val="12"/>
          <w:numId w:val="0"/>
        </w:numPr>
        <w:spacing w:line="240" w:lineRule="auto"/>
        <w:jc w:val="left"/>
        <w:rPr>
          <w:sz w:val="20"/>
        </w:rPr>
      </w:pPr>
      <w:r w:rsidRPr="00C54FE1">
        <w:rPr>
          <w:sz w:val="20"/>
        </w:rPr>
        <w:t>2.1. Ogólne wymagania dotyczące materiałów</w:t>
      </w:r>
    </w:p>
    <w:p w14:paraId="1135B225" w14:textId="77777777" w:rsidR="007A46A8" w:rsidRPr="00C54FE1" w:rsidRDefault="007A46A8" w:rsidP="00975E79">
      <w:pPr>
        <w:numPr>
          <w:ilvl w:val="12"/>
          <w:numId w:val="0"/>
        </w:numPr>
        <w:rPr>
          <w:sz w:val="20"/>
          <w:szCs w:val="20"/>
        </w:rPr>
      </w:pPr>
      <w:r w:rsidRPr="00C54FE1">
        <w:rPr>
          <w:sz w:val="20"/>
          <w:szCs w:val="20"/>
        </w:rPr>
        <w:tab/>
        <w:t xml:space="preserve">Ogólne wymagania dotyczące materiałów, ich pozyskiwania i składowania, podano w </w:t>
      </w:r>
      <w:r w:rsidR="00381008" w:rsidRPr="00C54FE1">
        <w:rPr>
          <w:sz w:val="20"/>
          <w:szCs w:val="20"/>
        </w:rPr>
        <w:t>ST</w:t>
      </w:r>
      <w:r w:rsidRPr="00C54FE1">
        <w:rPr>
          <w:sz w:val="20"/>
          <w:szCs w:val="20"/>
        </w:rPr>
        <w:t xml:space="preserve"> D-M-00.00.00 „Wymagania ogólne” pkt 2.</w:t>
      </w:r>
    </w:p>
    <w:p w14:paraId="53FFEB3D" w14:textId="77777777" w:rsidR="007A46A8" w:rsidRPr="00C54FE1" w:rsidRDefault="007A46A8" w:rsidP="00975E79">
      <w:pPr>
        <w:pStyle w:val="Nagwek2"/>
        <w:numPr>
          <w:ilvl w:val="12"/>
          <w:numId w:val="0"/>
        </w:numPr>
        <w:spacing w:line="240" w:lineRule="auto"/>
        <w:jc w:val="left"/>
        <w:rPr>
          <w:sz w:val="20"/>
        </w:rPr>
      </w:pPr>
      <w:r w:rsidRPr="00C54FE1">
        <w:rPr>
          <w:sz w:val="20"/>
        </w:rPr>
        <w:t>2.2. Betonowa kostka brukowa - wymagania</w:t>
      </w:r>
    </w:p>
    <w:p w14:paraId="1BF06D09" w14:textId="77777777" w:rsidR="007A46A8" w:rsidRPr="00C54FE1" w:rsidRDefault="007A46A8" w:rsidP="00975E79">
      <w:pPr>
        <w:numPr>
          <w:ilvl w:val="12"/>
          <w:numId w:val="0"/>
        </w:numPr>
        <w:rPr>
          <w:sz w:val="20"/>
          <w:szCs w:val="20"/>
        </w:rPr>
      </w:pPr>
      <w:r w:rsidRPr="00C54FE1">
        <w:rPr>
          <w:b/>
          <w:sz w:val="20"/>
          <w:szCs w:val="20"/>
        </w:rPr>
        <w:t xml:space="preserve">2.2.1. </w:t>
      </w:r>
      <w:r w:rsidRPr="00C54FE1">
        <w:rPr>
          <w:sz w:val="20"/>
          <w:szCs w:val="20"/>
        </w:rPr>
        <w:t>Aprobata techniczna</w:t>
      </w:r>
    </w:p>
    <w:p w14:paraId="7193BEFE" w14:textId="77777777" w:rsidR="007A46A8" w:rsidRPr="00C54FE1" w:rsidRDefault="007A46A8" w:rsidP="00975E79">
      <w:pPr>
        <w:numPr>
          <w:ilvl w:val="12"/>
          <w:numId w:val="0"/>
        </w:numPr>
        <w:rPr>
          <w:sz w:val="20"/>
          <w:szCs w:val="20"/>
        </w:rPr>
      </w:pPr>
      <w:r w:rsidRPr="00C54FE1">
        <w:rPr>
          <w:sz w:val="20"/>
          <w:szCs w:val="20"/>
        </w:rPr>
        <w:tab/>
        <w:t>Warunkiem dopuszczenia do stosowania betonowej kostki brukowej w budownictwie drogowym jest posiadanie aprobaty technicznej.</w:t>
      </w:r>
    </w:p>
    <w:p w14:paraId="4C13167A" w14:textId="77777777" w:rsidR="007A46A8" w:rsidRPr="00C54FE1" w:rsidRDefault="007A46A8" w:rsidP="00975E79">
      <w:pPr>
        <w:numPr>
          <w:ilvl w:val="12"/>
          <w:numId w:val="0"/>
        </w:numPr>
        <w:rPr>
          <w:sz w:val="20"/>
          <w:szCs w:val="20"/>
        </w:rPr>
      </w:pPr>
      <w:r w:rsidRPr="00C54FE1">
        <w:rPr>
          <w:b/>
          <w:sz w:val="20"/>
          <w:szCs w:val="20"/>
        </w:rPr>
        <w:t xml:space="preserve">2.2.2. </w:t>
      </w:r>
      <w:r w:rsidRPr="00C54FE1">
        <w:rPr>
          <w:sz w:val="20"/>
          <w:szCs w:val="20"/>
        </w:rPr>
        <w:t>Wygląd zewnętrzny</w:t>
      </w:r>
    </w:p>
    <w:p w14:paraId="13521812" w14:textId="77777777" w:rsidR="007A46A8" w:rsidRPr="00C54FE1" w:rsidRDefault="007A46A8" w:rsidP="00975E79">
      <w:pPr>
        <w:numPr>
          <w:ilvl w:val="12"/>
          <w:numId w:val="0"/>
        </w:numPr>
        <w:rPr>
          <w:sz w:val="20"/>
          <w:szCs w:val="20"/>
        </w:rPr>
      </w:pPr>
      <w:r w:rsidRPr="00C54FE1">
        <w:rPr>
          <w:sz w:val="20"/>
          <w:szCs w:val="20"/>
        </w:rPr>
        <w:tab/>
        <w:t>Struktura wyrobu powinna być zwarta, bez rys, pęknięć, plam i ubytków.</w:t>
      </w:r>
    </w:p>
    <w:p w14:paraId="4F722488" w14:textId="77777777" w:rsidR="007A46A8" w:rsidRPr="00C54FE1" w:rsidRDefault="007A46A8" w:rsidP="00975E79">
      <w:pPr>
        <w:numPr>
          <w:ilvl w:val="12"/>
          <w:numId w:val="0"/>
        </w:numPr>
        <w:rPr>
          <w:sz w:val="20"/>
          <w:szCs w:val="20"/>
        </w:rPr>
      </w:pPr>
      <w:r w:rsidRPr="00C54FE1">
        <w:rPr>
          <w:sz w:val="20"/>
          <w:szCs w:val="20"/>
        </w:rPr>
        <w:tab/>
        <w:t>Powierzchnia górna kostek powinna być równa i szorstka, a krawędzie kostek równe i proste, wklęśnięcia nie powinny przekraczać:</w:t>
      </w:r>
    </w:p>
    <w:p w14:paraId="68F065DF"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smartTag w:uri="urn:schemas-microsoft-com:office:smarttags" w:element="metricconverter">
        <w:smartTagPr>
          <w:attr w:name="ProductID" w:val="2 mm"/>
        </w:smartTagPr>
        <w:r w:rsidRPr="00C54FE1">
          <w:rPr>
            <w:sz w:val="20"/>
            <w:szCs w:val="20"/>
          </w:rPr>
          <w:t>2 mm</w:t>
        </w:r>
      </w:smartTag>
      <w:r w:rsidRPr="00C54FE1">
        <w:rPr>
          <w:sz w:val="20"/>
          <w:szCs w:val="20"/>
        </w:rPr>
        <w:t xml:space="preserve">, dla kostek o grubości </w:t>
      </w:r>
      <w:r w:rsidRPr="00C54FE1">
        <w:rPr>
          <w:sz w:val="20"/>
          <w:szCs w:val="20"/>
        </w:rPr>
        <w:sym w:font="Symbol" w:char="F0A3"/>
      </w:r>
      <w:r w:rsidRPr="00C54FE1">
        <w:rPr>
          <w:sz w:val="20"/>
          <w:szCs w:val="20"/>
        </w:rPr>
        <w:t xml:space="preserve"> </w:t>
      </w:r>
      <w:smartTag w:uri="urn:schemas-microsoft-com:office:smarttags" w:element="metricconverter">
        <w:smartTagPr>
          <w:attr w:name="ProductID" w:val="80 mm"/>
        </w:smartTagPr>
        <w:r w:rsidRPr="00C54FE1">
          <w:rPr>
            <w:sz w:val="20"/>
            <w:szCs w:val="20"/>
          </w:rPr>
          <w:t>80 mm</w:t>
        </w:r>
      </w:smartTag>
      <w:r w:rsidRPr="00C54FE1">
        <w:rPr>
          <w:sz w:val="20"/>
          <w:szCs w:val="20"/>
        </w:rPr>
        <w:t>,</w:t>
      </w:r>
    </w:p>
    <w:p w14:paraId="69810E80"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smartTag w:uri="urn:schemas-microsoft-com:office:smarttags" w:element="metricconverter">
        <w:smartTagPr>
          <w:attr w:name="ProductID" w:val="3 mm"/>
        </w:smartTagPr>
        <w:r w:rsidRPr="00C54FE1">
          <w:rPr>
            <w:sz w:val="20"/>
            <w:szCs w:val="20"/>
          </w:rPr>
          <w:t>3 mm</w:t>
        </w:r>
      </w:smartTag>
      <w:r w:rsidRPr="00C54FE1">
        <w:rPr>
          <w:sz w:val="20"/>
          <w:szCs w:val="20"/>
        </w:rPr>
        <w:t xml:space="preserve">, dla kostek o grubości &gt; </w:t>
      </w:r>
      <w:smartTag w:uri="urn:schemas-microsoft-com:office:smarttags" w:element="metricconverter">
        <w:smartTagPr>
          <w:attr w:name="ProductID" w:val="80 mm"/>
        </w:smartTagPr>
        <w:r w:rsidRPr="00C54FE1">
          <w:rPr>
            <w:sz w:val="20"/>
            <w:szCs w:val="20"/>
          </w:rPr>
          <w:t>80 mm</w:t>
        </w:r>
      </w:smartTag>
      <w:r w:rsidRPr="00C54FE1">
        <w:rPr>
          <w:sz w:val="20"/>
          <w:szCs w:val="20"/>
        </w:rPr>
        <w:t>.</w:t>
      </w:r>
    </w:p>
    <w:p w14:paraId="17163352" w14:textId="77777777" w:rsidR="007A46A8" w:rsidRPr="00C54FE1" w:rsidRDefault="007A46A8" w:rsidP="00975E79">
      <w:pPr>
        <w:numPr>
          <w:ilvl w:val="12"/>
          <w:numId w:val="0"/>
        </w:numPr>
        <w:rPr>
          <w:sz w:val="20"/>
          <w:szCs w:val="20"/>
        </w:rPr>
      </w:pPr>
      <w:r w:rsidRPr="00C54FE1">
        <w:rPr>
          <w:b/>
          <w:sz w:val="20"/>
          <w:szCs w:val="20"/>
        </w:rPr>
        <w:t xml:space="preserve">2.2.3. </w:t>
      </w:r>
      <w:r w:rsidRPr="00C54FE1">
        <w:rPr>
          <w:sz w:val="20"/>
          <w:szCs w:val="20"/>
        </w:rPr>
        <w:t>Kształt, wymiary i kolor kostki brukowej</w:t>
      </w:r>
    </w:p>
    <w:p w14:paraId="49BB9D11" w14:textId="77777777" w:rsidR="007A46A8" w:rsidRPr="00C54FE1" w:rsidRDefault="007A46A8" w:rsidP="00975E79">
      <w:pPr>
        <w:numPr>
          <w:ilvl w:val="12"/>
          <w:numId w:val="0"/>
        </w:numPr>
        <w:rPr>
          <w:sz w:val="20"/>
          <w:szCs w:val="20"/>
        </w:rPr>
      </w:pPr>
      <w:r w:rsidRPr="00C54FE1">
        <w:rPr>
          <w:sz w:val="20"/>
          <w:szCs w:val="20"/>
        </w:rPr>
        <w:tab/>
        <w:t>W kraju produkowane są kostki o dwóch standardowych wymiarach grubości:</w:t>
      </w:r>
    </w:p>
    <w:p w14:paraId="3D856B92"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smartTag w:uri="urn:schemas-microsoft-com:office:smarttags" w:element="metricconverter">
        <w:smartTagPr>
          <w:attr w:name="ProductID" w:val="60 mm"/>
        </w:smartTagPr>
        <w:r w:rsidRPr="00C54FE1">
          <w:rPr>
            <w:sz w:val="20"/>
            <w:szCs w:val="20"/>
          </w:rPr>
          <w:t>60 mm</w:t>
        </w:r>
      </w:smartTag>
      <w:r w:rsidRPr="00C54FE1">
        <w:rPr>
          <w:sz w:val="20"/>
          <w:szCs w:val="20"/>
        </w:rPr>
        <w:t>, z zastosowaniem do nawierzchni nie przeznaczonych do ruchu samochodowego,</w:t>
      </w:r>
    </w:p>
    <w:p w14:paraId="427C8413"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smartTag w:uri="urn:schemas-microsoft-com:office:smarttags" w:element="metricconverter">
        <w:smartTagPr>
          <w:attr w:name="ProductID" w:val="80 mm"/>
        </w:smartTagPr>
        <w:r w:rsidRPr="00C54FE1">
          <w:rPr>
            <w:sz w:val="20"/>
            <w:szCs w:val="20"/>
          </w:rPr>
          <w:t>80 mm</w:t>
        </w:r>
      </w:smartTag>
      <w:r w:rsidRPr="00C54FE1">
        <w:rPr>
          <w:sz w:val="20"/>
          <w:szCs w:val="20"/>
        </w:rPr>
        <w:t>, do nawierzchni dla ruchu samochodowego.</w:t>
      </w:r>
    </w:p>
    <w:p w14:paraId="3DE3A40B" w14:textId="77777777" w:rsidR="007A46A8" w:rsidRPr="00C54FE1" w:rsidRDefault="007A46A8" w:rsidP="00975E79">
      <w:pPr>
        <w:numPr>
          <w:ilvl w:val="12"/>
          <w:numId w:val="0"/>
        </w:numPr>
        <w:rPr>
          <w:sz w:val="20"/>
          <w:szCs w:val="20"/>
        </w:rPr>
      </w:pPr>
      <w:r w:rsidRPr="00C54FE1">
        <w:rPr>
          <w:sz w:val="20"/>
          <w:szCs w:val="20"/>
        </w:rPr>
        <w:tab/>
        <w:t>Tolerancje wymiarowe wynoszą:</w:t>
      </w:r>
    </w:p>
    <w:p w14:paraId="61191D59"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na długości</w:t>
      </w:r>
      <w:r w:rsidRPr="00C54FE1">
        <w:rPr>
          <w:sz w:val="20"/>
          <w:szCs w:val="20"/>
        </w:rPr>
        <w:tab/>
      </w:r>
      <w:r w:rsidR="00636943" w:rsidRPr="00C54FE1">
        <w:rPr>
          <w:sz w:val="20"/>
          <w:szCs w:val="20"/>
        </w:rPr>
        <w:tab/>
      </w:r>
      <w:r w:rsidRPr="00C54FE1">
        <w:rPr>
          <w:sz w:val="20"/>
          <w:szCs w:val="20"/>
        </w:rPr>
        <w:sym w:font="Symbol" w:char="F0B1"/>
      </w:r>
      <w:r w:rsidRPr="00C54FE1">
        <w:rPr>
          <w:sz w:val="20"/>
          <w:szCs w:val="20"/>
        </w:rPr>
        <w:t xml:space="preserve"> </w:t>
      </w:r>
      <w:smartTag w:uri="urn:schemas-microsoft-com:office:smarttags" w:element="metricconverter">
        <w:smartTagPr>
          <w:attr w:name="ProductID" w:val="3 mm"/>
        </w:smartTagPr>
        <w:r w:rsidRPr="00C54FE1">
          <w:rPr>
            <w:sz w:val="20"/>
            <w:szCs w:val="20"/>
          </w:rPr>
          <w:t>3 mm</w:t>
        </w:r>
      </w:smartTag>
      <w:r w:rsidRPr="00C54FE1">
        <w:rPr>
          <w:sz w:val="20"/>
          <w:szCs w:val="20"/>
        </w:rPr>
        <w:t>,</w:t>
      </w:r>
    </w:p>
    <w:p w14:paraId="1B87D9FE"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na szerokości</w:t>
      </w:r>
      <w:r w:rsidRPr="00C54FE1">
        <w:rPr>
          <w:sz w:val="20"/>
          <w:szCs w:val="20"/>
        </w:rPr>
        <w:tab/>
      </w:r>
      <w:r w:rsidRPr="00C54FE1">
        <w:rPr>
          <w:sz w:val="20"/>
          <w:szCs w:val="20"/>
        </w:rPr>
        <w:sym w:font="Symbol" w:char="F0B1"/>
      </w:r>
      <w:r w:rsidRPr="00C54FE1">
        <w:rPr>
          <w:sz w:val="20"/>
          <w:szCs w:val="20"/>
        </w:rPr>
        <w:t xml:space="preserve"> </w:t>
      </w:r>
      <w:smartTag w:uri="urn:schemas-microsoft-com:office:smarttags" w:element="metricconverter">
        <w:smartTagPr>
          <w:attr w:name="ProductID" w:val="3 mm"/>
        </w:smartTagPr>
        <w:r w:rsidRPr="00C54FE1">
          <w:rPr>
            <w:sz w:val="20"/>
            <w:szCs w:val="20"/>
          </w:rPr>
          <w:t>3 mm</w:t>
        </w:r>
      </w:smartTag>
      <w:r w:rsidRPr="00C54FE1">
        <w:rPr>
          <w:sz w:val="20"/>
          <w:szCs w:val="20"/>
        </w:rPr>
        <w:t>,</w:t>
      </w:r>
    </w:p>
    <w:p w14:paraId="45C2A603"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na grubości</w:t>
      </w:r>
      <w:r w:rsidRPr="00C54FE1">
        <w:rPr>
          <w:sz w:val="20"/>
          <w:szCs w:val="20"/>
        </w:rPr>
        <w:tab/>
      </w:r>
      <w:r w:rsidR="00636943" w:rsidRPr="00C54FE1">
        <w:rPr>
          <w:sz w:val="20"/>
          <w:szCs w:val="20"/>
        </w:rPr>
        <w:tab/>
      </w:r>
      <w:r w:rsidRPr="00C54FE1">
        <w:rPr>
          <w:sz w:val="20"/>
          <w:szCs w:val="20"/>
        </w:rPr>
        <w:sym w:font="Symbol" w:char="F0B1"/>
      </w:r>
      <w:r w:rsidRPr="00C54FE1">
        <w:rPr>
          <w:sz w:val="20"/>
          <w:szCs w:val="20"/>
        </w:rPr>
        <w:t xml:space="preserve"> </w:t>
      </w:r>
      <w:smartTag w:uri="urn:schemas-microsoft-com:office:smarttags" w:element="metricconverter">
        <w:smartTagPr>
          <w:attr w:name="ProductID" w:val="5 mm"/>
        </w:smartTagPr>
        <w:r w:rsidRPr="00C54FE1">
          <w:rPr>
            <w:sz w:val="20"/>
            <w:szCs w:val="20"/>
          </w:rPr>
          <w:t>5 mm</w:t>
        </w:r>
      </w:smartTag>
      <w:r w:rsidRPr="00C54FE1">
        <w:rPr>
          <w:sz w:val="20"/>
          <w:szCs w:val="20"/>
        </w:rPr>
        <w:t>.</w:t>
      </w:r>
    </w:p>
    <w:p w14:paraId="57679888" w14:textId="77777777" w:rsidR="007A46A8" w:rsidRPr="00C54FE1" w:rsidRDefault="007A46A8" w:rsidP="00975E79">
      <w:pPr>
        <w:numPr>
          <w:ilvl w:val="12"/>
          <w:numId w:val="0"/>
        </w:numPr>
        <w:rPr>
          <w:sz w:val="20"/>
          <w:szCs w:val="20"/>
        </w:rPr>
      </w:pPr>
      <w:r w:rsidRPr="00C54FE1">
        <w:rPr>
          <w:sz w:val="20"/>
          <w:szCs w:val="20"/>
        </w:rPr>
        <w:tab/>
        <w:t>Kolory kostek produkowanych aktualnie w kraju to: szary, ceglany, klinkierowy, grafitowy i brązowy.</w:t>
      </w:r>
    </w:p>
    <w:p w14:paraId="3C537246" w14:textId="77777777" w:rsidR="007A46A8" w:rsidRPr="00C54FE1" w:rsidRDefault="007A46A8" w:rsidP="00975E79">
      <w:pPr>
        <w:numPr>
          <w:ilvl w:val="12"/>
          <w:numId w:val="0"/>
        </w:numPr>
        <w:rPr>
          <w:sz w:val="20"/>
          <w:szCs w:val="20"/>
        </w:rPr>
      </w:pPr>
      <w:r w:rsidRPr="00C54FE1">
        <w:rPr>
          <w:b/>
          <w:sz w:val="20"/>
          <w:szCs w:val="20"/>
        </w:rPr>
        <w:t xml:space="preserve">2.2.4. </w:t>
      </w:r>
      <w:r w:rsidRPr="00C54FE1">
        <w:rPr>
          <w:sz w:val="20"/>
          <w:szCs w:val="20"/>
        </w:rPr>
        <w:t>Wytrzymałość na ściskanie</w:t>
      </w:r>
    </w:p>
    <w:p w14:paraId="6853AB3D" w14:textId="77777777" w:rsidR="007A46A8" w:rsidRPr="00C54FE1" w:rsidRDefault="007A46A8" w:rsidP="00975E79">
      <w:pPr>
        <w:numPr>
          <w:ilvl w:val="12"/>
          <w:numId w:val="0"/>
        </w:numPr>
        <w:rPr>
          <w:sz w:val="20"/>
          <w:szCs w:val="20"/>
        </w:rPr>
      </w:pPr>
      <w:r w:rsidRPr="00C54FE1">
        <w:rPr>
          <w:sz w:val="20"/>
          <w:szCs w:val="20"/>
        </w:rPr>
        <w:tab/>
        <w:t xml:space="preserve">Wytrzymałość na ściskanie po 28 dniach (średnio z 6-ciu kostek) nie powinna być mniejsza niż 60 </w:t>
      </w:r>
      <w:proofErr w:type="spellStart"/>
      <w:r w:rsidRPr="00C54FE1">
        <w:rPr>
          <w:sz w:val="20"/>
          <w:szCs w:val="20"/>
        </w:rPr>
        <w:t>MPa</w:t>
      </w:r>
      <w:proofErr w:type="spellEnd"/>
      <w:r w:rsidRPr="00C54FE1">
        <w:rPr>
          <w:sz w:val="20"/>
          <w:szCs w:val="20"/>
        </w:rPr>
        <w:t>.</w:t>
      </w:r>
    </w:p>
    <w:p w14:paraId="6CDD2BC2" w14:textId="77777777" w:rsidR="007A46A8" w:rsidRPr="00C54FE1" w:rsidRDefault="007A46A8" w:rsidP="00975E79">
      <w:pPr>
        <w:numPr>
          <w:ilvl w:val="12"/>
          <w:numId w:val="0"/>
        </w:numPr>
        <w:rPr>
          <w:sz w:val="20"/>
          <w:szCs w:val="20"/>
        </w:rPr>
      </w:pPr>
      <w:r w:rsidRPr="00C54FE1">
        <w:rPr>
          <w:sz w:val="20"/>
          <w:szCs w:val="20"/>
        </w:rPr>
        <w:tab/>
        <w:t xml:space="preserve">Dopuszczalna najniższa wytrzymałość pojedynczej kostki nie powinna być mniejsza niż 50 </w:t>
      </w:r>
      <w:proofErr w:type="spellStart"/>
      <w:r w:rsidRPr="00C54FE1">
        <w:rPr>
          <w:sz w:val="20"/>
          <w:szCs w:val="20"/>
        </w:rPr>
        <w:t>MPa</w:t>
      </w:r>
      <w:proofErr w:type="spellEnd"/>
      <w:r w:rsidRPr="00C54FE1">
        <w:rPr>
          <w:sz w:val="20"/>
          <w:szCs w:val="20"/>
        </w:rPr>
        <w:t xml:space="preserve"> (w ocenie statystycznej z co najmniej 10 kostek).</w:t>
      </w:r>
    </w:p>
    <w:p w14:paraId="7BE4A131" w14:textId="77777777" w:rsidR="007A46A8" w:rsidRPr="00C54FE1" w:rsidRDefault="007A46A8" w:rsidP="00975E79">
      <w:pPr>
        <w:numPr>
          <w:ilvl w:val="12"/>
          <w:numId w:val="0"/>
        </w:numPr>
        <w:rPr>
          <w:sz w:val="20"/>
          <w:szCs w:val="20"/>
        </w:rPr>
      </w:pPr>
      <w:r w:rsidRPr="00C54FE1">
        <w:rPr>
          <w:b/>
          <w:sz w:val="20"/>
          <w:szCs w:val="20"/>
        </w:rPr>
        <w:t xml:space="preserve">2.2.5. </w:t>
      </w:r>
      <w:r w:rsidRPr="00C54FE1">
        <w:rPr>
          <w:sz w:val="20"/>
          <w:szCs w:val="20"/>
        </w:rPr>
        <w:t>Nasiąkliwość</w:t>
      </w:r>
    </w:p>
    <w:p w14:paraId="0D08CE6A" w14:textId="77777777" w:rsidR="007A46A8" w:rsidRPr="00C54FE1" w:rsidRDefault="007A46A8" w:rsidP="00975E79">
      <w:pPr>
        <w:numPr>
          <w:ilvl w:val="12"/>
          <w:numId w:val="0"/>
        </w:numPr>
        <w:rPr>
          <w:sz w:val="20"/>
          <w:szCs w:val="20"/>
        </w:rPr>
      </w:pPr>
      <w:r w:rsidRPr="00C54FE1">
        <w:rPr>
          <w:sz w:val="20"/>
          <w:szCs w:val="20"/>
        </w:rPr>
        <w:tab/>
        <w:t>Nasiąkliwość kostek betonowych powinna odpowiadać wymaganiom normy PN-B-06250 [2] i wynosić nie więcej niż 5%.</w:t>
      </w:r>
    </w:p>
    <w:p w14:paraId="25E3647E" w14:textId="77777777" w:rsidR="007A46A8" w:rsidRPr="00C54FE1" w:rsidRDefault="007A46A8" w:rsidP="00975E79">
      <w:pPr>
        <w:numPr>
          <w:ilvl w:val="12"/>
          <w:numId w:val="0"/>
        </w:numPr>
        <w:rPr>
          <w:sz w:val="20"/>
          <w:szCs w:val="20"/>
        </w:rPr>
      </w:pPr>
      <w:r w:rsidRPr="00C54FE1">
        <w:rPr>
          <w:b/>
          <w:sz w:val="20"/>
          <w:szCs w:val="20"/>
        </w:rPr>
        <w:t xml:space="preserve">2.2.6. </w:t>
      </w:r>
      <w:r w:rsidRPr="00C54FE1">
        <w:rPr>
          <w:sz w:val="20"/>
          <w:szCs w:val="20"/>
        </w:rPr>
        <w:t>Odporność na działanie mrozu</w:t>
      </w:r>
    </w:p>
    <w:p w14:paraId="1F930127" w14:textId="77777777" w:rsidR="007A46A8" w:rsidRPr="00C54FE1" w:rsidRDefault="007A46A8" w:rsidP="00975E79">
      <w:pPr>
        <w:numPr>
          <w:ilvl w:val="12"/>
          <w:numId w:val="0"/>
        </w:numPr>
        <w:rPr>
          <w:sz w:val="20"/>
          <w:szCs w:val="20"/>
        </w:rPr>
      </w:pPr>
      <w:r w:rsidRPr="00C54FE1">
        <w:rPr>
          <w:sz w:val="20"/>
          <w:szCs w:val="20"/>
        </w:rPr>
        <w:tab/>
        <w:t>Odporność kostek betonowych na działanie mrozu powinna być badana zgodnie z wymaganiami PN-B-06250 [2].</w:t>
      </w:r>
    </w:p>
    <w:p w14:paraId="65A004AA" w14:textId="77777777" w:rsidR="007A46A8" w:rsidRPr="00C54FE1" w:rsidRDefault="007A46A8" w:rsidP="00975E79">
      <w:pPr>
        <w:numPr>
          <w:ilvl w:val="12"/>
          <w:numId w:val="0"/>
        </w:numPr>
        <w:rPr>
          <w:sz w:val="20"/>
          <w:szCs w:val="20"/>
        </w:rPr>
      </w:pPr>
      <w:r w:rsidRPr="00C54FE1">
        <w:rPr>
          <w:sz w:val="20"/>
          <w:szCs w:val="20"/>
        </w:rPr>
        <w:tab/>
        <w:t>Odporność na działanie mrozu po 50 cyklach zamrażania i odmrażania próbek jest wystarczająca, jeżeli:</w:t>
      </w:r>
    </w:p>
    <w:p w14:paraId="46DFE33F"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próbka nie wykazuje pęknięć,</w:t>
      </w:r>
    </w:p>
    <w:p w14:paraId="161DBA89"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strata masy nie przekracza 5%,</w:t>
      </w:r>
    </w:p>
    <w:p w14:paraId="0D89DAA9"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lastRenderedPageBreak/>
        <w:t>obniżenie wytrzymałości na ściskanie w stosunku do wytrzymałości próbek nie zamrażanych nie jest większe niż 20%.</w:t>
      </w:r>
    </w:p>
    <w:p w14:paraId="7C964468" w14:textId="77777777" w:rsidR="007A46A8" w:rsidRPr="00C54FE1" w:rsidRDefault="007A46A8" w:rsidP="00975E79">
      <w:pPr>
        <w:numPr>
          <w:ilvl w:val="12"/>
          <w:numId w:val="0"/>
        </w:numPr>
        <w:rPr>
          <w:sz w:val="20"/>
          <w:szCs w:val="20"/>
        </w:rPr>
      </w:pPr>
      <w:r w:rsidRPr="00C54FE1">
        <w:rPr>
          <w:b/>
          <w:sz w:val="20"/>
          <w:szCs w:val="20"/>
        </w:rPr>
        <w:t xml:space="preserve">2.2.7. </w:t>
      </w:r>
      <w:r w:rsidRPr="00C54FE1">
        <w:rPr>
          <w:sz w:val="20"/>
          <w:szCs w:val="20"/>
        </w:rPr>
        <w:t>Ścieralność</w:t>
      </w:r>
    </w:p>
    <w:p w14:paraId="2BCB40C5" w14:textId="77777777" w:rsidR="007A46A8" w:rsidRPr="00C54FE1" w:rsidRDefault="007A46A8" w:rsidP="00975E79">
      <w:pPr>
        <w:numPr>
          <w:ilvl w:val="12"/>
          <w:numId w:val="0"/>
        </w:numPr>
        <w:rPr>
          <w:sz w:val="20"/>
          <w:szCs w:val="20"/>
        </w:rPr>
      </w:pPr>
      <w:r w:rsidRPr="00C54FE1">
        <w:rPr>
          <w:sz w:val="20"/>
          <w:szCs w:val="20"/>
        </w:rPr>
        <w:tab/>
        <w:t xml:space="preserve">Ścieralność kostek betonowych określona na tarczy </w:t>
      </w:r>
      <w:proofErr w:type="spellStart"/>
      <w:r w:rsidRPr="00C54FE1">
        <w:rPr>
          <w:sz w:val="20"/>
          <w:szCs w:val="20"/>
        </w:rPr>
        <w:t>Boehmego</w:t>
      </w:r>
      <w:proofErr w:type="spellEnd"/>
      <w:r w:rsidRPr="00C54FE1">
        <w:rPr>
          <w:sz w:val="20"/>
          <w:szCs w:val="20"/>
        </w:rPr>
        <w:t xml:space="preserve"> wg PN-B-04111 [1] powinna wynosić nie więcej niż </w:t>
      </w:r>
      <w:smartTag w:uri="urn:schemas-microsoft-com:office:smarttags" w:element="metricconverter">
        <w:smartTagPr>
          <w:attr w:name="ProductID" w:val="4 mm"/>
        </w:smartTagPr>
        <w:r w:rsidRPr="00C54FE1">
          <w:rPr>
            <w:sz w:val="20"/>
            <w:szCs w:val="20"/>
          </w:rPr>
          <w:t>4 mm</w:t>
        </w:r>
      </w:smartTag>
      <w:r w:rsidRPr="00C54FE1">
        <w:rPr>
          <w:sz w:val="20"/>
          <w:szCs w:val="20"/>
        </w:rPr>
        <w:t>.</w:t>
      </w:r>
    </w:p>
    <w:p w14:paraId="2F808A21" w14:textId="77777777" w:rsidR="007A46A8" w:rsidRPr="00C54FE1" w:rsidRDefault="007A46A8" w:rsidP="00975E79">
      <w:pPr>
        <w:pStyle w:val="Nagwek2"/>
        <w:numPr>
          <w:ilvl w:val="12"/>
          <w:numId w:val="0"/>
        </w:numPr>
        <w:spacing w:line="240" w:lineRule="auto"/>
        <w:jc w:val="left"/>
        <w:rPr>
          <w:sz w:val="20"/>
        </w:rPr>
      </w:pPr>
      <w:r w:rsidRPr="00C54FE1">
        <w:rPr>
          <w:sz w:val="20"/>
        </w:rPr>
        <w:t>2.3. Materiały do produkcji betonowych kostek brukowych</w:t>
      </w:r>
    </w:p>
    <w:p w14:paraId="713FCF2E" w14:textId="77777777" w:rsidR="007A46A8" w:rsidRPr="00C54FE1" w:rsidRDefault="007A46A8" w:rsidP="00975E79">
      <w:pPr>
        <w:numPr>
          <w:ilvl w:val="12"/>
          <w:numId w:val="0"/>
        </w:numPr>
        <w:rPr>
          <w:sz w:val="20"/>
          <w:szCs w:val="20"/>
        </w:rPr>
      </w:pPr>
      <w:r w:rsidRPr="00C54FE1">
        <w:rPr>
          <w:b/>
          <w:sz w:val="20"/>
          <w:szCs w:val="20"/>
        </w:rPr>
        <w:t xml:space="preserve">2.3.1. </w:t>
      </w:r>
      <w:r w:rsidRPr="00C54FE1">
        <w:rPr>
          <w:sz w:val="20"/>
          <w:szCs w:val="20"/>
        </w:rPr>
        <w:t>Cement</w:t>
      </w:r>
    </w:p>
    <w:p w14:paraId="37FC0495" w14:textId="77777777" w:rsidR="007A46A8" w:rsidRPr="00C54FE1" w:rsidRDefault="007A46A8" w:rsidP="00975E79">
      <w:pPr>
        <w:numPr>
          <w:ilvl w:val="12"/>
          <w:numId w:val="0"/>
        </w:numPr>
        <w:rPr>
          <w:sz w:val="20"/>
          <w:szCs w:val="20"/>
        </w:rPr>
      </w:pPr>
      <w:r w:rsidRPr="00C54FE1">
        <w:rPr>
          <w:sz w:val="20"/>
          <w:szCs w:val="20"/>
        </w:rPr>
        <w:tab/>
        <w:t>Do produkcji kostki brukowej należy stosować cement portlandzki, bez dodatków, klasy nie niższej niż „32,5”. Zaleca się stosowanie cementu o jasnym kolorze. Cement powinien odpowiadać wymaganiom PN-B-19701 [4].</w:t>
      </w:r>
    </w:p>
    <w:p w14:paraId="5A489F1F" w14:textId="77777777" w:rsidR="007A46A8" w:rsidRPr="00C54FE1" w:rsidRDefault="007A46A8" w:rsidP="00975E79">
      <w:pPr>
        <w:numPr>
          <w:ilvl w:val="12"/>
          <w:numId w:val="0"/>
        </w:numPr>
        <w:rPr>
          <w:sz w:val="20"/>
          <w:szCs w:val="20"/>
        </w:rPr>
      </w:pPr>
      <w:r w:rsidRPr="00C54FE1">
        <w:rPr>
          <w:b/>
          <w:sz w:val="20"/>
          <w:szCs w:val="20"/>
        </w:rPr>
        <w:t xml:space="preserve">2.3.2. </w:t>
      </w:r>
      <w:r w:rsidRPr="00C54FE1">
        <w:rPr>
          <w:sz w:val="20"/>
          <w:szCs w:val="20"/>
        </w:rPr>
        <w:t>Kruszywo</w:t>
      </w:r>
    </w:p>
    <w:p w14:paraId="2F0D3DAE" w14:textId="77777777" w:rsidR="007A46A8" w:rsidRPr="00C54FE1" w:rsidRDefault="007A46A8" w:rsidP="00975E79">
      <w:pPr>
        <w:numPr>
          <w:ilvl w:val="12"/>
          <w:numId w:val="0"/>
        </w:numPr>
        <w:rPr>
          <w:sz w:val="20"/>
          <w:szCs w:val="20"/>
        </w:rPr>
      </w:pPr>
      <w:r w:rsidRPr="00C54FE1">
        <w:rPr>
          <w:sz w:val="20"/>
          <w:szCs w:val="20"/>
        </w:rPr>
        <w:tab/>
        <w:t>Należy stosować kruszywa mineralne odpowiadające wymaganiom  PN-B-06712 [3].</w:t>
      </w:r>
    </w:p>
    <w:p w14:paraId="2A0418C0" w14:textId="77777777" w:rsidR="007A46A8" w:rsidRPr="00C54FE1" w:rsidRDefault="007A46A8" w:rsidP="00975E79">
      <w:pPr>
        <w:numPr>
          <w:ilvl w:val="12"/>
          <w:numId w:val="0"/>
        </w:numPr>
        <w:rPr>
          <w:sz w:val="20"/>
          <w:szCs w:val="20"/>
        </w:rPr>
      </w:pPr>
      <w:r w:rsidRPr="00C54FE1">
        <w:rPr>
          <w:sz w:val="20"/>
          <w:szCs w:val="20"/>
        </w:rPr>
        <w:tab/>
        <w:t>Uziarnienie kruszywa powinno być ustalone w recepcie laboratoryjnej mieszanki betonowej, przy założonych parametrach wymaganych dla produkowanego wyrobu.</w:t>
      </w:r>
    </w:p>
    <w:p w14:paraId="7A363DBC" w14:textId="77777777" w:rsidR="007A46A8" w:rsidRPr="00C54FE1" w:rsidRDefault="007A46A8" w:rsidP="00975E79">
      <w:pPr>
        <w:numPr>
          <w:ilvl w:val="12"/>
          <w:numId w:val="0"/>
        </w:numPr>
        <w:rPr>
          <w:sz w:val="20"/>
          <w:szCs w:val="20"/>
        </w:rPr>
      </w:pPr>
      <w:r w:rsidRPr="00C54FE1">
        <w:rPr>
          <w:b/>
          <w:sz w:val="20"/>
          <w:szCs w:val="20"/>
        </w:rPr>
        <w:t xml:space="preserve">2.3.3. </w:t>
      </w:r>
      <w:r w:rsidRPr="00C54FE1">
        <w:rPr>
          <w:sz w:val="20"/>
          <w:szCs w:val="20"/>
        </w:rPr>
        <w:t>Woda</w:t>
      </w:r>
    </w:p>
    <w:p w14:paraId="0DEB5A26" w14:textId="77777777" w:rsidR="007A46A8" w:rsidRPr="00C54FE1" w:rsidRDefault="007A46A8" w:rsidP="00636943">
      <w:pPr>
        <w:numPr>
          <w:ilvl w:val="12"/>
          <w:numId w:val="0"/>
        </w:numPr>
        <w:jc w:val="both"/>
        <w:rPr>
          <w:sz w:val="20"/>
          <w:szCs w:val="20"/>
        </w:rPr>
      </w:pPr>
      <w:r w:rsidRPr="00C54FE1">
        <w:rPr>
          <w:sz w:val="20"/>
          <w:szCs w:val="20"/>
        </w:rPr>
        <w:tab/>
        <w:t>Właściwości i kontrola wody stosowanej do produkcji betonowych kostek brukowych powinny odpowiadać wymaganiom wg PN-B-32250 [5].</w:t>
      </w:r>
    </w:p>
    <w:p w14:paraId="18EE193B" w14:textId="77777777" w:rsidR="007A46A8" w:rsidRPr="00C54FE1" w:rsidRDefault="007A46A8" w:rsidP="00636943">
      <w:pPr>
        <w:numPr>
          <w:ilvl w:val="12"/>
          <w:numId w:val="0"/>
        </w:numPr>
        <w:jc w:val="both"/>
        <w:rPr>
          <w:sz w:val="20"/>
          <w:szCs w:val="20"/>
        </w:rPr>
      </w:pPr>
      <w:r w:rsidRPr="00C54FE1">
        <w:rPr>
          <w:b/>
          <w:sz w:val="20"/>
          <w:szCs w:val="20"/>
        </w:rPr>
        <w:t xml:space="preserve">2.3.4. </w:t>
      </w:r>
      <w:r w:rsidRPr="00C54FE1">
        <w:rPr>
          <w:sz w:val="20"/>
          <w:szCs w:val="20"/>
        </w:rPr>
        <w:t>Dodatki</w:t>
      </w:r>
    </w:p>
    <w:p w14:paraId="014AB378" w14:textId="77777777" w:rsidR="007A46A8" w:rsidRPr="00C54FE1" w:rsidRDefault="007A46A8" w:rsidP="00636943">
      <w:pPr>
        <w:numPr>
          <w:ilvl w:val="12"/>
          <w:numId w:val="0"/>
        </w:numPr>
        <w:jc w:val="both"/>
        <w:rPr>
          <w:sz w:val="20"/>
          <w:szCs w:val="20"/>
        </w:rPr>
      </w:pPr>
      <w:r w:rsidRPr="00C54FE1">
        <w:rPr>
          <w:sz w:val="20"/>
          <w:szCs w:val="20"/>
        </w:rPr>
        <w:tab/>
        <w:t>Do produkcji kostek brukowych stosuje się dodatki w postaci plastyfikatorów i barwników, zgodnie z receptą laboratoryjną.</w:t>
      </w:r>
    </w:p>
    <w:p w14:paraId="29D3BD90" w14:textId="77777777" w:rsidR="007A46A8" w:rsidRPr="00C54FE1" w:rsidRDefault="007A46A8" w:rsidP="00636943">
      <w:pPr>
        <w:numPr>
          <w:ilvl w:val="12"/>
          <w:numId w:val="0"/>
        </w:numPr>
        <w:jc w:val="both"/>
        <w:rPr>
          <w:sz w:val="20"/>
          <w:szCs w:val="20"/>
        </w:rPr>
      </w:pPr>
      <w:r w:rsidRPr="00C54FE1">
        <w:rPr>
          <w:sz w:val="20"/>
          <w:szCs w:val="20"/>
        </w:rPr>
        <w:tab/>
        <w:t>Plastyfikatory zapewniają gotowym wyrobom większą wytrzymałość, mniejszą nasiąkliwość i większą odporność na niskie temperatury i działanie soli.</w:t>
      </w:r>
    </w:p>
    <w:p w14:paraId="3B1C1548" w14:textId="77777777" w:rsidR="007A46A8" w:rsidRPr="00C54FE1" w:rsidRDefault="007A46A8" w:rsidP="00636943">
      <w:pPr>
        <w:numPr>
          <w:ilvl w:val="12"/>
          <w:numId w:val="0"/>
        </w:numPr>
        <w:jc w:val="both"/>
        <w:rPr>
          <w:sz w:val="20"/>
          <w:szCs w:val="20"/>
        </w:rPr>
      </w:pPr>
      <w:r w:rsidRPr="00C54FE1">
        <w:rPr>
          <w:sz w:val="20"/>
          <w:szCs w:val="20"/>
        </w:rPr>
        <w:tab/>
        <w:t>Stosowane barwniki powinny zapewnić kostce trwałe zabarwienie. Powinny to być  barwniki nieorganiczne.</w:t>
      </w:r>
    </w:p>
    <w:p w14:paraId="3F693393" w14:textId="77777777" w:rsidR="00636943" w:rsidRPr="00C54FE1" w:rsidRDefault="00636943" w:rsidP="00636943">
      <w:pPr>
        <w:numPr>
          <w:ilvl w:val="12"/>
          <w:numId w:val="0"/>
        </w:numPr>
        <w:jc w:val="both"/>
        <w:rPr>
          <w:sz w:val="20"/>
          <w:szCs w:val="20"/>
        </w:rPr>
      </w:pPr>
    </w:p>
    <w:p w14:paraId="41EC6A6A" w14:textId="77777777" w:rsidR="007A46A8" w:rsidRPr="00C54FE1" w:rsidRDefault="00636943" w:rsidP="00636943">
      <w:pPr>
        <w:pStyle w:val="Nagwek1"/>
        <w:numPr>
          <w:ilvl w:val="12"/>
          <w:numId w:val="0"/>
        </w:numPr>
        <w:jc w:val="both"/>
        <w:rPr>
          <w:b/>
          <w:sz w:val="20"/>
          <w:u w:val="single"/>
        </w:rPr>
      </w:pPr>
      <w:bookmarkStart w:id="107" w:name="_Toc107903217"/>
      <w:r w:rsidRPr="00C54FE1">
        <w:rPr>
          <w:b/>
          <w:sz w:val="20"/>
          <w:u w:val="single"/>
        </w:rPr>
        <w:t>3. SPRZĘT</w:t>
      </w:r>
      <w:bookmarkEnd w:id="107"/>
    </w:p>
    <w:p w14:paraId="25BB4072" w14:textId="77777777" w:rsidR="007A46A8" w:rsidRPr="00C54FE1" w:rsidRDefault="007A46A8" w:rsidP="00636943">
      <w:pPr>
        <w:pStyle w:val="Nagwek2"/>
        <w:numPr>
          <w:ilvl w:val="12"/>
          <w:numId w:val="0"/>
        </w:numPr>
        <w:spacing w:line="240" w:lineRule="auto"/>
        <w:jc w:val="both"/>
        <w:rPr>
          <w:sz w:val="20"/>
        </w:rPr>
      </w:pPr>
      <w:r w:rsidRPr="00C54FE1">
        <w:rPr>
          <w:sz w:val="20"/>
        </w:rPr>
        <w:t>3.1. Ogólne wymagania dotyczące sprzętu</w:t>
      </w:r>
    </w:p>
    <w:p w14:paraId="1BA42A63" w14:textId="77777777" w:rsidR="007A46A8" w:rsidRPr="00C54FE1" w:rsidRDefault="007A46A8" w:rsidP="00636943">
      <w:pPr>
        <w:numPr>
          <w:ilvl w:val="12"/>
          <w:numId w:val="0"/>
        </w:numPr>
        <w:jc w:val="both"/>
        <w:rPr>
          <w:sz w:val="20"/>
          <w:szCs w:val="20"/>
        </w:rPr>
      </w:pPr>
      <w:r w:rsidRPr="00C54FE1">
        <w:rPr>
          <w:sz w:val="20"/>
          <w:szCs w:val="20"/>
        </w:rPr>
        <w:t xml:space="preserve">Ogólne wymagania dotyczące sprzętu podano w </w:t>
      </w:r>
      <w:r w:rsidR="00381008" w:rsidRPr="00C54FE1">
        <w:rPr>
          <w:sz w:val="20"/>
          <w:szCs w:val="20"/>
        </w:rPr>
        <w:t>ST</w:t>
      </w:r>
      <w:r w:rsidRPr="00C54FE1">
        <w:rPr>
          <w:sz w:val="20"/>
          <w:szCs w:val="20"/>
        </w:rPr>
        <w:t xml:space="preserve"> D-M-00.00.00 „Wymagania ogólne” pkt 3.</w:t>
      </w:r>
    </w:p>
    <w:p w14:paraId="03FACAB2" w14:textId="77777777" w:rsidR="007A46A8" w:rsidRPr="00C54FE1" w:rsidRDefault="007A46A8" w:rsidP="00636943">
      <w:pPr>
        <w:pStyle w:val="Nagwek2"/>
        <w:numPr>
          <w:ilvl w:val="12"/>
          <w:numId w:val="0"/>
        </w:numPr>
        <w:spacing w:line="240" w:lineRule="auto"/>
        <w:jc w:val="both"/>
        <w:rPr>
          <w:sz w:val="20"/>
        </w:rPr>
      </w:pPr>
      <w:r w:rsidRPr="00C54FE1">
        <w:rPr>
          <w:sz w:val="20"/>
        </w:rPr>
        <w:t>3.2. Sprzęt do wykonania nawierzchni z kostki brukowej</w:t>
      </w:r>
    </w:p>
    <w:p w14:paraId="473EC104" w14:textId="77777777" w:rsidR="007A46A8" w:rsidRPr="00C54FE1" w:rsidRDefault="007A46A8" w:rsidP="00636943">
      <w:pPr>
        <w:numPr>
          <w:ilvl w:val="12"/>
          <w:numId w:val="0"/>
        </w:numPr>
        <w:jc w:val="both"/>
        <w:rPr>
          <w:sz w:val="20"/>
          <w:szCs w:val="20"/>
        </w:rPr>
      </w:pPr>
      <w:r w:rsidRPr="00C54FE1">
        <w:rPr>
          <w:sz w:val="20"/>
          <w:szCs w:val="20"/>
        </w:rPr>
        <w:tab/>
        <w:t>Małe powierzchnie nawierzchni z kostki brukowej wykonuje się ręcznie.</w:t>
      </w:r>
    </w:p>
    <w:p w14:paraId="4D7F92B0" w14:textId="77777777" w:rsidR="007A46A8" w:rsidRPr="00C54FE1" w:rsidRDefault="007A46A8" w:rsidP="00636943">
      <w:pPr>
        <w:numPr>
          <w:ilvl w:val="12"/>
          <w:numId w:val="0"/>
        </w:numPr>
        <w:jc w:val="both"/>
        <w:rPr>
          <w:sz w:val="20"/>
          <w:szCs w:val="20"/>
        </w:rPr>
      </w:pPr>
      <w:r w:rsidRPr="00C54FE1">
        <w:rPr>
          <w:sz w:val="20"/>
          <w:szCs w:val="20"/>
        </w:rPr>
        <w:tab/>
        <w:t>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Urządzenie to, po skończonym układaniu kostek, można wykorzystać do wymiatania piasku w szczeliny zamocowanymi do chwytaka szczotkami.</w:t>
      </w:r>
    </w:p>
    <w:p w14:paraId="322B5AC8" w14:textId="77777777" w:rsidR="007A46A8" w:rsidRPr="00C54FE1" w:rsidRDefault="007A46A8" w:rsidP="00636943">
      <w:pPr>
        <w:numPr>
          <w:ilvl w:val="12"/>
          <w:numId w:val="0"/>
        </w:numPr>
        <w:jc w:val="both"/>
        <w:rPr>
          <w:sz w:val="20"/>
          <w:szCs w:val="20"/>
        </w:rPr>
      </w:pPr>
      <w:r w:rsidRPr="00C54FE1">
        <w:rPr>
          <w:sz w:val="20"/>
          <w:szCs w:val="20"/>
        </w:rPr>
        <w:tab/>
        <w:t>Do zagęszczenia nawierzchni stosuje się wibratory płytowe z osłoną z tworzywa sztucznego.</w:t>
      </w:r>
    </w:p>
    <w:p w14:paraId="44467343" w14:textId="77777777" w:rsidR="007A46A8" w:rsidRPr="00C54FE1" w:rsidRDefault="007A46A8" w:rsidP="00636943">
      <w:pPr>
        <w:numPr>
          <w:ilvl w:val="12"/>
          <w:numId w:val="0"/>
        </w:numPr>
        <w:jc w:val="both"/>
        <w:rPr>
          <w:sz w:val="20"/>
          <w:szCs w:val="20"/>
        </w:rPr>
      </w:pPr>
      <w:r w:rsidRPr="00C54FE1">
        <w:rPr>
          <w:sz w:val="20"/>
          <w:szCs w:val="20"/>
        </w:rPr>
        <w:tab/>
        <w:t>Do wyrównania podsypki z piasku można stosować mechaniczne urządzenie na rolkach, prowadzone liniami na szynie lub krawężnikach.</w:t>
      </w:r>
    </w:p>
    <w:p w14:paraId="5DC0AB8D" w14:textId="77777777" w:rsidR="00636943" w:rsidRPr="00C54FE1" w:rsidRDefault="00636943" w:rsidP="00636943">
      <w:pPr>
        <w:numPr>
          <w:ilvl w:val="12"/>
          <w:numId w:val="0"/>
        </w:numPr>
        <w:jc w:val="both"/>
        <w:rPr>
          <w:sz w:val="20"/>
          <w:szCs w:val="20"/>
        </w:rPr>
      </w:pPr>
    </w:p>
    <w:p w14:paraId="438234BC" w14:textId="77777777" w:rsidR="007A46A8" w:rsidRPr="00C54FE1" w:rsidRDefault="00636943" w:rsidP="00636943">
      <w:pPr>
        <w:pStyle w:val="Nagwek1"/>
        <w:numPr>
          <w:ilvl w:val="12"/>
          <w:numId w:val="0"/>
        </w:numPr>
        <w:jc w:val="both"/>
        <w:rPr>
          <w:b/>
          <w:sz w:val="20"/>
          <w:u w:val="single"/>
        </w:rPr>
      </w:pPr>
      <w:bookmarkStart w:id="108" w:name="_Toc107903218"/>
      <w:r w:rsidRPr="00C54FE1">
        <w:rPr>
          <w:b/>
          <w:sz w:val="20"/>
          <w:u w:val="single"/>
        </w:rPr>
        <w:t>4. TRANSPORT</w:t>
      </w:r>
      <w:bookmarkEnd w:id="108"/>
    </w:p>
    <w:p w14:paraId="752DFB71" w14:textId="77777777" w:rsidR="007A46A8" w:rsidRPr="00C54FE1" w:rsidRDefault="007A46A8" w:rsidP="00975E79">
      <w:pPr>
        <w:pStyle w:val="Nagwek2"/>
        <w:numPr>
          <w:ilvl w:val="12"/>
          <w:numId w:val="0"/>
        </w:numPr>
        <w:spacing w:line="240" w:lineRule="auto"/>
        <w:jc w:val="left"/>
        <w:rPr>
          <w:sz w:val="20"/>
        </w:rPr>
      </w:pPr>
      <w:r w:rsidRPr="00C54FE1">
        <w:rPr>
          <w:sz w:val="20"/>
        </w:rPr>
        <w:t>4.1. Ogólne wymagania dotyczące transportu</w:t>
      </w:r>
    </w:p>
    <w:p w14:paraId="00141484" w14:textId="77777777" w:rsidR="007A46A8" w:rsidRPr="00C54FE1" w:rsidRDefault="007A46A8" w:rsidP="00975E79">
      <w:pPr>
        <w:numPr>
          <w:ilvl w:val="12"/>
          <w:numId w:val="0"/>
        </w:numPr>
        <w:rPr>
          <w:sz w:val="20"/>
          <w:szCs w:val="20"/>
        </w:rPr>
      </w:pPr>
      <w:r w:rsidRPr="00C54FE1">
        <w:rPr>
          <w:sz w:val="20"/>
          <w:szCs w:val="20"/>
        </w:rPr>
        <w:t xml:space="preserve">Ogólne wymagania dotyczące transportu podano w </w:t>
      </w:r>
      <w:r w:rsidR="00381008" w:rsidRPr="00C54FE1">
        <w:rPr>
          <w:sz w:val="20"/>
          <w:szCs w:val="20"/>
        </w:rPr>
        <w:t>ST</w:t>
      </w:r>
      <w:r w:rsidRPr="00C54FE1">
        <w:rPr>
          <w:sz w:val="20"/>
          <w:szCs w:val="20"/>
        </w:rPr>
        <w:t xml:space="preserve"> D-M-00.00.00 „Wymagania ogólne” pkt 4.</w:t>
      </w:r>
    </w:p>
    <w:p w14:paraId="1D63C62D" w14:textId="77777777" w:rsidR="007A46A8" w:rsidRPr="00C54FE1" w:rsidRDefault="007A46A8" w:rsidP="00975E79">
      <w:pPr>
        <w:pStyle w:val="Nagwek2"/>
        <w:numPr>
          <w:ilvl w:val="12"/>
          <w:numId w:val="0"/>
        </w:numPr>
        <w:spacing w:line="240" w:lineRule="auto"/>
        <w:jc w:val="left"/>
        <w:rPr>
          <w:sz w:val="20"/>
        </w:rPr>
      </w:pPr>
      <w:r w:rsidRPr="00C54FE1">
        <w:rPr>
          <w:sz w:val="20"/>
        </w:rPr>
        <w:t>4.2. Transport betonowych kostek brukowych</w:t>
      </w:r>
    </w:p>
    <w:p w14:paraId="17B664FF" w14:textId="77777777" w:rsidR="007A46A8" w:rsidRPr="00C54FE1" w:rsidRDefault="007A46A8" w:rsidP="00636943">
      <w:pPr>
        <w:numPr>
          <w:ilvl w:val="12"/>
          <w:numId w:val="0"/>
        </w:numPr>
        <w:jc w:val="both"/>
        <w:rPr>
          <w:sz w:val="20"/>
          <w:szCs w:val="20"/>
        </w:rPr>
      </w:pPr>
      <w:r w:rsidRPr="00C54FE1">
        <w:rPr>
          <w:sz w:val="20"/>
          <w:szCs w:val="20"/>
        </w:rPr>
        <w:tab/>
        <w:t>Uformowane w czasie produkcji kostki betonowe układane są warstwowo na palecie. Po uzyskaniu wytrzymałości betonu min. 0,7 R, kostki przewożone są na stanowisko, gdzie specjalne urządzenie pakuje je w folię i spina taśmą stalową, co gwarantuje transport samochodami w nienaruszonym stanie.</w:t>
      </w:r>
    </w:p>
    <w:p w14:paraId="4B4D580A" w14:textId="77777777" w:rsidR="007A46A8" w:rsidRPr="00C54FE1" w:rsidRDefault="007A46A8" w:rsidP="00636943">
      <w:pPr>
        <w:numPr>
          <w:ilvl w:val="12"/>
          <w:numId w:val="0"/>
        </w:numPr>
        <w:jc w:val="both"/>
        <w:rPr>
          <w:sz w:val="20"/>
          <w:szCs w:val="20"/>
        </w:rPr>
      </w:pPr>
      <w:r w:rsidRPr="00C54FE1">
        <w:rPr>
          <w:sz w:val="20"/>
          <w:szCs w:val="20"/>
        </w:rPr>
        <w:tab/>
        <w:t>Kostki betonowe można również przewozić samochodami na paletach transportowych producenta.</w:t>
      </w:r>
    </w:p>
    <w:p w14:paraId="71374375" w14:textId="77777777" w:rsidR="00636943" w:rsidRPr="00C54FE1" w:rsidRDefault="00636943" w:rsidP="00636943">
      <w:pPr>
        <w:numPr>
          <w:ilvl w:val="12"/>
          <w:numId w:val="0"/>
        </w:numPr>
        <w:jc w:val="both"/>
        <w:rPr>
          <w:sz w:val="20"/>
          <w:szCs w:val="20"/>
        </w:rPr>
      </w:pPr>
    </w:p>
    <w:p w14:paraId="7023D8CF" w14:textId="77777777" w:rsidR="007A46A8" w:rsidRPr="00C54FE1" w:rsidRDefault="00636943" w:rsidP="00636943">
      <w:pPr>
        <w:pStyle w:val="Nagwek1"/>
        <w:numPr>
          <w:ilvl w:val="12"/>
          <w:numId w:val="0"/>
        </w:numPr>
        <w:jc w:val="both"/>
        <w:rPr>
          <w:b/>
          <w:sz w:val="20"/>
          <w:u w:val="single"/>
        </w:rPr>
      </w:pPr>
      <w:bookmarkStart w:id="109" w:name="_Toc107903219"/>
      <w:r w:rsidRPr="00C54FE1">
        <w:rPr>
          <w:b/>
          <w:sz w:val="20"/>
          <w:u w:val="single"/>
        </w:rPr>
        <w:t>5. WYKONANIE ROBÓT</w:t>
      </w:r>
      <w:bookmarkEnd w:id="109"/>
    </w:p>
    <w:p w14:paraId="2A418066" w14:textId="77777777" w:rsidR="007A46A8" w:rsidRPr="00C54FE1" w:rsidRDefault="007A46A8" w:rsidP="00636943">
      <w:pPr>
        <w:pStyle w:val="Nagwek2"/>
        <w:numPr>
          <w:ilvl w:val="12"/>
          <w:numId w:val="0"/>
        </w:numPr>
        <w:spacing w:line="240" w:lineRule="auto"/>
        <w:jc w:val="both"/>
        <w:rPr>
          <w:sz w:val="20"/>
        </w:rPr>
      </w:pPr>
      <w:r w:rsidRPr="00C54FE1">
        <w:rPr>
          <w:sz w:val="20"/>
        </w:rPr>
        <w:t>5.1. Ogólne zasady wykonania robót</w:t>
      </w:r>
    </w:p>
    <w:p w14:paraId="2DE7A4FE" w14:textId="77777777" w:rsidR="007A46A8" w:rsidRPr="00C54FE1" w:rsidRDefault="007A46A8" w:rsidP="00636943">
      <w:pPr>
        <w:numPr>
          <w:ilvl w:val="12"/>
          <w:numId w:val="0"/>
        </w:numPr>
        <w:jc w:val="both"/>
        <w:rPr>
          <w:sz w:val="20"/>
          <w:szCs w:val="20"/>
        </w:rPr>
      </w:pPr>
      <w:r w:rsidRPr="00C54FE1">
        <w:rPr>
          <w:sz w:val="20"/>
          <w:szCs w:val="20"/>
        </w:rPr>
        <w:tab/>
        <w:t xml:space="preserve">Ogólne zasady wykonania robót podano w </w:t>
      </w:r>
      <w:r w:rsidR="00381008" w:rsidRPr="00C54FE1">
        <w:rPr>
          <w:sz w:val="20"/>
          <w:szCs w:val="20"/>
        </w:rPr>
        <w:t>ST</w:t>
      </w:r>
      <w:r w:rsidRPr="00C54FE1">
        <w:rPr>
          <w:sz w:val="20"/>
          <w:szCs w:val="20"/>
        </w:rPr>
        <w:t xml:space="preserve"> D-M-00.00.00 „Wymagania ogólne” pkt 5.</w:t>
      </w:r>
    </w:p>
    <w:p w14:paraId="2AB1793E" w14:textId="77777777" w:rsidR="007A46A8" w:rsidRPr="00C54FE1" w:rsidRDefault="007A46A8" w:rsidP="00636943">
      <w:pPr>
        <w:pStyle w:val="Nagwek2"/>
        <w:numPr>
          <w:ilvl w:val="12"/>
          <w:numId w:val="0"/>
        </w:numPr>
        <w:spacing w:line="240" w:lineRule="auto"/>
        <w:jc w:val="both"/>
        <w:rPr>
          <w:sz w:val="20"/>
        </w:rPr>
      </w:pPr>
      <w:r w:rsidRPr="00C54FE1">
        <w:rPr>
          <w:sz w:val="20"/>
        </w:rPr>
        <w:t>5.2. Podłoże</w:t>
      </w:r>
    </w:p>
    <w:p w14:paraId="7585189C" w14:textId="77777777" w:rsidR="007A46A8" w:rsidRPr="00C54FE1" w:rsidRDefault="007A46A8" w:rsidP="00636943">
      <w:pPr>
        <w:numPr>
          <w:ilvl w:val="12"/>
          <w:numId w:val="0"/>
        </w:numPr>
        <w:jc w:val="both"/>
        <w:rPr>
          <w:sz w:val="20"/>
          <w:szCs w:val="20"/>
        </w:rPr>
      </w:pPr>
      <w:r w:rsidRPr="00C54FE1">
        <w:rPr>
          <w:sz w:val="20"/>
          <w:szCs w:val="20"/>
        </w:rPr>
        <w:tab/>
        <w:t xml:space="preserve">Podłoże pod ułożenie nawierzchni z betonowych kostek brukowych może stanowić grunt piaszczysty - rodzimy lub nasypowy o WP </w:t>
      </w:r>
      <w:r w:rsidRPr="00C54FE1">
        <w:rPr>
          <w:sz w:val="20"/>
          <w:szCs w:val="20"/>
        </w:rPr>
        <w:sym w:font="Symbol" w:char="F0B3"/>
      </w:r>
      <w:r w:rsidRPr="00C54FE1">
        <w:rPr>
          <w:sz w:val="20"/>
          <w:szCs w:val="20"/>
        </w:rPr>
        <w:t xml:space="preserve"> 35 [7].</w:t>
      </w:r>
    </w:p>
    <w:p w14:paraId="0E0E17C1" w14:textId="77777777" w:rsidR="007A46A8" w:rsidRPr="00C54FE1" w:rsidRDefault="007A46A8" w:rsidP="00636943">
      <w:pPr>
        <w:numPr>
          <w:ilvl w:val="12"/>
          <w:numId w:val="0"/>
        </w:numPr>
        <w:jc w:val="both"/>
        <w:rPr>
          <w:sz w:val="20"/>
          <w:szCs w:val="20"/>
        </w:rPr>
      </w:pPr>
      <w:r w:rsidRPr="00C54FE1">
        <w:rPr>
          <w:sz w:val="20"/>
          <w:szCs w:val="20"/>
        </w:rPr>
        <w:tab/>
        <w:t>Jeżeli dokumentacja projektowa nie stanowi inaczej, to nawierzchnię z kostki brukowej przeznaczoną dla ruchu pieszego, rowerowego lub niewielkiego ruchu samochodowego, można wykonywać bezpośrednio na podłożu z gruntu piaszczystego w uprzednio wykonanym korycie. Grunt podłoża powinien  być jednolity, przepuszczalny i zabezpieczony przed skutkami przemarzania.</w:t>
      </w:r>
    </w:p>
    <w:p w14:paraId="4DB1FCFC" w14:textId="77777777" w:rsidR="007A46A8" w:rsidRPr="00C54FE1" w:rsidRDefault="007A46A8" w:rsidP="00636943">
      <w:pPr>
        <w:numPr>
          <w:ilvl w:val="12"/>
          <w:numId w:val="0"/>
        </w:numPr>
        <w:jc w:val="both"/>
        <w:rPr>
          <w:sz w:val="20"/>
          <w:szCs w:val="20"/>
        </w:rPr>
      </w:pPr>
      <w:r w:rsidRPr="00C54FE1">
        <w:rPr>
          <w:sz w:val="20"/>
          <w:szCs w:val="20"/>
        </w:rPr>
        <w:tab/>
        <w:t xml:space="preserve">Podłoże gruntowe pod nawierzchnię powinno być przygotowane zgodnie z wymogami określonymi w </w:t>
      </w:r>
      <w:r w:rsidR="00381008" w:rsidRPr="00C54FE1">
        <w:rPr>
          <w:sz w:val="20"/>
          <w:szCs w:val="20"/>
        </w:rPr>
        <w:t>ST</w:t>
      </w:r>
      <w:r w:rsidRPr="00C54FE1">
        <w:rPr>
          <w:sz w:val="20"/>
          <w:szCs w:val="20"/>
        </w:rPr>
        <w:t xml:space="preserve"> D-04.01.01 „Koryto wraz z profilowaniem i zagęszczeniem podłoża”.</w:t>
      </w:r>
    </w:p>
    <w:p w14:paraId="40434064" w14:textId="77777777" w:rsidR="007A46A8" w:rsidRPr="00C54FE1" w:rsidRDefault="007A46A8" w:rsidP="00636943">
      <w:pPr>
        <w:pStyle w:val="Nagwek2"/>
        <w:numPr>
          <w:ilvl w:val="12"/>
          <w:numId w:val="0"/>
        </w:numPr>
        <w:spacing w:line="240" w:lineRule="auto"/>
        <w:jc w:val="both"/>
        <w:rPr>
          <w:sz w:val="20"/>
        </w:rPr>
      </w:pPr>
      <w:r w:rsidRPr="00C54FE1">
        <w:rPr>
          <w:sz w:val="20"/>
        </w:rPr>
        <w:lastRenderedPageBreak/>
        <w:t>5.3. Podbudowa</w:t>
      </w:r>
    </w:p>
    <w:p w14:paraId="6F0A04EE" w14:textId="77777777" w:rsidR="007A46A8" w:rsidRPr="00C54FE1" w:rsidRDefault="007A46A8" w:rsidP="00636943">
      <w:pPr>
        <w:numPr>
          <w:ilvl w:val="12"/>
          <w:numId w:val="0"/>
        </w:numPr>
        <w:jc w:val="both"/>
        <w:rPr>
          <w:sz w:val="20"/>
          <w:szCs w:val="20"/>
        </w:rPr>
      </w:pPr>
      <w:r w:rsidRPr="00C54FE1">
        <w:rPr>
          <w:sz w:val="20"/>
          <w:szCs w:val="20"/>
        </w:rPr>
        <w:tab/>
        <w:t>Rodzaj podbudowy przewidzianej do wykonania pod ułożenie nawierzchni z kostki brukowej powinien  być zgodny z dokumentacją projektową.</w:t>
      </w:r>
    </w:p>
    <w:p w14:paraId="6E6C1F09" w14:textId="77777777" w:rsidR="007A46A8" w:rsidRPr="00C54FE1" w:rsidRDefault="007A46A8" w:rsidP="00636943">
      <w:pPr>
        <w:numPr>
          <w:ilvl w:val="12"/>
          <w:numId w:val="0"/>
        </w:numPr>
        <w:jc w:val="both"/>
        <w:rPr>
          <w:sz w:val="20"/>
          <w:szCs w:val="20"/>
        </w:rPr>
      </w:pPr>
      <w:r w:rsidRPr="00C54FE1">
        <w:rPr>
          <w:sz w:val="20"/>
          <w:szCs w:val="20"/>
        </w:rPr>
        <w:tab/>
        <w:t>Podbudowę, w zależności od przeznaczenia, obciążenia ruchem i warunków gruntowo-wodnych, może stanowić:</w:t>
      </w:r>
    </w:p>
    <w:p w14:paraId="44EF90C8" w14:textId="77777777" w:rsidR="007A46A8" w:rsidRPr="00C54FE1" w:rsidRDefault="007A46A8" w:rsidP="00636943">
      <w:pPr>
        <w:numPr>
          <w:ilvl w:val="0"/>
          <w:numId w:val="1"/>
        </w:numPr>
        <w:overflowPunct w:val="0"/>
        <w:autoSpaceDE w:val="0"/>
        <w:autoSpaceDN w:val="0"/>
        <w:adjustRightInd w:val="0"/>
        <w:jc w:val="both"/>
        <w:textAlignment w:val="baseline"/>
        <w:rPr>
          <w:sz w:val="20"/>
          <w:szCs w:val="20"/>
        </w:rPr>
      </w:pPr>
      <w:r w:rsidRPr="00C54FE1">
        <w:rPr>
          <w:sz w:val="20"/>
          <w:szCs w:val="20"/>
        </w:rPr>
        <w:t>grunt ulepszony pospółką, odpadami kamiennymi, żużlem wielkopiecowym, spoiwem itp.,</w:t>
      </w:r>
    </w:p>
    <w:p w14:paraId="359233E1" w14:textId="77777777" w:rsidR="007A46A8" w:rsidRPr="00C54FE1" w:rsidRDefault="007A46A8" w:rsidP="00636943">
      <w:pPr>
        <w:numPr>
          <w:ilvl w:val="0"/>
          <w:numId w:val="1"/>
        </w:numPr>
        <w:overflowPunct w:val="0"/>
        <w:autoSpaceDE w:val="0"/>
        <w:autoSpaceDN w:val="0"/>
        <w:adjustRightInd w:val="0"/>
        <w:jc w:val="both"/>
        <w:textAlignment w:val="baseline"/>
        <w:rPr>
          <w:sz w:val="20"/>
          <w:szCs w:val="20"/>
        </w:rPr>
      </w:pPr>
      <w:r w:rsidRPr="00C54FE1">
        <w:rPr>
          <w:sz w:val="20"/>
          <w:szCs w:val="20"/>
        </w:rPr>
        <w:t>kruszywo naturalne lub łamane, stabilizowane mechanicznie,</w:t>
      </w:r>
    </w:p>
    <w:p w14:paraId="44DD15CE" w14:textId="77777777" w:rsidR="007A46A8" w:rsidRPr="00C54FE1" w:rsidRDefault="007A46A8" w:rsidP="00636943">
      <w:pPr>
        <w:numPr>
          <w:ilvl w:val="0"/>
          <w:numId w:val="1"/>
        </w:numPr>
        <w:overflowPunct w:val="0"/>
        <w:autoSpaceDE w:val="0"/>
        <w:autoSpaceDN w:val="0"/>
        <w:adjustRightInd w:val="0"/>
        <w:jc w:val="both"/>
        <w:textAlignment w:val="baseline"/>
        <w:rPr>
          <w:sz w:val="20"/>
          <w:szCs w:val="20"/>
        </w:rPr>
      </w:pPr>
      <w:r w:rsidRPr="00C54FE1">
        <w:rPr>
          <w:sz w:val="20"/>
          <w:szCs w:val="20"/>
        </w:rPr>
        <w:t>podbudowa tłuczniowa, żwirowa lub żużlowa,</w:t>
      </w:r>
    </w:p>
    <w:p w14:paraId="709A5C38" w14:textId="77777777" w:rsidR="007A46A8" w:rsidRPr="00C54FE1" w:rsidRDefault="007A46A8" w:rsidP="00636943">
      <w:pPr>
        <w:numPr>
          <w:ilvl w:val="12"/>
          <w:numId w:val="0"/>
        </w:numPr>
        <w:jc w:val="both"/>
        <w:rPr>
          <w:sz w:val="20"/>
          <w:szCs w:val="20"/>
        </w:rPr>
      </w:pPr>
      <w:r w:rsidRPr="00C54FE1">
        <w:rPr>
          <w:sz w:val="20"/>
          <w:szCs w:val="20"/>
        </w:rPr>
        <w:t>lub inny rodzaj podbudowy określonej w dokumentacji projektowej.</w:t>
      </w:r>
    </w:p>
    <w:p w14:paraId="6CD0CF1F" w14:textId="77777777" w:rsidR="007A46A8" w:rsidRPr="00C54FE1" w:rsidRDefault="007A46A8" w:rsidP="00636943">
      <w:pPr>
        <w:numPr>
          <w:ilvl w:val="12"/>
          <w:numId w:val="0"/>
        </w:numPr>
        <w:jc w:val="both"/>
        <w:rPr>
          <w:sz w:val="20"/>
          <w:szCs w:val="20"/>
        </w:rPr>
      </w:pPr>
      <w:r w:rsidRPr="00C54FE1">
        <w:rPr>
          <w:sz w:val="20"/>
          <w:szCs w:val="20"/>
        </w:rPr>
        <w:tab/>
        <w:t>Podbudowa powinna być przygotowana zgodnie z wymaganiami określonymi w specyfikacjach dla odpowiedniego rodzaju podbudowy.</w:t>
      </w:r>
    </w:p>
    <w:p w14:paraId="21A6BEFE" w14:textId="77777777" w:rsidR="007A46A8" w:rsidRPr="00C54FE1" w:rsidRDefault="007A46A8" w:rsidP="00636943">
      <w:pPr>
        <w:pStyle w:val="Nagwek2"/>
        <w:numPr>
          <w:ilvl w:val="12"/>
          <w:numId w:val="0"/>
        </w:numPr>
        <w:spacing w:line="240" w:lineRule="auto"/>
        <w:jc w:val="both"/>
        <w:rPr>
          <w:sz w:val="20"/>
        </w:rPr>
      </w:pPr>
      <w:r w:rsidRPr="00C54FE1">
        <w:rPr>
          <w:sz w:val="20"/>
        </w:rPr>
        <w:t>5.4. Obramowanie nawierzchni</w:t>
      </w:r>
    </w:p>
    <w:p w14:paraId="14F9CAF3" w14:textId="77777777" w:rsidR="007A46A8" w:rsidRPr="00C54FE1" w:rsidRDefault="007A46A8" w:rsidP="00636943">
      <w:pPr>
        <w:numPr>
          <w:ilvl w:val="12"/>
          <w:numId w:val="0"/>
        </w:numPr>
        <w:jc w:val="both"/>
        <w:rPr>
          <w:sz w:val="20"/>
          <w:szCs w:val="20"/>
        </w:rPr>
      </w:pPr>
      <w:r w:rsidRPr="00C54FE1">
        <w:rPr>
          <w:sz w:val="20"/>
          <w:szCs w:val="20"/>
        </w:rPr>
        <w:tab/>
        <w:t xml:space="preserve">Do obramowania nawierzchni z betonowych kostek brukowych można stosować krawężniki uliczne betonowe wg BN-80/6775-03/04 [6] lub inne typy krawężników zgodne z dokumentacją projektową lub zaakceptowane przez </w:t>
      </w:r>
      <w:r w:rsidR="002A7468" w:rsidRPr="00C54FE1">
        <w:rPr>
          <w:sz w:val="20"/>
          <w:szCs w:val="20"/>
        </w:rPr>
        <w:t>Inspektora nadzoru</w:t>
      </w:r>
      <w:r w:rsidRPr="00C54FE1">
        <w:rPr>
          <w:sz w:val="20"/>
          <w:szCs w:val="20"/>
        </w:rPr>
        <w:t>.</w:t>
      </w:r>
    </w:p>
    <w:p w14:paraId="4DEB9A5A" w14:textId="77777777" w:rsidR="007A46A8" w:rsidRPr="00C54FE1" w:rsidRDefault="007A46A8" w:rsidP="00636943">
      <w:pPr>
        <w:pStyle w:val="Nagwek2"/>
        <w:numPr>
          <w:ilvl w:val="12"/>
          <w:numId w:val="0"/>
        </w:numPr>
        <w:spacing w:line="240" w:lineRule="auto"/>
        <w:jc w:val="both"/>
        <w:rPr>
          <w:sz w:val="20"/>
        </w:rPr>
      </w:pPr>
      <w:r w:rsidRPr="00C54FE1">
        <w:rPr>
          <w:sz w:val="20"/>
        </w:rPr>
        <w:t>5.5. Podsypka</w:t>
      </w:r>
    </w:p>
    <w:p w14:paraId="628D52DF" w14:textId="77777777" w:rsidR="007A46A8" w:rsidRPr="00C54FE1" w:rsidRDefault="007A46A8" w:rsidP="00636943">
      <w:pPr>
        <w:numPr>
          <w:ilvl w:val="12"/>
          <w:numId w:val="0"/>
        </w:numPr>
        <w:jc w:val="both"/>
        <w:rPr>
          <w:sz w:val="20"/>
          <w:szCs w:val="20"/>
        </w:rPr>
      </w:pPr>
      <w:r w:rsidRPr="00C54FE1">
        <w:rPr>
          <w:sz w:val="20"/>
          <w:szCs w:val="20"/>
        </w:rPr>
        <w:tab/>
        <w:t>Na podsypkę należy stosować piasek gruby, odpowiadający wymaganiom PN-B- 06712 [3].</w:t>
      </w:r>
    </w:p>
    <w:p w14:paraId="62B12F98" w14:textId="77777777" w:rsidR="007A46A8" w:rsidRPr="00C54FE1" w:rsidRDefault="007A46A8" w:rsidP="00636943">
      <w:pPr>
        <w:numPr>
          <w:ilvl w:val="12"/>
          <w:numId w:val="0"/>
        </w:numPr>
        <w:jc w:val="both"/>
        <w:rPr>
          <w:sz w:val="20"/>
          <w:szCs w:val="20"/>
        </w:rPr>
      </w:pPr>
      <w:r w:rsidRPr="00C54FE1">
        <w:rPr>
          <w:sz w:val="20"/>
          <w:szCs w:val="20"/>
        </w:rPr>
        <w:tab/>
        <w:t xml:space="preserve">Grubość podsypki po zagęszczeniu powinna zawierać się w granicach od 3 do  </w:t>
      </w:r>
      <w:smartTag w:uri="urn:schemas-microsoft-com:office:smarttags" w:element="metricconverter">
        <w:smartTagPr>
          <w:attr w:name="ProductID" w:val="5 cm"/>
        </w:smartTagPr>
        <w:r w:rsidRPr="00C54FE1">
          <w:rPr>
            <w:sz w:val="20"/>
            <w:szCs w:val="20"/>
          </w:rPr>
          <w:t>5 cm</w:t>
        </w:r>
      </w:smartTag>
      <w:r w:rsidRPr="00C54FE1">
        <w:rPr>
          <w:sz w:val="20"/>
          <w:szCs w:val="20"/>
        </w:rPr>
        <w:t>. Podsypka powinna być zwilżona wodą, zagęszczona i wyprofilowana.</w:t>
      </w:r>
    </w:p>
    <w:p w14:paraId="427BBA5A" w14:textId="77777777" w:rsidR="007A46A8" w:rsidRPr="00C54FE1" w:rsidRDefault="007A46A8" w:rsidP="00636943">
      <w:pPr>
        <w:pStyle w:val="Nagwek2"/>
        <w:numPr>
          <w:ilvl w:val="12"/>
          <w:numId w:val="0"/>
        </w:numPr>
        <w:spacing w:line="240" w:lineRule="auto"/>
        <w:jc w:val="both"/>
        <w:rPr>
          <w:sz w:val="20"/>
        </w:rPr>
      </w:pPr>
      <w:r w:rsidRPr="00C54FE1">
        <w:rPr>
          <w:sz w:val="20"/>
        </w:rPr>
        <w:t>5.6. Układanie nawierzchni z betonowych kostek brukowych</w:t>
      </w:r>
    </w:p>
    <w:p w14:paraId="1FA8EA43" w14:textId="77777777" w:rsidR="007A46A8" w:rsidRPr="00C54FE1" w:rsidRDefault="007A46A8" w:rsidP="00636943">
      <w:pPr>
        <w:numPr>
          <w:ilvl w:val="12"/>
          <w:numId w:val="0"/>
        </w:numPr>
        <w:jc w:val="both"/>
        <w:rPr>
          <w:sz w:val="20"/>
          <w:szCs w:val="20"/>
        </w:rPr>
      </w:pPr>
      <w:r w:rsidRPr="00C54FE1">
        <w:rPr>
          <w:sz w:val="20"/>
          <w:szCs w:val="20"/>
        </w:rPr>
        <w:tab/>
        <w:t xml:space="preserve">Z uwagi na różnorodność kształtów i kolorów produkowanych kostek, możliwe jest ułożenie dowolnego wzoru - wcześniej ustalonego w dokumentacji projektowej i zaakceptowanego przez </w:t>
      </w:r>
      <w:r w:rsidR="002A7468" w:rsidRPr="00C54FE1">
        <w:rPr>
          <w:sz w:val="20"/>
          <w:szCs w:val="20"/>
        </w:rPr>
        <w:t>Inspektora nadzoru</w:t>
      </w:r>
      <w:r w:rsidRPr="00C54FE1">
        <w:rPr>
          <w:sz w:val="20"/>
          <w:szCs w:val="20"/>
        </w:rPr>
        <w:t>.</w:t>
      </w:r>
    </w:p>
    <w:p w14:paraId="2E2FBE78" w14:textId="77777777" w:rsidR="007A46A8" w:rsidRPr="00C54FE1" w:rsidRDefault="007A46A8" w:rsidP="00636943">
      <w:pPr>
        <w:numPr>
          <w:ilvl w:val="12"/>
          <w:numId w:val="0"/>
        </w:numPr>
        <w:jc w:val="both"/>
        <w:rPr>
          <w:sz w:val="20"/>
          <w:szCs w:val="20"/>
        </w:rPr>
      </w:pPr>
      <w:r w:rsidRPr="00C54FE1">
        <w:rPr>
          <w:sz w:val="20"/>
          <w:szCs w:val="20"/>
        </w:rPr>
        <w:tab/>
        <w:t xml:space="preserve">Kostkę układa się na podsypce lub podłożu piaszczystym w taki sposób, aby szczeliny między kostkami wynosiły od 2 do </w:t>
      </w:r>
      <w:smartTag w:uri="urn:schemas-microsoft-com:office:smarttags" w:element="metricconverter">
        <w:smartTagPr>
          <w:attr w:name="ProductID" w:val="3 mm"/>
        </w:smartTagPr>
        <w:r w:rsidRPr="00C54FE1">
          <w:rPr>
            <w:sz w:val="20"/>
            <w:szCs w:val="20"/>
          </w:rPr>
          <w:t>3 mm</w:t>
        </w:r>
      </w:smartTag>
      <w:r w:rsidRPr="00C54FE1">
        <w:rPr>
          <w:sz w:val="20"/>
          <w:szCs w:val="20"/>
        </w:rPr>
        <w:t xml:space="preserve">. Kostkę należy układać ok. </w:t>
      </w:r>
      <w:smartTag w:uri="urn:schemas-microsoft-com:office:smarttags" w:element="metricconverter">
        <w:smartTagPr>
          <w:attr w:name="ProductID" w:val="1,5 cm"/>
        </w:smartTagPr>
        <w:r w:rsidRPr="00C54FE1">
          <w:rPr>
            <w:sz w:val="20"/>
            <w:szCs w:val="20"/>
          </w:rPr>
          <w:t>1,5 cm</w:t>
        </w:r>
      </w:smartTag>
      <w:r w:rsidRPr="00C54FE1">
        <w:rPr>
          <w:sz w:val="20"/>
          <w:szCs w:val="20"/>
        </w:rPr>
        <w:t xml:space="preserve"> wyżej od projektowanej niwelety nawierzchni, gdyż w czasie wibrowania (ubijania) podsypka ulega zagęszczeniu.</w:t>
      </w:r>
    </w:p>
    <w:p w14:paraId="78AAC8EC" w14:textId="77777777" w:rsidR="007A46A8" w:rsidRPr="00C54FE1" w:rsidRDefault="007A46A8" w:rsidP="00636943">
      <w:pPr>
        <w:numPr>
          <w:ilvl w:val="12"/>
          <w:numId w:val="0"/>
        </w:numPr>
        <w:jc w:val="both"/>
        <w:rPr>
          <w:sz w:val="20"/>
          <w:szCs w:val="20"/>
        </w:rPr>
      </w:pPr>
      <w:r w:rsidRPr="00C54FE1">
        <w:rPr>
          <w:sz w:val="20"/>
          <w:szCs w:val="20"/>
        </w:rPr>
        <w:tab/>
        <w:t>Po ułożeniu kostki, szczeliny należy wypełnić piaskiem, a następnie zamieść powierzchnię ułożonych kostek przy użyciu szczotek ręcznych lub mechanicznych i przystąpić do ubijania nawierzchni.</w:t>
      </w:r>
    </w:p>
    <w:p w14:paraId="4AEB02F0" w14:textId="77777777" w:rsidR="007A46A8" w:rsidRPr="00C54FE1" w:rsidRDefault="007A46A8" w:rsidP="00636943">
      <w:pPr>
        <w:numPr>
          <w:ilvl w:val="12"/>
          <w:numId w:val="0"/>
        </w:numPr>
        <w:jc w:val="both"/>
        <w:rPr>
          <w:sz w:val="20"/>
          <w:szCs w:val="20"/>
        </w:rPr>
      </w:pPr>
      <w:r w:rsidRPr="00C54FE1">
        <w:rPr>
          <w:sz w:val="20"/>
          <w:szCs w:val="20"/>
        </w:rPr>
        <w:tab/>
        <w:t>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14:paraId="34DC9F1C" w14:textId="77777777" w:rsidR="007A46A8" w:rsidRPr="00C54FE1" w:rsidRDefault="007A46A8" w:rsidP="00636943">
      <w:pPr>
        <w:numPr>
          <w:ilvl w:val="12"/>
          <w:numId w:val="0"/>
        </w:numPr>
        <w:jc w:val="both"/>
        <w:rPr>
          <w:sz w:val="20"/>
          <w:szCs w:val="20"/>
        </w:rPr>
      </w:pPr>
      <w:r w:rsidRPr="00C54FE1">
        <w:rPr>
          <w:sz w:val="20"/>
          <w:szCs w:val="20"/>
        </w:rPr>
        <w:tab/>
        <w:t>Do zagęszczania nawierzchni z betonowych kostek brukowych nie wolno używać walca.</w:t>
      </w:r>
    </w:p>
    <w:p w14:paraId="0ED0BA8F" w14:textId="77777777" w:rsidR="007A46A8" w:rsidRPr="00C54FE1" w:rsidRDefault="007A46A8" w:rsidP="00636943">
      <w:pPr>
        <w:numPr>
          <w:ilvl w:val="12"/>
          <w:numId w:val="0"/>
        </w:numPr>
        <w:jc w:val="both"/>
        <w:rPr>
          <w:sz w:val="20"/>
          <w:szCs w:val="20"/>
        </w:rPr>
      </w:pPr>
      <w:r w:rsidRPr="00C54FE1">
        <w:rPr>
          <w:sz w:val="20"/>
          <w:szCs w:val="20"/>
        </w:rPr>
        <w:tab/>
        <w:t>Po ubiciu nawierzchni należy uzupełnić szczeliny piaskiem i zamieść nawierzchnię. Nawierzchnia z wypełnieniem spoin piaskiem nie wymaga pielęgnacji - może być zaraz oddana do ruchu.</w:t>
      </w:r>
    </w:p>
    <w:p w14:paraId="7891BB11" w14:textId="77777777" w:rsidR="00636943" w:rsidRPr="00C54FE1" w:rsidRDefault="00636943" w:rsidP="00636943">
      <w:pPr>
        <w:numPr>
          <w:ilvl w:val="12"/>
          <w:numId w:val="0"/>
        </w:numPr>
        <w:jc w:val="both"/>
        <w:rPr>
          <w:sz w:val="20"/>
          <w:szCs w:val="20"/>
        </w:rPr>
      </w:pPr>
    </w:p>
    <w:p w14:paraId="09C26115" w14:textId="77777777" w:rsidR="007A46A8" w:rsidRPr="00C54FE1" w:rsidRDefault="00636943" w:rsidP="00636943">
      <w:pPr>
        <w:pStyle w:val="Nagwek1"/>
        <w:numPr>
          <w:ilvl w:val="12"/>
          <w:numId w:val="0"/>
        </w:numPr>
        <w:jc w:val="both"/>
        <w:rPr>
          <w:b/>
          <w:sz w:val="20"/>
          <w:u w:val="single"/>
        </w:rPr>
      </w:pPr>
      <w:bookmarkStart w:id="110" w:name="_Toc107903220"/>
      <w:r w:rsidRPr="00C54FE1">
        <w:rPr>
          <w:b/>
          <w:sz w:val="20"/>
          <w:u w:val="single"/>
        </w:rPr>
        <w:t>6. KONTROLA JAKOŚCI ROBÓT</w:t>
      </w:r>
      <w:bookmarkEnd w:id="110"/>
    </w:p>
    <w:p w14:paraId="0113174F" w14:textId="77777777" w:rsidR="007A46A8" w:rsidRPr="00C54FE1" w:rsidRDefault="007A46A8" w:rsidP="00636943">
      <w:pPr>
        <w:pStyle w:val="Nagwek2"/>
        <w:numPr>
          <w:ilvl w:val="12"/>
          <w:numId w:val="0"/>
        </w:numPr>
        <w:spacing w:line="240" w:lineRule="auto"/>
        <w:jc w:val="both"/>
        <w:rPr>
          <w:sz w:val="20"/>
        </w:rPr>
      </w:pPr>
      <w:r w:rsidRPr="00C54FE1">
        <w:rPr>
          <w:sz w:val="20"/>
        </w:rPr>
        <w:t>6.1. Ogólne zasady kontroli jakości robót</w:t>
      </w:r>
    </w:p>
    <w:p w14:paraId="5471D969" w14:textId="77777777" w:rsidR="007A46A8" w:rsidRPr="00C54FE1" w:rsidRDefault="007A46A8" w:rsidP="00636943">
      <w:pPr>
        <w:numPr>
          <w:ilvl w:val="12"/>
          <w:numId w:val="0"/>
        </w:numPr>
        <w:jc w:val="both"/>
        <w:rPr>
          <w:sz w:val="20"/>
          <w:szCs w:val="20"/>
        </w:rPr>
      </w:pPr>
      <w:r w:rsidRPr="00C54FE1">
        <w:rPr>
          <w:sz w:val="20"/>
          <w:szCs w:val="20"/>
        </w:rPr>
        <w:tab/>
        <w:t xml:space="preserve">Ogólne zasady kontroli jakości robót podano w </w:t>
      </w:r>
      <w:r w:rsidR="00381008" w:rsidRPr="00C54FE1">
        <w:rPr>
          <w:sz w:val="20"/>
          <w:szCs w:val="20"/>
        </w:rPr>
        <w:t>ST</w:t>
      </w:r>
      <w:r w:rsidRPr="00C54FE1">
        <w:rPr>
          <w:sz w:val="20"/>
          <w:szCs w:val="20"/>
        </w:rPr>
        <w:t xml:space="preserve"> D-M-00.00.00 „Wymagania ogólne” pkt 6.</w:t>
      </w:r>
    </w:p>
    <w:p w14:paraId="2EAE7554" w14:textId="77777777" w:rsidR="007A46A8" w:rsidRPr="00C54FE1" w:rsidRDefault="007A46A8" w:rsidP="00636943">
      <w:pPr>
        <w:pStyle w:val="Nagwek2"/>
        <w:numPr>
          <w:ilvl w:val="12"/>
          <w:numId w:val="0"/>
        </w:numPr>
        <w:spacing w:line="240" w:lineRule="auto"/>
        <w:jc w:val="both"/>
        <w:rPr>
          <w:sz w:val="20"/>
        </w:rPr>
      </w:pPr>
      <w:r w:rsidRPr="00C54FE1">
        <w:rPr>
          <w:sz w:val="20"/>
        </w:rPr>
        <w:t>6.2. Badania przed przystąpieniem do robót</w:t>
      </w:r>
    </w:p>
    <w:p w14:paraId="75D7D0D5" w14:textId="77777777" w:rsidR="007A46A8" w:rsidRPr="00C54FE1" w:rsidRDefault="007A46A8" w:rsidP="00636943">
      <w:pPr>
        <w:numPr>
          <w:ilvl w:val="12"/>
          <w:numId w:val="0"/>
        </w:numPr>
        <w:jc w:val="both"/>
        <w:rPr>
          <w:sz w:val="20"/>
          <w:szCs w:val="20"/>
        </w:rPr>
      </w:pPr>
      <w:r w:rsidRPr="00C54FE1">
        <w:rPr>
          <w:sz w:val="20"/>
          <w:szCs w:val="20"/>
        </w:rPr>
        <w:tab/>
        <w:t xml:space="preserve">Przed przystąpieniem do robót, Wykonawca powinien sprawdzić, czy producent kostek brukowych posiada atest wyrobu wg pkt 2.2.1 niniejszej </w:t>
      </w:r>
      <w:r w:rsidR="00381008" w:rsidRPr="00C54FE1">
        <w:rPr>
          <w:sz w:val="20"/>
          <w:szCs w:val="20"/>
        </w:rPr>
        <w:t>ST</w:t>
      </w:r>
      <w:r w:rsidRPr="00C54FE1">
        <w:rPr>
          <w:sz w:val="20"/>
          <w:szCs w:val="20"/>
        </w:rPr>
        <w:t>.</w:t>
      </w:r>
    </w:p>
    <w:p w14:paraId="737379DB" w14:textId="77777777" w:rsidR="007A46A8" w:rsidRPr="00C54FE1" w:rsidRDefault="007A46A8" w:rsidP="00636943">
      <w:pPr>
        <w:numPr>
          <w:ilvl w:val="12"/>
          <w:numId w:val="0"/>
        </w:numPr>
        <w:jc w:val="both"/>
        <w:rPr>
          <w:sz w:val="20"/>
          <w:szCs w:val="20"/>
        </w:rPr>
      </w:pPr>
      <w:r w:rsidRPr="00C54FE1">
        <w:rPr>
          <w:sz w:val="20"/>
          <w:szCs w:val="20"/>
        </w:rPr>
        <w:tab/>
        <w:t xml:space="preserve">Niezależnie od posiadanego atestu, Wykonawca powinien żądać od producenta wyników bieżących badań wyrobu na ściskanie. Zaleca się, aby do badania wytrzymałości na ściskanie pobierać 6 próbek (kostek) dziennie (przy produkcji dziennej ok. </w:t>
      </w:r>
      <w:smartTag w:uri="urn:schemas-microsoft-com:office:smarttags" w:element="metricconverter">
        <w:smartTagPr>
          <w:attr w:name="ProductID" w:val="600 m2"/>
        </w:smartTagPr>
        <w:r w:rsidRPr="00C54FE1">
          <w:rPr>
            <w:sz w:val="20"/>
            <w:szCs w:val="20"/>
          </w:rPr>
          <w:t>600 m</w:t>
        </w:r>
        <w:r w:rsidRPr="00C54FE1">
          <w:rPr>
            <w:sz w:val="20"/>
            <w:szCs w:val="20"/>
            <w:vertAlign w:val="superscript"/>
          </w:rPr>
          <w:t>2</w:t>
        </w:r>
      </w:smartTag>
      <w:r w:rsidRPr="00C54FE1">
        <w:rPr>
          <w:sz w:val="20"/>
          <w:szCs w:val="20"/>
        </w:rPr>
        <w:t xml:space="preserve"> powierzchni kostek ułożonych w nawierzchni).</w:t>
      </w:r>
    </w:p>
    <w:p w14:paraId="3016B7C7" w14:textId="77777777" w:rsidR="007A46A8" w:rsidRPr="00C54FE1" w:rsidRDefault="007A46A8" w:rsidP="00975E79">
      <w:pPr>
        <w:numPr>
          <w:ilvl w:val="12"/>
          <w:numId w:val="0"/>
        </w:numPr>
        <w:rPr>
          <w:sz w:val="20"/>
          <w:szCs w:val="20"/>
        </w:rPr>
      </w:pPr>
      <w:r w:rsidRPr="00C54FE1">
        <w:rPr>
          <w:sz w:val="20"/>
          <w:szCs w:val="20"/>
        </w:rPr>
        <w:tab/>
        <w:t xml:space="preserve">Poza tym, przed przystąpieniem do robót Wykonawca sprawdza wyrób w zakresie wymagań podanych w pkt 2.2.2 i 2.2.3 i wyniki badań przedstawia </w:t>
      </w:r>
      <w:r w:rsidR="000E23DD">
        <w:rPr>
          <w:sz w:val="20"/>
          <w:szCs w:val="20"/>
        </w:rPr>
        <w:t xml:space="preserve">Inspektor </w:t>
      </w:r>
      <w:proofErr w:type="spellStart"/>
      <w:r w:rsidR="000E23DD">
        <w:rPr>
          <w:sz w:val="20"/>
          <w:szCs w:val="20"/>
        </w:rPr>
        <w:t>nadzoru</w:t>
      </w:r>
      <w:r w:rsidRPr="00C54FE1">
        <w:rPr>
          <w:sz w:val="20"/>
          <w:szCs w:val="20"/>
        </w:rPr>
        <w:t>owi</w:t>
      </w:r>
      <w:proofErr w:type="spellEnd"/>
      <w:r w:rsidRPr="00C54FE1">
        <w:rPr>
          <w:sz w:val="20"/>
          <w:szCs w:val="20"/>
        </w:rPr>
        <w:t xml:space="preserve"> do akceptacji.</w:t>
      </w:r>
    </w:p>
    <w:p w14:paraId="72951273" w14:textId="77777777" w:rsidR="007A46A8" w:rsidRPr="00C54FE1" w:rsidRDefault="007A46A8" w:rsidP="00975E79">
      <w:pPr>
        <w:pStyle w:val="Nagwek2"/>
        <w:numPr>
          <w:ilvl w:val="12"/>
          <w:numId w:val="0"/>
        </w:numPr>
        <w:spacing w:line="240" w:lineRule="auto"/>
        <w:jc w:val="left"/>
        <w:rPr>
          <w:sz w:val="20"/>
        </w:rPr>
      </w:pPr>
      <w:r w:rsidRPr="00C54FE1">
        <w:rPr>
          <w:sz w:val="20"/>
        </w:rPr>
        <w:t>6.3. Badania w czasie robót</w:t>
      </w:r>
    </w:p>
    <w:p w14:paraId="5BF1B8B7" w14:textId="77777777" w:rsidR="007A46A8" w:rsidRPr="00C54FE1" w:rsidRDefault="007A46A8" w:rsidP="00975E79">
      <w:pPr>
        <w:numPr>
          <w:ilvl w:val="12"/>
          <w:numId w:val="0"/>
        </w:numPr>
        <w:rPr>
          <w:sz w:val="20"/>
          <w:szCs w:val="20"/>
        </w:rPr>
      </w:pPr>
      <w:r w:rsidRPr="00C54FE1">
        <w:rPr>
          <w:b/>
          <w:sz w:val="20"/>
          <w:szCs w:val="20"/>
        </w:rPr>
        <w:t xml:space="preserve">6.3.1. </w:t>
      </w:r>
      <w:r w:rsidRPr="00C54FE1">
        <w:rPr>
          <w:sz w:val="20"/>
          <w:szCs w:val="20"/>
        </w:rPr>
        <w:t>Sprawdzenie podłoża i podbudowy</w:t>
      </w:r>
    </w:p>
    <w:p w14:paraId="634836E5" w14:textId="77777777" w:rsidR="007A46A8" w:rsidRPr="00C54FE1" w:rsidRDefault="007A46A8" w:rsidP="00975E79">
      <w:pPr>
        <w:numPr>
          <w:ilvl w:val="12"/>
          <w:numId w:val="0"/>
        </w:numPr>
        <w:rPr>
          <w:sz w:val="20"/>
          <w:szCs w:val="20"/>
        </w:rPr>
      </w:pPr>
      <w:r w:rsidRPr="00C54FE1">
        <w:rPr>
          <w:sz w:val="20"/>
          <w:szCs w:val="20"/>
        </w:rPr>
        <w:tab/>
        <w:t>Sprawdzenie podłoża i podbudowy polega na stwierdzeniu ich zgodności z dokumentacją projektową i odpowiednimi SST.</w:t>
      </w:r>
    </w:p>
    <w:p w14:paraId="646ED70A" w14:textId="77777777" w:rsidR="007A46A8" w:rsidRPr="00C54FE1" w:rsidRDefault="007A46A8" w:rsidP="00975E79">
      <w:pPr>
        <w:numPr>
          <w:ilvl w:val="12"/>
          <w:numId w:val="0"/>
        </w:numPr>
        <w:rPr>
          <w:sz w:val="20"/>
          <w:szCs w:val="20"/>
        </w:rPr>
      </w:pPr>
      <w:r w:rsidRPr="00C54FE1">
        <w:rPr>
          <w:b/>
          <w:sz w:val="20"/>
          <w:szCs w:val="20"/>
        </w:rPr>
        <w:t xml:space="preserve">6.3.2. </w:t>
      </w:r>
      <w:r w:rsidRPr="00C54FE1">
        <w:rPr>
          <w:sz w:val="20"/>
          <w:szCs w:val="20"/>
        </w:rPr>
        <w:t>Sprawdzenie podsypki</w:t>
      </w:r>
    </w:p>
    <w:p w14:paraId="0B3C9166" w14:textId="77777777" w:rsidR="007A46A8" w:rsidRPr="00C54FE1" w:rsidRDefault="007A46A8" w:rsidP="00975E79">
      <w:pPr>
        <w:numPr>
          <w:ilvl w:val="12"/>
          <w:numId w:val="0"/>
        </w:numPr>
        <w:rPr>
          <w:sz w:val="20"/>
          <w:szCs w:val="20"/>
        </w:rPr>
      </w:pPr>
      <w:r w:rsidRPr="00C54FE1">
        <w:rPr>
          <w:sz w:val="20"/>
          <w:szCs w:val="20"/>
        </w:rPr>
        <w:tab/>
        <w:t xml:space="preserve">Sprawdzenie podsypki w zakresie grubości i wymaganych spadków poprzecznych i podłużnych polega na stwierdzeniu zgodności z dokumentacją projektową oraz pkt 5.5 niniejszej </w:t>
      </w:r>
      <w:r w:rsidR="00381008" w:rsidRPr="00C54FE1">
        <w:rPr>
          <w:sz w:val="20"/>
          <w:szCs w:val="20"/>
        </w:rPr>
        <w:t>ST</w:t>
      </w:r>
      <w:r w:rsidRPr="00C54FE1">
        <w:rPr>
          <w:sz w:val="20"/>
          <w:szCs w:val="20"/>
        </w:rPr>
        <w:t>.</w:t>
      </w:r>
    </w:p>
    <w:p w14:paraId="2DA2A5B6" w14:textId="77777777" w:rsidR="007A46A8" w:rsidRPr="00C54FE1" w:rsidRDefault="007A46A8" w:rsidP="00975E79">
      <w:pPr>
        <w:numPr>
          <w:ilvl w:val="12"/>
          <w:numId w:val="0"/>
        </w:numPr>
        <w:rPr>
          <w:sz w:val="20"/>
          <w:szCs w:val="20"/>
        </w:rPr>
      </w:pPr>
      <w:r w:rsidRPr="00C54FE1">
        <w:rPr>
          <w:b/>
          <w:sz w:val="20"/>
          <w:szCs w:val="20"/>
        </w:rPr>
        <w:t xml:space="preserve">6.3.3. </w:t>
      </w:r>
      <w:r w:rsidRPr="00C54FE1">
        <w:rPr>
          <w:sz w:val="20"/>
          <w:szCs w:val="20"/>
        </w:rPr>
        <w:t>Sprawdzenie wykonania nawierzchni</w:t>
      </w:r>
    </w:p>
    <w:p w14:paraId="53BBFEAC" w14:textId="77777777" w:rsidR="007A46A8" w:rsidRPr="00C54FE1" w:rsidRDefault="007A46A8" w:rsidP="00975E79">
      <w:pPr>
        <w:numPr>
          <w:ilvl w:val="12"/>
          <w:numId w:val="0"/>
        </w:numPr>
        <w:rPr>
          <w:sz w:val="20"/>
          <w:szCs w:val="20"/>
        </w:rPr>
      </w:pPr>
      <w:r w:rsidRPr="00C54FE1">
        <w:rPr>
          <w:sz w:val="20"/>
          <w:szCs w:val="20"/>
        </w:rPr>
        <w:tab/>
        <w:t xml:space="preserve">Sprawdzenie prawidłowości wykonania nawierzchni z betonowych kostek brukowych polega na stwierdzeniu zgodności wykonania z dokumentacją projektową oraz wymaganiami wg pkt 5.6 niniejszej </w:t>
      </w:r>
      <w:r w:rsidR="00381008" w:rsidRPr="00C54FE1">
        <w:rPr>
          <w:sz w:val="20"/>
          <w:szCs w:val="20"/>
        </w:rPr>
        <w:t>ST</w:t>
      </w:r>
      <w:r w:rsidRPr="00C54FE1">
        <w:rPr>
          <w:sz w:val="20"/>
          <w:szCs w:val="20"/>
        </w:rPr>
        <w:t>:</w:t>
      </w:r>
    </w:p>
    <w:p w14:paraId="6E25F83B"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pomierzenie szerokości spoin,</w:t>
      </w:r>
    </w:p>
    <w:p w14:paraId="41B0D0EA"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sprawdzenie prawidłowości ubijania (wibrowania),</w:t>
      </w:r>
    </w:p>
    <w:p w14:paraId="374B86FC"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sprawdzenie prawidłowości wypełnienia spoin,</w:t>
      </w:r>
    </w:p>
    <w:p w14:paraId="6786538D"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sprawdzenie, czy przyjęty deseń (wzór) i kolor nawierzchni jest zachowany.</w:t>
      </w:r>
    </w:p>
    <w:p w14:paraId="2740388B" w14:textId="77777777" w:rsidR="007A46A8" w:rsidRPr="00C54FE1" w:rsidRDefault="007A46A8" w:rsidP="00975E79">
      <w:pPr>
        <w:pStyle w:val="Nagwek2"/>
        <w:numPr>
          <w:ilvl w:val="12"/>
          <w:numId w:val="0"/>
        </w:numPr>
        <w:spacing w:line="240" w:lineRule="auto"/>
        <w:jc w:val="left"/>
        <w:rPr>
          <w:sz w:val="20"/>
        </w:rPr>
      </w:pPr>
      <w:r w:rsidRPr="00C54FE1">
        <w:rPr>
          <w:sz w:val="20"/>
        </w:rPr>
        <w:lastRenderedPageBreak/>
        <w:t>6.4. Sprawdzenie cech geometrycznych nawierzchni</w:t>
      </w:r>
    </w:p>
    <w:p w14:paraId="65C5EAAF" w14:textId="77777777" w:rsidR="007A46A8" w:rsidRPr="00C54FE1" w:rsidRDefault="007A46A8" w:rsidP="00975E79">
      <w:pPr>
        <w:numPr>
          <w:ilvl w:val="12"/>
          <w:numId w:val="0"/>
        </w:numPr>
        <w:rPr>
          <w:sz w:val="20"/>
          <w:szCs w:val="20"/>
        </w:rPr>
      </w:pPr>
      <w:r w:rsidRPr="00C54FE1">
        <w:rPr>
          <w:b/>
          <w:sz w:val="20"/>
          <w:szCs w:val="20"/>
        </w:rPr>
        <w:t xml:space="preserve">6.4.1. </w:t>
      </w:r>
      <w:r w:rsidRPr="00C54FE1">
        <w:rPr>
          <w:sz w:val="20"/>
          <w:szCs w:val="20"/>
        </w:rPr>
        <w:t>Nierówności podłużne</w:t>
      </w:r>
    </w:p>
    <w:p w14:paraId="74C932A2" w14:textId="77777777" w:rsidR="007A46A8" w:rsidRPr="00C54FE1" w:rsidRDefault="007A46A8" w:rsidP="00975E79">
      <w:pPr>
        <w:numPr>
          <w:ilvl w:val="12"/>
          <w:numId w:val="0"/>
        </w:numPr>
        <w:rPr>
          <w:sz w:val="20"/>
          <w:szCs w:val="20"/>
        </w:rPr>
      </w:pPr>
      <w:r w:rsidRPr="00C54FE1">
        <w:rPr>
          <w:sz w:val="20"/>
          <w:szCs w:val="20"/>
        </w:rPr>
        <w:tab/>
        <w:t xml:space="preserve">Nierówności podłużne nawierzchni mierzone łatą lub </w:t>
      </w:r>
      <w:proofErr w:type="spellStart"/>
      <w:r w:rsidRPr="00C54FE1">
        <w:rPr>
          <w:sz w:val="20"/>
          <w:szCs w:val="20"/>
        </w:rPr>
        <w:t>planografem</w:t>
      </w:r>
      <w:proofErr w:type="spellEnd"/>
      <w:r w:rsidRPr="00C54FE1">
        <w:rPr>
          <w:sz w:val="20"/>
          <w:szCs w:val="20"/>
        </w:rPr>
        <w:t xml:space="preserve"> zgodnie z normą BN-68/8931-04 [8] nie powinny przekraczać </w:t>
      </w:r>
      <w:smartTag w:uri="urn:schemas-microsoft-com:office:smarttags" w:element="metricconverter">
        <w:smartTagPr>
          <w:attr w:name="ProductID" w:val="0,8 cm"/>
        </w:smartTagPr>
        <w:r w:rsidRPr="00C54FE1">
          <w:rPr>
            <w:sz w:val="20"/>
            <w:szCs w:val="20"/>
          </w:rPr>
          <w:t>0,8 cm</w:t>
        </w:r>
      </w:smartTag>
      <w:r w:rsidRPr="00C54FE1">
        <w:rPr>
          <w:sz w:val="20"/>
          <w:szCs w:val="20"/>
        </w:rPr>
        <w:t>.</w:t>
      </w:r>
    </w:p>
    <w:p w14:paraId="65A862BE" w14:textId="77777777" w:rsidR="007A46A8" w:rsidRPr="00C54FE1" w:rsidRDefault="007A46A8" w:rsidP="00975E79">
      <w:pPr>
        <w:numPr>
          <w:ilvl w:val="12"/>
          <w:numId w:val="0"/>
        </w:numPr>
        <w:rPr>
          <w:sz w:val="20"/>
          <w:szCs w:val="20"/>
        </w:rPr>
      </w:pPr>
      <w:r w:rsidRPr="00C54FE1">
        <w:rPr>
          <w:b/>
          <w:sz w:val="20"/>
          <w:szCs w:val="20"/>
        </w:rPr>
        <w:t xml:space="preserve">6.4.2. </w:t>
      </w:r>
      <w:r w:rsidRPr="00C54FE1">
        <w:rPr>
          <w:sz w:val="20"/>
          <w:szCs w:val="20"/>
        </w:rPr>
        <w:t>Spadki poprzeczne</w:t>
      </w:r>
    </w:p>
    <w:p w14:paraId="07E0F076" w14:textId="77777777" w:rsidR="007A46A8" w:rsidRPr="00C54FE1" w:rsidRDefault="007A46A8" w:rsidP="00975E79">
      <w:pPr>
        <w:numPr>
          <w:ilvl w:val="12"/>
          <w:numId w:val="0"/>
        </w:numPr>
        <w:rPr>
          <w:sz w:val="20"/>
          <w:szCs w:val="20"/>
        </w:rPr>
      </w:pPr>
      <w:r w:rsidRPr="00C54FE1">
        <w:rPr>
          <w:sz w:val="20"/>
          <w:szCs w:val="20"/>
        </w:rPr>
        <w:t xml:space="preserve">Spadki poprzeczne nawierzchni powinny być zgodne z dokumentacją projektową z tolerancją </w:t>
      </w:r>
      <w:r w:rsidRPr="00C54FE1">
        <w:rPr>
          <w:sz w:val="20"/>
          <w:szCs w:val="20"/>
        </w:rPr>
        <w:sym w:font="Symbol" w:char="F0B1"/>
      </w:r>
      <w:r w:rsidRPr="00C54FE1">
        <w:rPr>
          <w:sz w:val="20"/>
          <w:szCs w:val="20"/>
        </w:rPr>
        <w:t xml:space="preserve"> 0,5%.</w:t>
      </w:r>
    </w:p>
    <w:p w14:paraId="5B75A5BF" w14:textId="77777777" w:rsidR="007A46A8" w:rsidRPr="00C54FE1" w:rsidRDefault="007A46A8" w:rsidP="00975E79">
      <w:pPr>
        <w:numPr>
          <w:ilvl w:val="12"/>
          <w:numId w:val="0"/>
        </w:numPr>
        <w:rPr>
          <w:sz w:val="20"/>
          <w:szCs w:val="20"/>
        </w:rPr>
      </w:pPr>
      <w:r w:rsidRPr="00C54FE1">
        <w:rPr>
          <w:b/>
          <w:sz w:val="20"/>
          <w:szCs w:val="20"/>
        </w:rPr>
        <w:t xml:space="preserve">6.4.3. </w:t>
      </w:r>
      <w:r w:rsidRPr="00C54FE1">
        <w:rPr>
          <w:sz w:val="20"/>
          <w:szCs w:val="20"/>
        </w:rPr>
        <w:t>Niweleta nawierzchni</w:t>
      </w:r>
    </w:p>
    <w:p w14:paraId="4B648A25" w14:textId="77777777" w:rsidR="007A46A8" w:rsidRPr="00C54FE1" w:rsidRDefault="007A46A8" w:rsidP="00975E79">
      <w:pPr>
        <w:numPr>
          <w:ilvl w:val="12"/>
          <w:numId w:val="0"/>
        </w:numPr>
        <w:rPr>
          <w:sz w:val="20"/>
          <w:szCs w:val="20"/>
        </w:rPr>
      </w:pPr>
      <w:r w:rsidRPr="00C54FE1">
        <w:rPr>
          <w:sz w:val="20"/>
          <w:szCs w:val="20"/>
        </w:rPr>
        <w:t xml:space="preserve">Różnice pomiędzy rzędnymi wykonanej nawierzchni i rzędnymi projektowanymi nie powinny przekraczać </w:t>
      </w:r>
      <w:r w:rsidRPr="00C54FE1">
        <w:rPr>
          <w:sz w:val="20"/>
          <w:szCs w:val="20"/>
        </w:rPr>
        <w:sym w:font="Symbol" w:char="F0B1"/>
      </w:r>
      <w:r w:rsidRPr="00C54FE1">
        <w:rPr>
          <w:sz w:val="20"/>
          <w:szCs w:val="20"/>
        </w:rPr>
        <w:t xml:space="preserve"> </w:t>
      </w:r>
      <w:smartTag w:uri="urn:schemas-microsoft-com:office:smarttags" w:element="metricconverter">
        <w:smartTagPr>
          <w:attr w:name="ProductID" w:val="1 cm"/>
        </w:smartTagPr>
        <w:r w:rsidRPr="00C54FE1">
          <w:rPr>
            <w:sz w:val="20"/>
            <w:szCs w:val="20"/>
          </w:rPr>
          <w:t>1 cm</w:t>
        </w:r>
      </w:smartTag>
      <w:r w:rsidRPr="00C54FE1">
        <w:rPr>
          <w:sz w:val="20"/>
          <w:szCs w:val="20"/>
        </w:rPr>
        <w:t>.</w:t>
      </w:r>
    </w:p>
    <w:p w14:paraId="6B148DA6" w14:textId="77777777" w:rsidR="007A46A8" w:rsidRPr="00C54FE1" w:rsidRDefault="007A46A8" w:rsidP="00975E79">
      <w:pPr>
        <w:numPr>
          <w:ilvl w:val="12"/>
          <w:numId w:val="0"/>
        </w:numPr>
        <w:rPr>
          <w:sz w:val="20"/>
          <w:szCs w:val="20"/>
        </w:rPr>
      </w:pPr>
      <w:r w:rsidRPr="00C54FE1">
        <w:rPr>
          <w:b/>
          <w:sz w:val="20"/>
          <w:szCs w:val="20"/>
        </w:rPr>
        <w:t xml:space="preserve">6.4.4. </w:t>
      </w:r>
      <w:r w:rsidRPr="00C54FE1">
        <w:rPr>
          <w:sz w:val="20"/>
          <w:szCs w:val="20"/>
        </w:rPr>
        <w:t>Szerokość nawierzchni</w:t>
      </w:r>
    </w:p>
    <w:p w14:paraId="0E8AFBD7" w14:textId="77777777" w:rsidR="007A46A8" w:rsidRPr="00C54FE1" w:rsidRDefault="007A46A8" w:rsidP="00975E79">
      <w:pPr>
        <w:numPr>
          <w:ilvl w:val="12"/>
          <w:numId w:val="0"/>
        </w:numPr>
        <w:rPr>
          <w:sz w:val="20"/>
          <w:szCs w:val="20"/>
        </w:rPr>
      </w:pPr>
      <w:r w:rsidRPr="00C54FE1">
        <w:rPr>
          <w:sz w:val="20"/>
          <w:szCs w:val="20"/>
        </w:rPr>
        <w:t xml:space="preserve">Szerokość nawierzchni nie może różnić się od szerokości projektowanej o więcej niż </w:t>
      </w:r>
      <w:r w:rsidRPr="00C54FE1">
        <w:rPr>
          <w:sz w:val="20"/>
          <w:szCs w:val="20"/>
        </w:rPr>
        <w:sym w:font="Symbol" w:char="F0B1"/>
      </w:r>
      <w:r w:rsidRPr="00C54FE1">
        <w:rPr>
          <w:sz w:val="20"/>
          <w:szCs w:val="20"/>
        </w:rPr>
        <w:t xml:space="preserve"> </w:t>
      </w:r>
      <w:smartTag w:uri="urn:schemas-microsoft-com:office:smarttags" w:element="metricconverter">
        <w:smartTagPr>
          <w:attr w:name="ProductID" w:val="5 cm"/>
        </w:smartTagPr>
        <w:r w:rsidRPr="00C54FE1">
          <w:rPr>
            <w:sz w:val="20"/>
            <w:szCs w:val="20"/>
          </w:rPr>
          <w:t>5 cm</w:t>
        </w:r>
      </w:smartTag>
      <w:r w:rsidRPr="00C54FE1">
        <w:rPr>
          <w:sz w:val="20"/>
          <w:szCs w:val="20"/>
        </w:rPr>
        <w:t>.</w:t>
      </w:r>
    </w:p>
    <w:p w14:paraId="04EC1531" w14:textId="77777777" w:rsidR="007A46A8" w:rsidRPr="00C54FE1" w:rsidRDefault="007A46A8" w:rsidP="00975E79">
      <w:pPr>
        <w:numPr>
          <w:ilvl w:val="12"/>
          <w:numId w:val="0"/>
        </w:numPr>
        <w:rPr>
          <w:sz w:val="20"/>
          <w:szCs w:val="20"/>
        </w:rPr>
      </w:pPr>
      <w:r w:rsidRPr="00C54FE1">
        <w:rPr>
          <w:b/>
          <w:sz w:val="20"/>
          <w:szCs w:val="20"/>
        </w:rPr>
        <w:t xml:space="preserve">6.4.5. </w:t>
      </w:r>
      <w:r w:rsidRPr="00C54FE1">
        <w:rPr>
          <w:sz w:val="20"/>
          <w:szCs w:val="20"/>
        </w:rPr>
        <w:t>Grubość podsypki</w:t>
      </w:r>
    </w:p>
    <w:p w14:paraId="6FF5A11C" w14:textId="77777777" w:rsidR="007A46A8" w:rsidRPr="00C54FE1" w:rsidRDefault="007A46A8" w:rsidP="00975E79">
      <w:pPr>
        <w:numPr>
          <w:ilvl w:val="12"/>
          <w:numId w:val="0"/>
        </w:numPr>
        <w:rPr>
          <w:sz w:val="20"/>
          <w:szCs w:val="20"/>
        </w:rPr>
      </w:pPr>
      <w:r w:rsidRPr="00C54FE1">
        <w:rPr>
          <w:sz w:val="20"/>
          <w:szCs w:val="20"/>
        </w:rPr>
        <w:t xml:space="preserve">Dopuszczalne odchyłki od projektowanej grubości podsypki nie powinny przekraczać </w:t>
      </w:r>
      <w:r w:rsidRPr="00C54FE1">
        <w:rPr>
          <w:sz w:val="20"/>
          <w:szCs w:val="20"/>
        </w:rPr>
        <w:sym w:font="Symbol" w:char="F0B1"/>
      </w:r>
      <w:r w:rsidRPr="00C54FE1">
        <w:rPr>
          <w:sz w:val="20"/>
          <w:szCs w:val="20"/>
        </w:rPr>
        <w:t xml:space="preserve"> </w:t>
      </w:r>
      <w:smartTag w:uri="urn:schemas-microsoft-com:office:smarttags" w:element="metricconverter">
        <w:smartTagPr>
          <w:attr w:name="ProductID" w:val="1,0 cm"/>
        </w:smartTagPr>
        <w:r w:rsidRPr="00C54FE1">
          <w:rPr>
            <w:sz w:val="20"/>
            <w:szCs w:val="20"/>
          </w:rPr>
          <w:t>1,0 cm</w:t>
        </w:r>
      </w:smartTag>
      <w:r w:rsidRPr="00C54FE1">
        <w:rPr>
          <w:sz w:val="20"/>
          <w:szCs w:val="20"/>
        </w:rPr>
        <w:t>.</w:t>
      </w:r>
    </w:p>
    <w:p w14:paraId="3D32A4BC" w14:textId="77777777" w:rsidR="007A46A8" w:rsidRPr="00C54FE1" w:rsidRDefault="007A46A8" w:rsidP="00975E79">
      <w:pPr>
        <w:pStyle w:val="Nagwek2"/>
        <w:numPr>
          <w:ilvl w:val="12"/>
          <w:numId w:val="0"/>
        </w:numPr>
        <w:spacing w:line="240" w:lineRule="auto"/>
        <w:jc w:val="left"/>
        <w:rPr>
          <w:sz w:val="20"/>
        </w:rPr>
      </w:pPr>
      <w:r w:rsidRPr="00C54FE1">
        <w:rPr>
          <w:sz w:val="20"/>
        </w:rPr>
        <w:t>6.5. Częstotliwość pomiarów</w:t>
      </w:r>
    </w:p>
    <w:p w14:paraId="5AE699FC" w14:textId="77777777" w:rsidR="007A46A8" w:rsidRPr="00C54FE1" w:rsidRDefault="007A46A8" w:rsidP="00975E79">
      <w:pPr>
        <w:numPr>
          <w:ilvl w:val="12"/>
          <w:numId w:val="0"/>
        </w:numPr>
        <w:rPr>
          <w:sz w:val="20"/>
          <w:szCs w:val="20"/>
        </w:rPr>
      </w:pPr>
      <w:r w:rsidRPr="00C54FE1">
        <w:rPr>
          <w:sz w:val="20"/>
          <w:szCs w:val="20"/>
        </w:rPr>
        <w:t>Częstotliwość pomiarów dla cech geometrycznych nawierzchni z kostki brukowej, wymienionych w pkt 6.4 powinna być dostosowana do powierzchni wykonanych robót.</w:t>
      </w:r>
    </w:p>
    <w:p w14:paraId="5BAE42A5" w14:textId="77777777" w:rsidR="007A46A8" w:rsidRPr="00C54FE1" w:rsidRDefault="007A46A8" w:rsidP="00975E79">
      <w:pPr>
        <w:numPr>
          <w:ilvl w:val="12"/>
          <w:numId w:val="0"/>
        </w:numPr>
        <w:rPr>
          <w:sz w:val="20"/>
          <w:szCs w:val="20"/>
        </w:rPr>
      </w:pPr>
      <w:r w:rsidRPr="00C54FE1">
        <w:rPr>
          <w:sz w:val="20"/>
          <w:szCs w:val="20"/>
        </w:rPr>
        <w:t xml:space="preserve">Zaleca się, aby pomiary cech geometrycznych wymienionych w pkt 6.4 były przeprowadzone nie rzadziej niż 2 razy na </w:t>
      </w:r>
      <w:smartTag w:uri="urn:schemas-microsoft-com:office:smarttags" w:element="metricconverter">
        <w:smartTagPr>
          <w:attr w:name="ProductID" w:val="100 m2"/>
        </w:smartTagPr>
        <w:r w:rsidRPr="00C54FE1">
          <w:rPr>
            <w:sz w:val="20"/>
            <w:szCs w:val="20"/>
          </w:rPr>
          <w:t>100 m</w:t>
        </w:r>
        <w:r w:rsidRPr="00C54FE1">
          <w:rPr>
            <w:sz w:val="20"/>
            <w:szCs w:val="20"/>
            <w:vertAlign w:val="superscript"/>
          </w:rPr>
          <w:t>2</w:t>
        </w:r>
      </w:smartTag>
      <w:r w:rsidRPr="00C54FE1">
        <w:rPr>
          <w:sz w:val="20"/>
          <w:szCs w:val="20"/>
        </w:rPr>
        <w:t xml:space="preserve"> nawierzchni i w punktach charakterystycznych dla niwelety lub przekroju poprzecznego oraz wszędzie tam, gdzie poleci </w:t>
      </w:r>
      <w:r w:rsidR="000E23DD">
        <w:rPr>
          <w:sz w:val="20"/>
          <w:szCs w:val="20"/>
        </w:rPr>
        <w:t>Inspektor nadzoru</w:t>
      </w:r>
      <w:r w:rsidRPr="00C54FE1">
        <w:rPr>
          <w:sz w:val="20"/>
          <w:szCs w:val="20"/>
        </w:rPr>
        <w:t>.</w:t>
      </w:r>
    </w:p>
    <w:p w14:paraId="473F9593" w14:textId="77777777" w:rsidR="007A46A8" w:rsidRPr="00C54FE1" w:rsidRDefault="007A46A8" w:rsidP="00975E79">
      <w:pPr>
        <w:pStyle w:val="Nagwek1"/>
        <w:numPr>
          <w:ilvl w:val="12"/>
          <w:numId w:val="0"/>
        </w:numPr>
        <w:rPr>
          <w:sz w:val="20"/>
        </w:rPr>
      </w:pPr>
      <w:bookmarkStart w:id="111" w:name="_Toc107903221"/>
      <w:r w:rsidRPr="00C54FE1">
        <w:rPr>
          <w:sz w:val="20"/>
        </w:rPr>
        <w:t>7. obmiar robót</w:t>
      </w:r>
      <w:bookmarkEnd w:id="111"/>
    </w:p>
    <w:p w14:paraId="6D59F5E0" w14:textId="77777777" w:rsidR="007A46A8" w:rsidRPr="00C54FE1" w:rsidRDefault="007A46A8" w:rsidP="00975E79">
      <w:pPr>
        <w:pStyle w:val="Nagwek2"/>
        <w:numPr>
          <w:ilvl w:val="12"/>
          <w:numId w:val="0"/>
        </w:numPr>
        <w:spacing w:line="240" w:lineRule="auto"/>
        <w:jc w:val="left"/>
        <w:rPr>
          <w:sz w:val="20"/>
        </w:rPr>
      </w:pPr>
      <w:r w:rsidRPr="00C54FE1">
        <w:rPr>
          <w:sz w:val="20"/>
        </w:rPr>
        <w:t>7.1. Ogólne zasady obmiaru robót</w:t>
      </w:r>
    </w:p>
    <w:p w14:paraId="2F3A8B89" w14:textId="77777777" w:rsidR="007A46A8" w:rsidRPr="00C54FE1" w:rsidRDefault="007A46A8" w:rsidP="00975E79">
      <w:pPr>
        <w:numPr>
          <w:ilvl w:val="12"/>
          <w:numId w:val="0"/>
        </w:numPr>
        <w:rPr>
          <w:sz w:val="20"/>
          <w:szCs w:val="20"/>
        </w:rPr>
      </w:pPr>
      <w:r w:rsidRPr="00C54FE1">
        <w:rPr>
          <w:sz w:val="20"/>
          <w:szCs w:val="20"/>
        </w:rPr>
        <w:tab/>
        <w:t xml:space="preserve">Ogólne zasady obmiaru robót podano w </w:t>
      </w:r>
      <w:r w:rsidR="00381008" w:rsidRPr="00C54FE1">
        <w:rPr>
          <w:sz w:val="20"/>
          <w:szCs w:val="20"/>
        </w:rPr>
        <w:t>ST</w:t>
      </w:r>
      <w:r w:rsidRPr="00C54FE1">
        <w:rPr>
          <w:sz w:val="20"/>
          <w:szCs w:val="20"/>
        </w:rPr>
        <w:t xml:space="preserve"> D-M-00.00.00 „Wymagania ogólne” pkt 7.</w:t>
      </w:r>
    </w:p>
    <w:p w14:paraId="7407D5AB" w14:textId="77777777" w:rsidR="007A46A8" w:rsidRPr="00C54FE1" w:rsidRDefault="007A46A8" w:rsidP="00975E79">
      <w:pPr>
        <w:pStyle w:val="Nagwek2"/>
        <w:numPr>
          <w:ilvl w:val="12"/>
          <w:numId w:val="0"/>
        </w:numPr>
        <w:spacing w:line="240" w:lineRule="auto"/>
        <w:jc w:val="left"/>
        <w:rPr>
          <w:sz w:val="20"/>
        </w:rPr>
      </w:pPr>
      <w:r w:rsidRPr="00C54FE1">
        <w:rPr>
          <w:sz w:val="20"/>
        </w:rPr>
        <w:t>7.2. Jednostka obmiarowa</w:t>
      </w:r>
    </w:p>
    <w:p w14:paraId="6B9CE539" w14:textId="77777777" w:rsidR="007A46A8" w:rsidRPr="00C54FE1" w:rsidRDefault="007A46A8" w:rsidP="00975E79">
      <w:pPr>
        <w:numPr>
          <w:ilvl w:val="12"/>
          <w:numId w:val="0"/>
        </w:numPr>
        <w:rPr>
          <w:sz w:val="20"/>
          <w:szCs w:val="20"/>
        </w:rPr>
      </w:pPr>
      <w:r w:rsidRPr="00C54FE1">
        <w:rPr>
          <w:sz w:val="20"/>
          <w:szCs w:val="20"/>
        </w:rPr>
        <w:tab/>
        <w:t>Jednostką obmiarową jest m</w:t>
      </w:r>
      <w:r w:rsidRPr="00C54FE1">
        <w:rPr>
          <w:sz w:val="20"/>
          <w:szCs w:val="20"/>
          <w:vertAlign w:val="superscript"/>
        </w:rPr>
        <w:t>2</w:t>
      </w:r>
      <w:r w:rsidRPr="00C54FE1">
        <w:rPr>
          <w:sz w:val="20"/>
          <w:szCs w:val="20"/>
        </w:rPr>
        <w:t xml:space="preserve"> (metr kwadratowy) wykonanej nawierzchni z betonowej kostki brukowej.</w:t>
      </w:r>
    </w:p>
    <w:p w14:paraId="7D12AF51" w14:textId="77777777" w:rsidR="007A46A8" w:rsidRPr="00C54FE1" w:rsidRDefault="007A46A8" w:rsidP="00975E79">
      <w:pPr>
        <w:pStyle w:val="Nagwek1"/>
        <w:numPr>
          <w:ilvl w:val="12"/>
          <w:numId w:val="0"/>
        </w:numPr>
        <w:rPr>
          <w:sz w:val="20"/>
        </w:rPr>
      </w:pPr>
      <w:bookmarkStart w:id="112" w:name="_Toc107903222"/>
      <w:r w:rsidRPr="00C54FE1">
        <w:rPr>
          <w:sz w:val="20"/>
        </w:rPr>
        <w:t>8. odbiór robót</w:t>
      </w:r>
      <w:bookmarkEnd w:id="112"/>
    </w:p>
    <w:p w14:paraId="50DCC11E" w14:textId="77777777" w:rsidR="007A46A8" w:rsidRPr="00C54FE1" w:rsidRDefault="007A46A8" w:rsidP="00975E79">
      <w:pPr>
        <w:pStyle w:val="Nagwek2"/>
        <w:numPr>
          <w:ilvl w:val="12"/>
          <w:numId w:val="0"/>
        </w:numPr>
        <w:spacing w:line="240" w:lineRule="auto"/>
        <w:jc w:val="left"/>
        <w:rPr>
          <w:sz w:val="20"/>
        </w:rPr>
      </w:pPr>
      <w:r w:rsidRPr="00C54FE1">
        <w:rPr>
          <w:sz w:val="20"/>
        </w:rPr>
        <w:t>8.1. Ogólne zasady odbioru robót</w:t>
      </w:r>
    </w:p>
    <w:p w14:paraId="3FE97E21" w14:textId="77777777" w:rsidR="007A46A8" w:rsidRPr="00C54FE1" w:rsidRDefault="007A46A8" w:rsidP="00975E79">
      <w:pPr>
        <w:numPr>
          <w:ilvl w:val="12"/>
          <w:numId w:val="0"/>
        </w:numPr>
        <w:rPr>
          <w:sz w:val="20"/>
          <w:szCs w:val="20"/>
        </w:rPr>
      </w:pPr>
      <w:r w:rsidRPr="00C54FE1">
        <w:rPr>
          <w:sz w:val="20"/>
          <w:szCs w:val="20"/>
        </w:rPr>
        <w:tab/>
        <w:t xml:space="preserve">Ogólne zasady odbioru robót podano w </w:t>
      </w:r>
      <w:r w:rsidR="00381008" w:rsidRPr="00C54FE1">
        <w:rPr>
          <w:sz w:val="20"/>
          <w:szCs w:val="20"/>
        </w:rPr>
        <w:t>ST</w:t>
      </w:r>
      <w:r w:rsidRPr="00C54FE1">
        <w:rPr>
          <w:sz w:val="20"/>
          <w:szCs w:val="20"/>
        </w:rPr>
        <w:t xml:space="preserve"> D-M-00.00.00 „Wymagania ogólne” pkt 8.</w:t>
      </w:r>
    </w:p>
    <w:p w14:paraId="7B9896D8" w14:textId="77777777" w:rsidR="007A46A8" w:rsidRPr="00C54FE1" w:rsidRDefault="007A46A8" w:rsidP="00975E79">
      <w:pPr>
        <w:numPr>
          <w:ilvl w:val="12"/>
          <w:numId w:val="0"/>
        </w:numPr>
        <w:rPr>
          <w:sz w:val="20"/>
          <w:szCs w:val="20"/>
        </w:rPr>
      </w:pPr>
      <w:r w:rsidRPr="00C54FE1">
        <w:rPr>
          <w:sz w:val="20"/>
          <w:szCs w:val="20"/>
        </w:rPr>
        <w:tab/>
        <w:t xml:space="preserve">Roboty uznaje się za wykonane zgodnie z dokumentacją projektową, SST i wymaganiami </w:t>
      </w:r>
      <w:r w:rsidR="002A7468" w:rsidRPr="00C54FE1">
        <w:rPr>
          <w:sz w:val="20"/>
          <w:szCs w:val="20"/>
        </w:rPr>
        <w:t>Inspektora nadzoru</w:t>
      </w:r>
      <w:r w:rsidRPr="00C54FE1">
        <w:rPr>
          <w:sz w:val="20"/>
          <w:szCs w:val="20"/>
        </w:rPr>
        <w:t>, jeżeli wszystkie pomiary i badania z zachowaniem tolerancji według pkt 6 dały wyniki pozytywne.</w:t>
      </w:r>
    </w:p>
    <w:p w14:paraId="27DFDB06" w14:textId="77777777" w:rsidR="007A46A8" w:rsidRPr="00C54FE1" w:rsidRDefault="007A46A8" w:rsidP="00975E79">
      <w:pPr>
        <w:pStyle w:val="Nagwek2"/>
        <w:numPr>
          <w:ilvl w:val="12"/>
          <w:numId w:val="0"/>
        </w:numPr>
        <w:spacing w:line="240" w:lineRule="auto"/>
        <w:jc w:val="left"/>
        <w:rPr>
          <w:sz w:val="20"/>
        </w:rPr>
      </w:pPr>
      <w:r w:rsidRPr="00C54FE1">
        <w:rPr>
          <w:sz w:val="20"/>
        </w:rPr>
        <w:t>8.2. Odbiór robót zanikających i ulegających  zakryciu</w:t>
      </w:r>
    </w:p>
    <w:p w14:paraId="51E24713" w14:textId="77777777" w:rsidR="007A46A8" w:rsidRPr="00C54FE1" w:rsidRDefault="007A46A8" w:rsidP="00975E79">
      <w:pPr>
        <w:numPr>
          <w:ilvl w:val="12"/>
          <w:numId w:val="0"/>
        </w:numPr>
        <w:rPr>
          <w:sz w:val="20"/>
          <w:szCs w:val="20"/>
        </w:rPr>
      </w:pPr>
      <w:r w:rsidRPr="00C54FE1">
        <w:rPr>
          <w:sz w:val="20"/>
          <w:szCs w:val="20"/>
        </w:rPr>
        <w:tab/>
        <w:t>Odbiorowi robót zanikających i ulegających zakryciu podlegają:</w:t>
      </w:r>
    </w:p>
    <w:p w14:paraId="70CD9232"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przygotowanie podłoża,</w:t>
      </w:r>
    </w:p>
    <w:p w14:paraId="196E7064"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ewentualnie wykonanie podbudowy,</w:t>
      </w:r>
    </w:p>
    <w:p w14:paraId="3CDA7948"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wykonanie podsypki,</w:t>
      </w:r>
    </w:p>
    <w:p w14:paraId="246B878A"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ewentualnie wykonanie ławy pod krawężniki.</w:t>
      </w:r>
    </w:p>
    <w:p w14:paraId="4C3B7E71" w14:textId="77777777" w:rsidR="007A46A8" w:rsidRPr="00C54FE1" w:rsidRDefault="007A46A8" w:rsidP="00975E79">
      <w:pPr>
        <w:numPr>
          <w:ilvl w:val="12"/>
          <w:numId w:val="0"/>
        </w:numPr>
        <w:rPr>
          <w:sz w:val="20"/>
          <w:szCs w:val="20"/>
        </w:rPr>
      </w:pPr>
      <w:r w:rsidRPr="00C54FE1">
        <w:rPr>
          <w:sz w:val="20"/>
          <w:szCs w:val="20"/>
        </w:rPr>
        <w:tab/>
        <w:t>Zasady ich odbioru są określone w D-M-00.00.00 „Wymagania ogólne”.</w:t>
      </w:r>
    </w:p>
    <w:p w14:paraId="216E8F91" w14:textId="77777777" w:rsidR="007A46A8" w:rsidRPr="00C54FE1" w:rsidRDefault="007A46A8" w:rsidP="00975E79">
      <w:pPr>
        <w:pStyle w:val="Nagwek1"/>
        <w:numPr>
          <w:ilvl w:val="12"/>
          <w:numId w:val="0"/>
        </w:numPr>
        <w:rPr>
          <w:sz w:val="20"/>
        </w:rPr>
      </w:pPr>
      <w:bookmarkStart w:id="113" w:name="_Toc421686551"/>
      <w:bookmarkStart w:id="114" w:name="_Toc107903223"/>
      <w:r w:rsidRPr="00C54FE1">
        <w:rPr>
          <w:sz w:val="20"/>
        </w:rPr>
        <w:t>9. podstawa płatności</w:t>
      </w:r>
      <w:bookmarkEnd w:id="113"/>
      <w:bookmarkEnd w:id="114"/>
    </w:p>
    <w:p w14:paraId="29867156" w14:textId="77777777" w:rsidR="007A46A8" w:rsidRPr="00C54FE1" w:rsidRDefault="007A46A8" w:rsidP="00975E79">
      <w:pPr>
        <w:pStyle w:val="Nagwek2"/>
        <w:numPr>
          <w:ilvl w:val="12"/>
          <w:numId w:val="0"/>
        </w:numPr>
        <w:spacing w:line="240" w:lineRule="auto"/>
        <w:jc w:val="left"/>
        <w:rPr>
          <w:sz w:val="20"/>
        </w:rPr>
      </w:pPr>
      <w:r w:rsidRPr="00C54FE1">
        <w:rPr>
          <w:sz w:val="20"/>
        </w:rPr>
        <w:t>9.1. Ogólne ustalenia dotyczące podstawy płatności</w:t>
      </w:r>
    </w:p>
    <w:p w14:paraId="25B6CAE8" w14:textId="77777777" w:rsidR="007A46A8" w:rsidRPr="00C54FE1" w:rsidRDefault="007A46A8" w:rsidP="00975E79">
      <w:pPr>
        <w:numPr>
          <w:ilvl w:val="12"/>
          <w:numId w:val="0"/>
        </w:numPr>
        <w:rPr>
          <w:sz w:val="20"/>
          <w:szCs w:val="20"/>
        </w:rPr>
      </w:pPr>
      <w:r w:rsidRPr="00C54FE1">
        <w:rPr>
          <w:sz w:val="20"/>
          <w:szCs w:val="20"/>
        </w:rPr>
        <w:tab/>
        <w:t xml:space="preserve">Ogólne ustalenia dotyczące podstawy płatności podano w </w:t>
      </w:r>
      <w:r w:rsidR="00381008" w:rsidRPr="00C54FE1">
        <w:rPr>
          <w:sz w:val="20"/>
          <w:szCs w:val="20"/>
        </w:rPr>
        <w:t>ST</w:t>
      </w:r>
      <w:r w:rsidRPr="00C54FE1">
        <w:rPr>
          <w:sz w:val="20"/>
          <w:szCs w:val="20"/>
        </w:rPr>
        <w:t xml:space="preserve"> D-M-00.00.00 „Wymagania ogólne” pkt 9.</w:t>
      </w:r>
    </w:p>
    <w:p w14:paraId="7092F7E0" w14:textId="77777777" w:rsidR="007A46A8" w:rsidRPr="00C54FE1" w:rsidRDefault="007A46A8" w:rsidP="00975E79">
      <w:pPr>
        <w:pStyle w:val="Nagwek2"/>
        <w:numPr>
          <w:ilvl w:val="12"/>
          <w:numId w:val="0"/>
        </w:numPr>
        <w:spacing w:line="240" w:lineRule="auto"/>
        <w:jc w:val="left"/>
        <w:rPr>
          <w:sz w:val="20"/>
        </w:rPr>
      </w:pPr>
      <w:r w:rsidRPr="00C54FE1">
        <w:rPr>
          <w:sz w:val="20"/>
        </w:rPr>
        <w:t>9.2. Cena jednostki obmiarowej</w:t>
      </w:r>
    </w:p>
    <w:p w14:paraId="513C4529" w14:textId="77777777" w:rsidR="007A46A8" w:rsidRPr="00C54FE1" w:rsidRDefault="007A46A8" w:rsidP="00975E79">
      <w:pPr>
        <w:numPr>
          <w:ilvl w:val="12"/>
          <w:numId w:val="0"/>
        </w:numPr>
        <w:rPr>
          <w:sz w:val="20"/>
          <w:szCs w:val="20"/>
        </w:rPr>
      </w:pPr>
      <w:r w:rsidRPr="00C54FE1">
        <w:rPr>
          <w:sz w:val="20"/>
          <w:szCs w:val="20"/>
        </w:rPr>
        <w:tab/>
        <w:t xml:space="preserve">Cena wykonania </w:t>
      </w:r>
      <w:smartTag w:uri="urn:schemas-microsoft-com:office:smarttags" w:element="metricconverter">
        <w:smartTagPr>
          <w:attr w:name="ProductID" w:val="1 m2"/>
        </w:smartTagPr>
        <w:r w:rsidRPr="00C54FE1">
          <w:rPr>
            <w:sz w:val="20"/>
            <w:szCs w:val="20"/>
          </w:rPr>
          <w:t>1 m</w:t>
        </w:r>
        <w:r w:rsidRPr="00C54FE1">
          <w:rPr>
            <w:sz w:val="20"/>
            <w:szCs w:val="20"/>
            <w:vertAlign w:val="superscript"/>
          </w:rPr>
          <w:t>2</w:t>
        </w:r>
      </w:smartTag>
      <w:r w:rsidRPr="00C54FE1">
        <w:rPr>
          <w:sz w:val="20"/>
          <w:szCs w:val="20"/>
        </w:rPr>
        <w:t xml:space="preserve"> nawierzchni z kostki brukowej betonowej obejmuje:</w:t>
      </w:r>
    </w:p>
    <w:p w14:paraId="1036083E"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prace pomiarowe i roboty przygotowawcze,</w:t>
      </w:r>
    </w:p>
    <w:p w14:paraId="03E6FDE8"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oznakowanie robót,</w:t>
      </w:r>
    </w:p>
    <w:p w14:paraId="4FA7566B"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przygotowanie podłoża (ewentualnie podbudowy),</w:t>
      </w:r>
    </w:p>
    <w:p w14:paraId="61AB15FE"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dostarczenie materiałów,</w:t>
      </w:r>
    </w:p>
    <w:p w14:paraId="7B77AA48"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wykonanie podsypki,</w:t>
      </w:r>
    </w:p>
    <w:p w14:paraId="38CC7369"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ułożenie i ubicie kostki,</w:t>
      </w:r>
    </w:p>
    <w:p w14:paraId="16744250"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wypełnienie spoin,</w:t>
      </w:r>
    </w:p>
    <w:p w14:paraId="0520AF43" w14:textId="77777777" w:rsidR="007A46A8" w:rsidRPr="00C54FE1" w:rsidRDefault="007A46A8" w:rsidP="00975E79">
      <w:pPr>
        <w:numPr>
          <w:ilvl w:val="0"/>
          <w:numId w:val="1"/>
        </w:numPr>
        <w:overflowPunct w:val="0"/>
        <w:autoSpaceDE w:val="0"/>
        <w:autoSpaceDN w:val="0"/>
        <w:adjustRightInd w:val="0"/>
        <w:textAlignment w:val="baseline"/>
        <w:rPr>
          <w:sz w:val="20"/>
          <w:szCs w:val="20"/>
        </w:rPr>
      </w:pPr>
      <w:r w:rsidRPr="00C54FE1">
        <w:rPr>
          <w:sz w:val="20"/>
          <w:szCs w:val="20"/>
        </w:rPr>
        <w:t>przeprowadzenie badań i pomiarów wymaganych w specyfikacji technicznej.</w:t>
      </w:r>
    </w:p>
    <w:p w14:paraId="51F059A8" w14:textId="77777777" w:rsidR="007A46A8" w:rsidRPr="00C54FE1" w:rsidRDefault="007A46A8" w:rsidP="00975E79">
      <w:pPr>
        <w:pStyle w:val="Nagwek1"/>
        <w:rPr>
          <w:sz w:val="20"/>
        </w:rPr>
      </w:pPr>
      <w:bookmarkStart w:id="115" w:name="_Toc107903224"/>
      <w:r w:rsidRPr="00C54FE1">
        <w:rPr>
          <w:sz w:val="20"/>
        </w:rPr>
        <w:t>10. przepisy związane</w:t>
      </w:r>
      <w:bookmarkEnd w:id="115"/>
    </w:p>
    <w:p w14:paraId="0CAC6457" w14:textId="77777777" w:rsidR="007A46A8" w:rsidRPr="00C54FE1" w:rsidRDefault="007A46A8" w:rsidP="00975E79">
      <w:pPr>
        <w:rPr>
          <w:b/>
          <w:sz w:val="20"/>
          <w:szCs w:val="20"/>
        </w:rPr>
      </w:pPr>
      <w:r w:rsidRPr="00C54FE1">
        <w:rPr>
          <w:b/>
          <w:sz w:val="20"/>
          <w:szCs w:val="20"/>
        </w:rPr>
        <w:t>Normy</w:t>
      </w:r>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7A46A8" w:rsidRPr="00C54FE1" w14:paraId="12611975" w14:textId="77777777">
        <w:tc>
          <w:tcPr>
            <w:tcW w:w="496" w:type="dxa"/>
          </w:tcPr>
          <w:p w14:paraId="4C921D12" w14:textId="77777777" w:rsidR="007A46A8" w:rsidRPr="00C54FE1" w:rsidRDefault="007A46A8" w:rsidP="00975E79">
            <w:pPr>
              <w:rPr>
                <w:sz w:val="20"/>
                <w:szCs w:val="20"/>
              </w:rPr>
            </w:pPr>
            <w:r w:rsidRPr="00C54FE1">
              <w:rPr>
                <w:sz w:val="20"/>
                <w:szCs w:val="20"/>
              </w:rPr>
              <w:t>1.</w:t>
            </w:r>
          </w:p>
        </w:tc>
        <w:tc>
          <w:tcPr>
            <w:tcW w:w="1701" w:type="dxa"/>
          </w:tcPr>
          <w:p w14:paraId="1C720F9C" w14:textId="77777777" w:rsidR="007A46A8" w:rsidRPr="00C54FE1" w:rsidRDefault="007A46A8" w:rsidP="00975E79">
            <w:pPr>
              <w:rPr>
                <w:sz w:val="20"/>
                <w:szCs w:val="20"/>
              </w:rPr>
            </w:pPr>
            <w:r w:rsidRPr="00C54FE1">
              <w:rPr>
                <w:sz w:val="20"/>
                <w:szCs w:val="20"/>
              </w:rPr>
              <w:t>PN-B-04111</w:t>
            </w:r>
          </w:p>
        </w:tc>
        <w:tc>
          <w:tcPr>
            <w:tcW w:w="5313" w:type="dxa"/>
          </w:tcPr>
          <w:p w14:paraId="5ECDA5DE" w14:textId="77777777" w:rsidR="007A46A8" w:rsidRPr="00C54FE1" w:rsidRDefault="007A46A8" w:rsidP="00975E79">
            <w:pPr>
              <w:rPr>
                <w:sz w:val="20"/>
                <w:szCs w:val="20"/>
              </w:rPr>
            </w:pPr>
            <w:r w:rsidRPr="00C54FE1">
              <w:rPr>
                <w:sz w:val="20"/>
                <w:szCs w:val="20"/>
              </w:rPr>
              <w:t xml:space="preserve">Materiały kamienne. Oznaczenie ścieralności na tarczy </w:t>
            </w:r>
            <w:proofErr w:type="spellStart"/>
            <w:r w:rsidRPr="00C54FE1">
              <w:rPr>
                <w:sz w:val="20"/>
                <w:szCs w:val="20"/>
              </w:rPr>
              <w:t>Boehmego</w:t>
            </w:r>
            <w:proofErr w:type="spellEnd"/>
          </w:p>
        </w:tc>
      </w:tr>
      <w:tr w:rsidR="007A46A8" w:rsidRPr="00C54FE1" w14:paraId="067D22D4" w14:textId="77777777">
        <w:tc>
          <w:tcPr>
            <w:tcW w:w="496" w:type="dxa"/>
          </w:tcPr>
          <w:p w14:paraId="321A4EE2" w14:textId="77777777" w:rsidR="007A46A8" w:rsidRPr="00C54FE1" w:rsidRDefault="007A46A8" w:rsidP="00975E79">
            <w:pPr>
              <w:rPr>
                <w:sz w:val="20"/>
                <w:szCs w:val="20"/>
              </w:rPr>
            </w:pPr>
            <w:r w:rsidRPr="00C54FE1">
              <w:rPr>
                <w:sz w:val="20"/>
                <w:szCs w:val="20"/>
              </w:rPr>
              <w:t>2.</w:t>
            </w:r>
          </w:p>
        </w:tc>
        <w:tc>
          <w:tcPr>
            <w:tcW w:w="1701" w:type="dxa"/>
          </w:tcPr>
          <w:p w14:paraId="3651027A" w14:textId="77777777" w:rsidR="007A46A8" w:rsidRPr="00C54FE1" w:rsidRDefault="007A46A8" w:rsidP="00975E79">
            <w:pPr>
              <w:rPr>
                <w:sz w:val="20"/>
                <w:szCs w:val="20"/>
              </w:rPr>
            </w:pPr>
            <w:r w:rsidRPr="00C54FE1">
              <w:rPr>
                <w:sz w:val="20"/>
                <w:szCs w:val="20"/>
              </w:rPr>
              <w:t>PN-B-06250</w:t>
            </w:r>
          </w:p>
        </w:tc>
        <w:tc>
          <w:tcPr>
            <w:tcW w:w="5313" w:type="dxa"/>
          </w:tcPr>
          <w:p w14:paraId="5CD8DC02" w14:textId="77777777" w:rsidR="007A46A8" w:rsidRPr="00C54FE1" w:rsidRDefault="007A46A8" w:rsidP="00975E79">
            <w:pPr>
              <w:rPr>
                <w:sz w:val="20"/>
                <w:szCs w:val="20"/>
              </w:rPr>
            </w:pPr>
            <w:r w:rsidRPr="00C54FE1">
              <w:rPr>
                <w:sz w:val="20"/>
                <w:szCs w:val="20"/>
              </w:rPr>
              <w:t>Beton zwykły</w:t>
            </w:r>
          </w:p>
        </w:tc>
      </w:tr>
      <w:tr w:rsidR="007A46A8" w:rsidRPr="00C54FE1" w14:paraId="0FDF5D3A" w14:textId="77777777">
        <w:tc>
          <w:tcPr>
            <w:tcW w:w="496" w:type="dxa"/>
          </w:tcPr>
          <w:p w14:paraId="09ADDA4A" w14:textId="77777777" w:rsidR="007A46A8" w:rsidRPr="00C54FE1" w:rsidRDefault="007A46A8" w:rsidP="00975E79">
            <w:pPr>
              <w:rPr>
                <w:sz w:val="20"/>
                <w:szCs w:val="20"/>
              </w:rPr>
            </w:pPr>
            <w:r w:rsidRPr="00C54FE1">
              <w:rPr>
                <w:sz w:val="20"/>
                <w:szCs w:val="20"/>
              </w:rPr>
              <w:t>3.</w:t>
            </w:r>
          </w:p>
        </w:tc>
        <w:tc>
          <w:tcPr>
            <w:tcW w:w="1701" w:type="dxa"/>
          </w:tcPr>
          <w:p w14:paraId="6D9BEFFE" w14:textId="77777777" w:rsidR="007A46A8" w:rsidRPr="00C54FE1" w:rsidRDefault="007A46A8" w:rsidP="00975E79">
            <w:pPr>
              <w:rPr>
                <w:sz w:val="20"/>
                <w:szCs w:val="20"/>
              </w:rPr>
            </w:pPr>
            <w:r w:rsidRPr="00C54FE1">
              <w:rPr>
                <w:sz w:val="20"/>
                <w:szCs w:val="20"/>
              </w:rPr>
              <w:t>PN-B-06712</w:t>
            </w:r>
          </w:p>
        </w:tc>
        <w:tc>
          <w:tcPr>
            <w:tcW w:w="5313" w:type="dxa"/>
          </w:tcPr>
          <w:p w14:paraId="1252DC70" w14:textId="77777777" w:rsidR="007A46A8" w:rsidRPr="00C54FE1" w:rsidRDefault="007A46A8" w:rsidP="00975E79">
            <w:pPr>
              <w:rPr>
                <w:sz w:val="20"/>
                <w:szCs w:val="20"/>
              </w:rPr>
            </w:pPr>
            <w:r w:rsidRPr="00C54FE1">
              <w:rPr>
                <w:sz w:val="20"/>
                <w:szCs w:val="20"/>
              </w:rPr>
              <w:t>Kruszywa mineralne do betonu zwykłego</w:t>
            </w:r>
          </w:p>
        </w:tc>
      </w:tr>
      <w:tr w:rsidR="007A46A8" w:rsidRPr="00C54FE1" w14:paraId="3B266B1D" w14:textId="77777777">
        <w:tc>
          <w:tcPr>
            <w:tcW w:w="496" w:type="dxa"/>
          </w:tcPr>
          <w:p w14:paraId="070837D1" w14:textId="77777777" w:rsidR="007A46A8" w:rsidRPr="00C54FE1" w:rsidRDefault="007A46A8" w:rsidP="00975E79">
            <w:pPr>
              <w:rPr>
                <w:sz w:val="20"/>
                <w:szCs w:val="20"/>
                <w:lang w:val="en-US"/>
              </w:rPr>
            </w:pPr>
            <w:r w:rsidRPr="00C54FE1">
              <w:rPr>
                <w:sz w:val="20"/>
                <w:szCs w:val="20"/>
                <w:lang w:val="en-US"/>
              </w:rPr>
              <w:t>4.</w:t>
            </w:r>
          </w:p>
        </w:tc>
        <w:tc>
          <w:tcPr>
            <w:tcW w:w="1701" w:type="dxa"/>
          </w:tcPr>
          <w:p w14:paraId="6151F3D0" w14:textId="77777777" w:rsidR="007A46A8" w:rsidRPr="00C54FE1" w:rsidRDefault="007A46A8" w:rsidP="00975E79">
            <w:pPr>
              <w:rPr>
                <w:sz w:val="20"/>
                <w:szCs w:val="20"/>
                <w:lang w:val="en-US"/>
              </w:rPr>
            </w:pPr>
            <w:r w:rsidRPr="00C54FE1">
              <w:rPr>
                <w:sz w:val="20"/>
                <w:szCs w:val="20"/>
                <w:lang w:val="en-US"/>
              </w:rPr>
              <w:t>PN-B-19701</w:t>
            </w:r>
          </w:p>
        </w:tc>
        <w:tc>
          <w:tcPr>
            <w:tcW w:w="5313" w:type="dxa"/>
          </w:tcPr>
          <w:p w14:paraId="200356D2" w14:textId="77777777" w:rsidR="007A46A8" w:rsidRPr="00C54FE1" w:rsidRDefault="007A46A8" w:rsidP="00975E79">
            <w:pPr>
              <w:rPr>
                <w:sz w:val="20"/>
                <w:szCs w:val="20"/>
              </w:rPr>
            </w:pPr>
            <w:r w:rsidRPr="00C54FE1">
              <w:rPr>
                <w:sz w:val="20"/>
                <w:szCs w:val="20"/>
              </w:rPr>
              <w:t>Cement. Cement powszechnego użytku. Skład, wymagania                  i ocena zgodności</w:t>
            </w:r>
          </w:p>
        </w:tc>
      </w:tr>
      <w:tr w:rsidR="007A46A8" w:rsidRPr="00C54FE1" w14:paraId="510DA85B" w14:textId="77777777">
        <w:tc>
          <w:tcPr>
            <w:tcW w:w="496" w:type="dxa"/>
          </w:tcPr>
          <w:p w14:paraId="4BE8138C" w14:textId="77777777" w:rsidR="007A46A8" w:rsidRPr="00C54FE1" w:rsidRDefault="007A46A8" w:rsidP="00975E79">
            <w:pPr>
              <w:rPr>
                <w:sz w:val="20"/>
                <w:szCs w:val="20"/>
              </w:rPr>
            </w:pPr>
            <w:r w:rsidRPr="00C54FE1">
              <w:rPr>
                <w:sz w:val="20"/>
                <w:szCs w:val="20"/>
              </w:rPr>
              <w:t>5.</w:t>
            </w:r>
          </w:p>
        </w:tc>
        <w:tc>
          <w:tcPr>
            <w:tcW w:w="1701" w:type="dxa"/>
          </w:tcPr>
          <w:p w14:paraId="2142BDCC" w14:textId="77777777" w:rsidR="007A46A8" w:rsidRPr="00C54FE1" w:rsidRDefault="007A46A8" w:rsidP="00975E79">
            <w:pPr>
              <w:rPr>
                <w:sz w:val="20"/>
                <w:szCs w:val="20"/>
              </w:rPr>
            </w:pPr>
            <w:r w:rsidRPr="00C54FE1">
              <w:rPr>
                <w:sz w:val="20"/>
                <w:szCs w:val="20"/>
              </w:rPr>
              <w:t>PN-B-32250</w:t>
            </w:r>
          </w:p>
        </w:tc>
        <w:tc>
          <w:tcPr>
            <w:tcW w:w="5313" w:type="dxa"/>
          </w:tcPr>
          <w:p w14:paraId="18781015" w14:textId="77777777" w:rsidR="007A46A8" w:rsidRPr="00C54FE1" w:rsidRDefault="007A46A8" w:rsidP="00975E79">
            <w:pPr>
              <w:rPr>
                <w:sz w:val="20"/>
                <w:szCs w:val="20"/>
              </w:rPr>
            </w:pPr>
            <w:r w:rsidRPr="00C54FE1">
              <w:rPr>
                <w:sz w:val="20"/>
                <w:szCs w:val="20"/>
              </w:rPr>
              <w:t>Materiały budowlane. Woda do betonów i zapraw</w:t>
            </w:r>
          </w:p>
        </w:tc>
      </w:tr>
      <w:tr w:rsidR="007A46A8" w:rsidRPr="00C54FE1" w14:paraId="421CD133" w14:textId="77777777">
        <w:tc>
          <w:tcPr>
            <w:tcW w:w="496" w:type="dxa"/>
          </w:tcPr>
          <w:p w14:paraId="140083C7" w14:textId="77777777" w:rsidR="007A46A8" w:rsidRPr="00C54FE1" w:rsidRDefault="007A46A8" w:rsidP="00975E79">
            <w:pPr>
              <w:rPr>
                <w:sz w:val="20"/>
                <w:szCs w:val="20"/>
              </w:rPr>
            </w:pPr>
            <w:r w:rsidRPr="00C54FE1">
              <w:rPr>
                <w:sz w:val="20"/>
                <w:szCs w:val="20"/>
              </w:rPr>
              <w:lastRenderedPageBreak/>
              <w:t>6.</w:t>
            </w:r>
          </w:p>
        </w:tc>
        <w:tc>
          <w:tcPr>
            <w:tcW w:w="1701" w:type="dxa"/>
          </w:tcPr>
          <w:p w14:paraId="72CC1F2A" w14:textId="77777777" w:rsidR="007A46A8" w:rsidRPr="00C54FE1" w:rsidRDefault="007A46A8" w:rsidP="00975E79">
            <w:pPr>
              <w:rPr>
                <w:sz w:val="20"/>
                <w:szCs w:val="20"/>
              </w:rPr>
            </w:pPr>
            <w:r w:rsidRPr="00C54FE1">
              <w:rPr>
                <w:sz w:val="20"/>
                <w:szCs w:val="20"/>
              </w:rPr>
              <w:t>BN-80/6775-03/04</w:t>
            </w:r>
          </w:p>
        </w:tc>
        <w:tc>
          <w:tcPr>
            <w:tcW w:w="5313" w:type="dxa"/>
          </w:tcPr>
          <w:p w14:paraId="1BD47F1A" w14:textId="77777777" w:rsidR="007A46A8" w:rsidRPr="00C54FE1" w:rsidRDefault="007A46A8" w:rsidP="00975E79">
            <w:pPr>
              <w:rPr>
                <w:sz w:val="20"/>
                <w:szCs w:val="20"/>
              </w:rPr>
            </w:pPr>
            <w:r w:rsidRPr="00C54FE1">
              <w:rPr>
                <w:sz w:val="20"/>
                <w:szCs w:val="20"/>
              </w:rPr>
              <w:t>Prefabrykaty budowlane z betonu. Elementy nawierzchni dróg, ulic, parkingów i torowisk tramwajowych. Krawężniki i obrzeża</w:t>
            </w:r>
          </w:p>
        </w:tc>
      </w:tr>
      <w:tr w:rsidR="007A46A8" w:rsidRPr="00C54FE1" w14:paraId="17549B2B" w14:textId="77777777">
        <w:tc>
          <w:tcPr>
            <w:tcW w:w="496" w:type="dxa"/>
          </w:tcPr>
          <w:p w14:paraId="669279AD" w14:textId="77777777" w:rsidR="007A46A8" w:rsidRPr="00C54FE1" w:rsidRDefault="007A46A8" w:rsidP="00975E79">
            <w:pPr>
              <w:rPr>
                <w:sz w:val="20"/>
                <w:szCs w:val="20"/>
              </w:rPr>
            </w:pPr>
            <w:r w:rsidRPr="00C54FE1">
              <w:rPr>
                <w:sz w:val="20"/>
                <w:szCs w:val="20"/>
              </w:rPr>
              <w:t>7.</w:t>
            </w:r>
          </w:p>
        </w:tc>
        <w:tc>
          <w:tcPr>
            <w:tcW w:w="1701" w:type="dxa"/>
          </w:tcPr>
          <w:p w14:paraId="1C52CE1F" w14:textId="77777777" w:rsidR="007A46A8" w:rsidRPr="00C54FE1" w:rsidRDefault="007A46A8" w:rsidP="00975E79">
            <w:pPr>
              <w:rPr>
                <w:sz w:val="20"/>
                <w:szCs w:val="20"/>
              </w:rPr>
            </w:pPr>
            <w:r w:rsidRPr="00C54FE1">
              <w:rPr>
                <w:sz w:val="20"/>
                <w:szCs w:val="20"/>
              </w:rPr>
              <w:t>BN-68/8931-01</w:t>
            </w:r>
          </w:p>
        </w:tc>
        <w:tc>
          <w:tcPr>
            <w:tcW w:w="5313" w:type="dxa"/>
          </w:tcPr>
          <w:p w14:paraId="2FBA40CC" w14:textId="77777777" w:rsidR="007A46A8" w:rsidRPr="00C54FE1" w:rsidRDefault="007A46A8" w:rsidP="00975E79">
            <w:pPr>
              <w:rPr>
                <w:sz w:val="20"/>
                <w:szCs w:val="20"/>
              </w:rPr>
            </w:pPr>
            <w:r w:rsidRPr="00C54FE1">
              <w:rPr>
                <w:sz w:val="20"/>
                <w:szCs w:val="20"/>
              </w:rPr>
              <w:t>Drogi samochodowe. Oznaczenie wskaźnika piaskowego</w:t>
            </w:r>
          </w:p>
        </w:tc>
      </w:tr>
      <w:tr w:rsidR="007A46A8" w:rsidRPr="00C54FE1" w14:paraId="30C7026E" w14:textId="77777777">
        <w:tc>
          <w:tcPr>
            <w:tcW w:w="496" w:type="dxa"/>
          </w:tcPr>
          <w:p w14:paraId="23D177EC" w14:textId="77777777" w:rsidR="007A46A8" w:rsidRPr="00C54FE1" w:rsidRDefault="007A46A8" w:rsidP="00975E79">
            <w:pPr>
              <w:rPr>
                <w:sz w:val="20"/>
                <w:szCs w:val="20"/>
              </w:rPr>
            </w:pPr>
            <w:r w:rsidRPr="00C54FE1">
              <w:rPr>
                <w:sz w:val="20"/>
                <w:szCs w:val="20"/>
              </w:rPr>
              <w:t>8.</w:t>
            </w:r>
          </w:p>
        </w:tc>
        <w:tc>
          <w:tcPr>
            <w:tcW w:w="1701" w:type="dxa"/>
          </w:tcPr>
          <w:p w14:paraId="35F24E29" w14:textId="77777777" w:rsidR="007A46A8" w:rsidRPr="00C54FE1" w:rsidRDefault="007A46A8" w:rsidP="00975E79">
            <w:pPr>
              <w:rPr>
                <w:sz w:val="20"/>
                <w:szCs w:val="20"/>
              </w:rPr>
            </w:pPr>
            <w:r w:rsidRPr="00C54FE1">
              <w:rPr>
                <w:sz w:val="20"/>
                <w:szCs w:val="20"/>
              </w:rPr>
              <w:t>BN-68/8931-04</w:t>
            </w:r>
          </w:p>
        </w:tc>
        <w:tc>
          <w:tcPr>
            <w:tcW w:w="5313" w:type="dxa"/>
          </w:tcPr>
          <w:p w14:paraId="2BAD41EE" w14:textId="77777777" w:rsidR="007A46A8" w:rsidRPr="00C54FE1" w:rsidRDefault="007A46A8" w:rsidP="00975E79">
            <w:pPr>
              <w:rPr>
                <w:sz w:val="20"/>
                <w:szCs w:val="20"/>
              </w:rPr>
            </w:pPr>
            <w:r w:rsidRPr="00C54FE1">
              <w:rPr>
                <w:sz w:val="20"/>
                <w:szCs w:val="20"/>
              </w:rPr>
              <w:t xml:space="preserve">Drogi samochodowe. Pomiar równości nawierzchni </w:t>
            </w:r>
            <w:proofErr w:type="spellStart"/>
            <w:r w:rsidRPr="00C54FE1">
              <w:rPr>
                <w:sz w:val="20"/>
                <w:szCs w:val="20"/>
              </w:rPr>
              <w:t>planografem</w:t>
            </w:r>
            <w:proofErr w:type="spellEnd"/>
            <w:r w:rsidRPr="00C54FE1">
              <w:rPr>
                <w:sz w:val="20"/>
                <w:szCs w:val="20"/>
              </w:rPr>
              <w:t xml:space="preserve"> i łatą.</w:t>
            </w:r>
          </w:p>
        </w:tc>
      </w:tr>
    </w:tbl>
    <w:p w14:paraId="5DB50DED" w14:textId="77777777" w:rsidR="007A46A8" w:rsidRPr="00C54FE1" w:rsidRDefault="007A46A8" w:rsidP="00975E79">
      <w:pPr>
        <w:rPr>
          <w:sz w:val="20"/>
          <w:szCs w:val="20"/>
        </w:rPr>
      </w:pPr>
    </w:p>
    <w:p w14:paraId="05E42062" w14:textId="77777777" w:rsidR="004D23E2" w:rsidRPr="00C54FE1" w:rsidRDefault="00975E79" w:rsidP="00975E79">
      <w:pPr>
        <w:rPr>
          <w:b/>
          <w:i/>
          <w:sz w:val="20"/>
          <w:szCs w:val="20"/>
          <w:u w:val="single"/>
        </w:rPr>
      </w:pPr>
      <w:r w:rsidRPr="00C54FE1">
        <w:rPr>
          <w:b/>
          <w:sz w:val="20"/>
          <w:szCs w:val="20"/>
        </w:rPr>
        <w:br w:type="page"/>
      </w:r>
      <w:r w:rsidR="00851D30" w:rsidRPr="00C54FE1">
        <w:rPr>
          <w:b/>
          <w:i/>
          <w:sz w:val="20"/>
          <w:szCs w:val="20"/>
          <w:u w:val="single"/>
        </w:rPr>
        <w:lastRenderedPageBreak/>
        <w:t>D</w:t>
      </w:r>
      <w:r w:rsidR="004D23E2" w:rsidRPr="00C54FE1">
        <w:rPr>
          <w:b/>
          <w:i/>
          <w:sz w:val="20"/>
          <w:szCs w:val="20"/>
          <w:u w:val="single"/>
        </w:rPr>
        <w:t>-05.03.01</w:t>
      </w:r>
      <w:r w:rsidRPr="00C54FE1">
        <w:rPr>
          <w:b/>
          <w:i/>
          <w:sz w:val="20"/>
          <w:szCs w:val="20"/>
          <w:u w:val="single"/>
        </w:rPr>
        <w:t xml:space="preserve"> </w:t>
      </w:r>
      <w:r w:rsidR="00851D30" w:rsidRPr="00C54FE1">
        <w:rPr>
          <w:b/>
          <w:i/>
          <w:sz w:val="20"/>
          <w:szCs w:val="20"/>
          <w:u w:val="single"/>
        </w:rPr>
        <w:t>–</w:t>
      </w:r>
      <w:r w:rsidRPr="00C54FE1">
        <w:rPr>
          <w:b/>
          <w:i/>
          <w:sz w:val="20"/>
          <w:szCs w:val="20"/>
          <w:u w:val="single"/>
        </w:rPr>
        <w:t xml:space="preserve"> </w:t>
      </w:r>
      <w:r w:rsidR="004D23E2" w:rsidRPr="00C54FE1">
        <w:rPr>
          <w:b/>
          <w:i/>
          <w:sz w:val="20"/>
          <w:szCs w:val="20"/>
          <w:u w:val="single"/>
        </w:rPr>
        <w:t>NAWIERZCHNIA Z KOSTKI KAMIENNEJ</w:t>
      </w:r>
    </w:p>
    <w:p w14:paraId="1BBAF691" w14:textId="77777777" w:rsidR="004D23E2" w:rsidRPr="00C54FE1" w:rsidRDefault="004D23E2" w:rsidP="004D23E2">
      <w:pPr>
        <w:jc w:val="center"/>
        <w:rPr>
          <w:b/>
          <w:sz w:val="20"/>
          <w:szCs w:val="20"/>
        </w:rPr>
      </w:pPr>
    </w:p>
    <w:p w14:paraId="6E91DD88" w14:textId="77777777" w:rsidR="004D23E2" w:rsidRPr="00C54FE1" w:rsidRDefault="004D23E2" w:rsidP="00975E79">
      <w:pPr>
        <w:pStyle w:val="Nagwek1"/>
        <w:ind w:left="0"/>
        <w:rPr>
          <w:b/>
          <w:sz w:val="20"/>
          <w:u w:val="single"/>
        </w:rPr>
      </w:pPr>
      <w:bookmarkStart w:id="116" w:name="_Toc422115846"/>
      <w:r w:rsidRPr="00C54FE1">
        <w:rPr>
          <w:b/>
          <w:sz w:val="20"/>
          <w:u w:val="single"/>
        </w:rPr>
        <w:t>1. WSTĘP</w:t>
      </w:r>
      <w:bookmarkEnd w:id="116"/>
    </w:p>
    <w:p w14:paraId="6CECA7D5" w14:textId="77777777" w:rsidR="004D23E2" w:rsidRPr="00C54FE1" w:rsidRDefault="004D23E2" w:rsidP="00975E79">
      <w:pPr>
        <w:pStyle w:val="Nagwek2"/>
        <w:spacing w:line="240" w:lineRule="auto"/>
        <w:jc w:val="left"/>
        <w:rPr>
          <w:sz w:val="20"/>
        </w:rPr>
      </w:pPr>
      <w:r w:rsidRPr="00C54FE1">
        <w:rPr>
          <w:sz w:val="20"/>
        </w:rPr>
        <w:t>1.1. Przedmiot ST</w:t>
      </w:r>
    </w:p>
    <w:p w14:paraId="4DEF9947" w14:textId="77777777" w:rsidR="004D23E2" w:rsidRPr="00C54FE1" w:rsidRDefault="004D23E2" w:rsidP="00975E79">
      <w:pPr>
        <w:widowControl w:val="0"/>
        <w:autoSpaceDE w:val="0"/>
        <w:autoSpaceDN w:val="0"/>
        <w:adjustRightInd w:val="0"/>
        <w:jc w:val="both"/>
        <w:rPr>
          <w:b/>
          <w:snapToGrid w:val="0"/>
          <w:sz w:val="20"/>
          <w:szCs w:val="20"/>
        </w:rPr>
      </w:pPr>
      <w:r w:rsidRPr="00C54FE1">
        <w:rPr>
          <w:sz w:val="20"/>
          <w:szCs w:val="20"/>
        </w:rPr>
        <w:tab/>
        <w:t>Przedmiotem niniejszej ogólnej specyfikacji technicznej (ST) są wymagania dotyczące wykonania i odbioru robót związanych z wykonywaniem nawierzchni z kostki kamiennej</w:t>
      </w:r>
      <w:r w:rsidR="0080420F" w:rsidRPr="00C54FE1">
        <w:rPr>
          <w:sz w:val="20"/>
          <w:szCs w:val="20"/>
        </w:rPr>
        <w:t xml:space="preserve"> </w:t>
      </w:r>
      <w:r w:rsidR="000D2DF0" w:rsidRPr="00C54FE1">
        <w:rPr>
          <w:snapToGrid w:val="0"/>
          <w:sz w:val="20"/>
          <w:szCs w:val="20"/>
        </w:rPr>
        <w:t xml:space="preserve">w ramach </w:t>
      </w:r>
      <w:r w:rsidR="000D2DF0" w:rsidRPr="00C54FE1">
        <w:rPr>
          <w:sz w:val="20"/>
          <w:szCs w:val="20"/>
        </w:rPr>
        <w:t>bieżącego utrzymania nawierzchni jezdni i chodników ulic miasta Jelenia Góra</w:t>
      </w:r>
      <w:r w:rsidR="0080420F" w:rsidRPr="00C54FE1">
        <w:rPr>
          <w:sz w:val="20"/>
          <w:szCs w:val="20"/>
        </w:rPr>
        <w:t>.</w:t>
      </w:r>
    </w:p>
    <w:p w14:paraId="7BD81F37" w14:textId="77777777" w:rsidR="00975E79" w:rsidRPr="00C54FE1" w:rsidRDefault="00975E79" w:rsidP="00975E79">
      <w:pPr>
        <w:widowControl w:val="0"/>
        <w:autoSpaceDE w:val="0"/>
        <w:autoSpaceDN w:val="0"/>
        <w:adjustRightInd w:val="0"/>
        <w:jc w:val="both"/>
        <w:rPr>
          <w:b/>
          <w:snapToGrid w:val="0"/>
          <w:sz w:val="20"/>
          <w:szCs w:val="20"/>
        </w:rPr>
      </w:pPr>
      <w:r w:rsidRPr="00C54FE1">
        <w:rPr>
          <w:b/>
          <w:snapToGrid w:val="0"/>
          <w:sz w:val="20"/>
          <w:szCs w:val="20"/>
        </w:rPr>
        <w:t>1.2 Zakres stosowania ST</w:t>
      </w:r>
    </w:p>
    <w:p w14:paraId="2D328CCC" w14:textId="77777777" w:rsidR="00975E79" w:rsidRPr="00C54FE1" w:rsidRDefault="00975E79" w:rsidP="00975E79">
      <w:pPr>
        <w:pStyle w:val="Tekstpodstawowy"/>
        <w:spacing w:line="240" w:lineRule="auto"/>
        <w:ind w:right="98"/>
        <w:jc w:val="both"/>
        <w:rPr>
          <w:snapToGrid/>
          <w:sz w:val="20"/>
        </w:rPr>
      </w:pPr>
      <w:r w:rsidRPr="00C54FE1">
        <w:rPr>
          <w:sz w:val="20"/>
        </w:rPr>
        <w:t xml:space="preserve">         Specyfikacja Techniczna jest stosowana  przy zlecaniu i realizacji robót wymienionych w pkt. 1.1.</w:t>
      </w:r>
    </w:p>
    <w:p w14:paraId="075045DB" w14:textId="77777777" w:rsidR="004D23E2" w:rsidRPr="00C54FE1" w:rsidRDefault="004D23E2" w:rsidP="00975E79">
      <w:pPr>
        <w:pStyle w:val="Nagwek2"/>
        <w:spacing w:line="240" w:lineRule="auto"/>
        <w:jc w:val="left"/>
        <w:rPr>
          <w:sz w:val="20"/>
        </w:rPr>
      </w:pPr>
      <w:r w:rsidRPr="00C54FE1">
        <w:rPr>
          <w:sz w:val="20"/>
        </w:rPr>
        <w:t>1.3. Zakres robót objętych ST</w:t>
      </w:r>
    </w:p>
    <w:p w14:paraId="2D948A92" w14:textId="77777777" w:rsidR="004D23E2" w:rsidRPr="00C54FE1" w:rsidRDefault="004D23E2" w:rsidP="00975E79">
      <w:pPr>
        <w:rPr>
          <w:sz w:val="20"/>
          <w:szCs w:val="20"/>
        </w:rPr>
      </w:pPr>
      <w:r w:rsidRPr="00C54FE1">
        <w:rPr>
          <w:sz w:val="20"/>
          <w:szCs w:val="20"/>
        </w:rPr>
        <w:tab/>
        <w:t>Ustalenia zawarte w niniejszej specyfikacji dotyczą zasad prowadzenia robót związanych z wykonywaniem nawierzchni kostkowych - z kostki kamiennej nieregularnej, regularnej i rzędowej.</w:t>
      </w:r>
    </w:p>
    <w:p w14:paraId="3694DCBB" w14:textId="77777777" w:rsidR="004D23E2" w:rsidRPr="00C54FE1" w:rsidRDefault="004D23E2" w:rsidP="00975E79">
      <w:pPr>
        <w:rPr>
          <w:sz w:val="20"/>
          <w:szCs w:val="20"/>
        </w:rPr>
      </w:pPr>
      <w:r w:rsidRPr="00C54FE1">
        <w:rPr>
          <w:sz w:val="20"/>
          <w:szCs w:val="20"/>
        </w:rPr>
        <w:tab/>
        <w:t>Nawierzchnie z kostki kamiennej nieregularnej mogą być wykonywane:</w:t>
      </w:r>
    </w:p>
    <w:p w14:paraId="07E4B5AC" w14:textId="77777777" w:rsidR="004D23E2" w:rsidRPr="00C54FE1" w:rsidRDefault="004D23E2" w:rsidP="00975E79">
      <w:pPr>
        <w:numPr>
          <w:ilvl w:val="0"/>
          <w:numId w:val="1"/>
        </w:numPr>
        <w:overflowPunct w:val="0"/>
        <w:autoSpaceDE w:val="0"/>
        <w:autoSpaceDN w:val="0"/>
        <w:adjustRightInd w:val="0"/>
        <w:textAlignment w:val="baseline"/>
        <w:rPr>
          <w:sz w:val="20"/>
          <w:szCs w:val="20"/>
        </w:rPr>
      </w:pPr>
      <w:r w:rsidRPr="00C54FE1">
        <w:rPr>
          <w:sz w:val="20"/>
          <w:szCs w:val="20"/>
        </w:rPr>
        <w:t>na odcinkach dróg o dużych pochyleniach,</w:t>
      </w:r>
    </w:p>
    <w:p w14:paraId="6C1A42C0" w14:textId="77777777" w:rsidR="004D23E2" w:rsidRPr="00C54FE1" w:rsidRDefault="004D23E2" w:rsidP="00975E79">
      <w:pPr>
        <w:numPr>
          <w:ilvl w:val="0"/>
          <w:numId w:val="1"/>
        </w:numPr>
        <w:overflowPunct w:val="0"/>
        <w:autoSpaceDE w:val="0"/>
        <w:autoSpaceDN w:val="0"/>
        <w:adjustRightInd w:val="0"/>
        <w:textAlignment w:val="baseline"/>
        <w:rPr>
          <w:sz w:val="20"/>
          <w:szCs w:val="20"/>
        </w:rPr>
      </w:pPr>
      <w:r w:rsidRPr="00C54FE1">
        <w:rPr>
          <w:sz w:val="20"/>
          <w:szCs w:val="20"/>
        </w:rPr>
        <w:t>na placach, miejscach postojowych, wjazdach do bram.</w:t>
      </w:r>
    </w:p>
    <w:p w14:paraId="467FB397" w14:textId="77777777" w:rsidR="004D23E2" w:rsidRPr="00C54FE1" w:rsidRDefault="004D23E2" w:rsidP="00975E79">
      <w:pPr>
        <w:rPr>
          <w:sz w:val="20"/>
          <w:szCs w:val="20"/>
        </w:rPr>
      </w:pPr>
      <w:r w:rsidRPr="00C54FE1">
        <w:rPr>
          <w:sz w:val="20"/>
          <w:szCs w:val="20"/>
        </w:rPr>
        <w:tab/>
        <w:t>Nawierzchnie z kostki kamiennej regularnej i rzędowej mogą być stosowane na ulicach i placach o charakterze reprezentacyjnym.</w:t>
      </w:r>
    </w:p>
    <w:p w14:paraId="2C197ACD" w14:textId="77777777" w:rsidR="004D23E2" w:rsidRPr="00C54FE1" w:rsidRDefault="004D23E2" w:rsidP="00975E79">
      <w:pPr>
        <w:pStyle w:val="Nagwek2"/>
        <w:spacing w:line="240" w:lineRule="auto"/>
        <w:jc w:val="left"/>
        <w:rPr>
          <w:sz w:val="20"/>
        </w:rPr>
      </w:pPr>
      <w:r w:rsidRPr="00C54FE1">
        <w:rPr>
          <w:sz w:val="20"/>
        </w:rPr>
        <w:t>1.4. Określenia podstawowe</w:t>
      </w:r>
    </w:p>
    <w:p w14:paraId="6888E73B" w14:textId="77777777" w:rsidR="004D23E2" w:rsidRPr="00C54FE1" w:rsidRDefault="004D23E2" w:rsidP="00975E79">
      <w:pPr>
        <w:rPr>
          <w:sz w:val="20"/>
          <w:szCs w:val="20"/>
        </w:rPr>
      </w:pPr>
      <w:r w:rsidRPr="00C54FE1">
        <w:rPr>
          <w:b/>
          <w:sz w:val="20"/>
          <w:szCs w:val="20"/>
        </w:rPr>
        <w:t xml:space="preserve">1.4.1. </w:t>
      </w:r>
      <w:r w:rsidRPr="00C54FE1">
        <w:rPr>
          <w:sz w:val="20"/>
          <w:szCs w:val="20"/>
        </w:rPr>
        <w:t>Nawierzchnia twarda ulepszona - nawierzchnia bezpylna i dostatecznie równa, przystosowana do szybkiego ruchu samochodowego.</w:t>
      </w:r>
    </w:p>
    <w:p w14:paraId="671BBDB0" w14:textId="77777777" w:rsidR="004D23E2" w:rsidRPr="00C54FE1" w:rsidRDefault="004D23E2" w:rsidP="00975E79">
      <w:pPr>
        <w:rPr>
          <w:sz w:val="20"/>
          <w:szCs w:val="20"/>
        </w:rPr>
      </w:pPr>
      <w:r w:rsidRPr="00C54FE1">
        <w:rPr>
          <w:b/>
          <w:sz w:val="20"/>
          <w:szCs w:val="20"/>
        </w:rPr>
        <w:t xml:space="preserve">1.4.2. </w:t>
      </w:r>
      <w:r w:rsidRPr="00C54FE1">
        <w:rPr>
          <w:sz w:val="20"/>
          <w:szCs w:val="20"/>
        </w:rPr>
        <w:t>Nawierzchnia kostkowa - nawierzchnia, której warstwa ścieralna jest wykonana z kostek kamiennych.</w:t>
      </w:r>
    </w:p>
    <w:p w14:paraId="2E49016C" w14:textId="77777777" w:rsidR="004D23E2" w:rsidRPr="00C54FE1" w:rsidRDefault="004D23E2" w:rsidP="00975E79">
      <w:pPr>
        <w:rPr>
          <w:sz w:val="20"/>
          <w:szCs w:val="20"/>
        </w:rPr>
      </w:pPr>
      <w:r w:rsidRPr="00C54FE1">
        <w:rPr>
          <w:b/>
          <w:sz w:val="20"/>
          <w:szCs w:val="20"/>
        </w:rPr>
        <w:t xml:space="preserve">1.4.3. </w:t>
      </w:r>
      <w:r w:rsidRPr="00C54FE1">
        <w:rPr>
          <w:sz w:val="20"/>
          <w:szCs w:val="20"/>
        </w:rPr>
        <w:t xml:space="preserve">Pozostałe określenia podstawowe są zgodne z obowiązującymi, odpowiednimi polskimi normami i z definicjami podanymi w </w:t>
      </w:r>
      <w:r w:rsidR="00381008" w:rsidRPr="00C54FE1">
        <w:rPr>
          <w:sz w:val="20"/>
          <w:szCs w:val="20"/>
        </w:rPr>
        <w:t>ST</w:t>
      </w:r>
      <w:r w:rsidRPr="00C54FE1">
        <w:rPr>
          <w:sz w:val="20"/>
          <w:szCs w:val="20"/>
        </w:rPr>
        <w:t xml:space="preserve"> D-M-00.00.00 „Wymagania ogólne” pkt 1.4.</w:t>
      </w:r>
    </w:p>
    <w:p w14:paraId="41C86912" w14:textId="77777777" w:rsidR="004D23E2" w:rsidRPr="00C54FE1" w:rsidRDefault="004D23E2" w:rsidP="00975E79">
      <w:pPr>
        <w:pStyle w:val="Nagwek2"/>
        <w:spacing w:line="240" w:lineRule="auto"/>
        <w:jc w:val="left"/>
        <w:rPr>
          <w:sz w:val="20"/>
        </w:rPr>
      </w:pPr>
      <w:r w:rsidRPr="00C54FE1">
        <w:rPr>
          <w:sz w:val="20"/>
        </w:rPr>
        <w:t xml:space="preserve">1.5. Ogólne wymagania dotyczące robót </w:t>
      </w:r>
    </w:p>
    <w:p w14:paraId="4073B367" w14:textId="77777777" w:rsidR="004D23E2" w:rsidRPr="00C54FE1" w:rsidRDefault="004D23E2" w:rsidP="00975E79">
      <w:pPr>
        <w:rPr>
          <w:sz w:val="20"/>
          <w:szCs w:val="20"/>
        </w:rPr>
      </w:pPr>
      <w:r w:rsidRPr="00C54FE1">
        <w:rPr>
          <w:sz w:val="20"/>
          <w:szCs w:val="20"/>
        </w:rPr>
        <w:tab/>
        <w:t xml:space="preserve">Ogólne wymagania dotyczące robót podano w </w:t>
      </w:r>
      <w:r w:rsidR="00381008" w:rsidRPr="00C54FE1">
        <w:rPr>
          <w:sz w:val="20"/>
          <w:szCs w:val="20"/>
        </w:rPr>
        <w:t>ST</w:t>
      </w:r>
      <w:r w:rsidRPr="00C54FE1">
        <w:rPr>
          <w:sz w:val="20"/>
          <w:szCs w:val="20"/>
        </w:rPr>
        <w:t xml:space="preserve"> D-M-00.00.00 „Wymagania ogólne” pkt 1.5.</w:t>
      </w:r>
    </w:p>
    <w:p w14:paraId="31B6446B" w14:textId="77777777" w:rsidR="00975E79" w:rsidRPr="00C54FE1" w:rsidRDefault="00975E79" w:rsidP="00975E79">
      <w:pPr>
        <w:rPr>
          <w:sz w:val="20"/>
          <w:szCs w:val="20"/>
        </w:rPr>
      </w:pPr>
    </w:p>
    <w:p w14:paraId="386B9A15" w14:textId="77777777" w:rsidR="004D23E2" w:rsidRPr="00C54FE1" w:rsidRDefault="00975E79" w:rsidP="00975E79">
      <w:pPr>
        <w:pStyle w:val="Nagwek1"/>
        <w:ind w:left="0"/>
        <w:rPr>
          <w:b/>
          <w:sz w:val="20"/>
          <w:u w:val="single"/>
        </w:rPr>
      </w:pPr>
      <w:bookmarkStart w:id="117" w:name="_Toc421940497"/>
      <w:bookmarkStart w:id="118" w:name="_Toc422115847"/>
      <w:r w:rsidRPr="00C54FE1">
        <w:rPr>
          <w:b/>
          <w:sz w:val="20"/>
          <w:u w:val="single"/>
        </w:rPr>
        <w:t>2. MATERIAŁY</w:t>
      </w:r>
      <w:bookmarkEnd w:id="117"/>
      <w:bookmarkEnd w:id="118"/>
    </w:p>
    <w:p w14:paraId="1302EFF9" w14:textId="77777777" w:rsidR="004D23E2" w:rsidRPr="00C54FE1" w:rsidRDefault="004D23E2" w:rsidP="00975E79">
      <w:pPr>
        <w:pStyle w:val="Nagwek2"/>
        <w:spacing w:line="240" w:lineRule="auto"/>
        <w:jc w:val="left"/>
        <w:rPr>
          <w:sz w:val="20"/>
        </w:rPr>
      </w:pPr>
      <w:r w:rsidRPr="00C54FE1">
        <w:rPr>
          <w:sz w:val="20"/>
        </w:rPr>
        <w:t>2.1. Ogólne wymagania dotyczące materiałów</w:t>
      </w:r>
    </w:p>
    <w:p w14:paraId="72BCDCD9" w14:textId="77777777" w:rsidR="004D23E2" w:rsidRPr="00C54FE1" w:rsidRDefault="004D23E2" w:rsidP="00975E79">
      <w:pPr>
        <w:rPr>
          <w:sz w:val="20"/>
          <w:szCs w:val="20"/>
        </w:rPr>
      </w:pPr>
      <w:r w:rsidRPr="00C54FE1">
        <w:rPr>
          <w:sz w:val="20"/>
          <w:szCs w:val="20"/>
        </w:rPr>
        <w:tab/>
        <w:t xml:space="preserve">Ogólne wymagania dotyczące materiałów, ich pozyskiwania i składowania, podano w </w:t>
      </w:r>
      <w:r w:rsidR="00381008" w:rsidRPr="00C54FE1">
        <w:rPr>
          <w:sz w:val="20"/>
          <w:szCs w:val="20"/>
        </w:rPr>
        <w:t>ST</w:t>
      </w:r>
      <w:r w:rsidRPr="00C54FE1">
        <w:rPr>
          <w:sz w:val="20"/>
          <w:szCs w:val="20"/>
        </w:rPr>
        <w:t xml:space="preserve"> D-M-00.00.00 „Wymagania ogólne” pkt 2.</w:t>
      </w:r>
    </w:p>
    <w:p w14:paraId="52717647" w14:textId="77777777" w:rsidR="004D23E2" w:rsidRPr="00C54FE1" w:rsidRDefault="004D23E2" w:rsidP="00975E79">
      <w:pPr>
        <w:pStyle w:val="Nagwek2"/>
        <w:spacing w:line="240" w:lineRule="auto"/>
        <w:jc w:val="left"/>
        <w:rPr>
          <w:sz w:val="20"/>
        </w:rPr>
      </w:pPr>
      <w:r w:rsidRPr="00C54FE1">
        <w:rPr>
          <w:sz w:val="20"/>
        </w:rPr>
        <w:t>2.2. Kamienna kostka drogowa</w:t>
      </w:r>
    </w:p>
    <w:p w14:paraId="65D36EF6" w14:textId="77777777" w:rsidR="004D23E2" w:rsidRPr="00C54FE1" w:rsidRDefault="004D23E2" w:rsidP="00975E79">
      <w:pPr>
        <w:rPr>
          <w:sz w:val="20"/>
          <w:szCs w:val="20"/>
        </w:rPr>
      </w:pPr>
      <w:r w:rsidRPr="00C54FE1">
        <w:rPr>
          <w:b/>
          <w:sz w:val="20"/>
          <w:szCs w:val="20"/>
        </w:rPr>
        <w:t xml:space="preserve">2.2.1. </w:t>
      </w:r>
      <w:r w:rsidRPr="00C54FE1">
        <w:rPr>
          <w:sz w:val="20"/>
          <w:szCs w:val="20"/>
        </w:rPr>
        <w:t>Klasyfikacja</w:t>
      </w:r>
    </w:p>
    <w:p w14:paraId="7B54C627" w14:textId="77777777" w:rsidR="004D23E2" w:rsidRPr="00C54FE1" w:rsidRDefault="004D23E2" w:rsidP="00975E79">
      <w:pPr>
        <w:rPr>
          <w:sz w:val="20"/>
          <w:szCs w:val="20"/>
        </w:rPr>
      </w:pPr>
      <w:r w:rsidRPr="00C54FE1">
        <w:rPr>
          <w:sz w:val="20"/>
          <w:szCs w:val="20"/>
        </w:rPr>
        <w:tab/>
        <w:t>Kamienna kostka drogowa wg PN-B-11100 [8] jest stosowana do budowy nawierzchni z kostki kamiennej wg PN-S-06100 [11] oraz do budowy nawierzchni z kostki kamiennej nieregularnej wg PN-S-96026 [12]</w:t>
      </w:r>
    </w:p>
    <w:p w14:paraId="7E42D0DB" w14:textId="77777777" w:rsidR="004D23E2" w:rsidRPr="00C54FE1" w:rsidRDefault="004D23E2" w:rsidP="00975E79">
      <w:pPr>
        <w:rPr>
          <w:sz w:val="20"/>
          <w:szCs w:val="20"/>
        </w:rPr>
      </w:pPr>
      <w:r w:rsidRPr="00C54FE1">
        <w:rPr>
          <w:sz w:val="20"/>
          <w:szCs w:val="20"/>
        </w:rPr>
        <w:tab/>
        <w:t>W zależności od kształtów rozróżnia się trzy typy kostki:</w:t>
      </w:r>
    </w:p>
    <w:p w14:paraId="64536A27" w14:textId="77777777" w:rsidR="004D23E2" w:rsidRPr="00C54FE1" w:rsidRDefault="004D23E2" w:rsidP="00975E79">
      <w:pPr>
        <w:numPr>
          <w:ilvl w:val="0"/>
          <w:numId w:val="1"/>
        </w:numPr>
        <w:overflowPunct w:val="0"/>
        <w:autoSpaceDE w:val="0"/>
        <w:autoSpaceDN w:val="0"/>
        <w:adjustRightInd w:val="0"/>
        <w:textAlignment w:val="baseline"/>
        <w:rPr>
          <w:sz w:val="20"/>
          <w:szCs w:val="20"/>
        </w:rPr>
      </w:pPr>
      <w:r w:rsidRPr="00C54FE1">
        <w:rPr>
          <w:sz w:val="20"/>
          <w:szCs w:val="20"/>
        </w:rPr>
        <w:t>regularną,</w:t>
      </w:r>
    </w:p>
    <w:p w14:paraId="6F1C3919" w14:textId="77777777" w:rsidR="004D23E2" w:rsidRPr="00C54FE1" w:rsidRDefault="004D23E2" w:rsidP="00975E79">
      <w:pPr>
        <w:numPr>
          <w:ilvl w:val="0"/>
          <w:numId w:val="1"/>
        </w:numPr>
        <w:overflowPunct w:val="0"/>
        <w:autoSpaceDE w:val="0"/>
        <w:autoSpaceDN w:val="0"/>
        <w:adjustRightInd w:val="0"/>
        <w:textAlignment w:val="baseline"/>
        <w:rPr>
          <w:sz w:val="20"/>
          <w:szCs w:val="20"/>
        </w:rPr>
      </w:pPr>
      <w:r w:rsidRPr="00C54FE1">
        <w:rPr>
          <w:sz w:val="20"/>
          <w:szCs w:val="20"/>
        </w:rPr>
        <w:t>rzędową,</w:t>
      </w:r>
    </w:p>
    <w:p w14:paraId="28C7799B" w14:textId="77777777" w:rsidR="004D23E2" w:rsidRPr="00C54FE1" w:rsidRDefault="004D23E2" w:rsidP="00975E79">
      <w:pPr>
        <w:numPr>
          <w:ilvl w:val="0"/>
          <w:numId w:val="1"/>
        </w:numPr>
        <w:overflowPunct w:val="0"/>
        <w:autoSpaceDE w:val="0"/>
        <w:autoSpaceDN w:val="0"/>
        <w:adjustRightInd w:val="0"/>
        <w:textAlignment w:val="baseline"/>
        <w:rPr>
          <w:sz w:val="20"/>
          <w:szCs w:val="20"/>
        </w:rPr>
      </w:pPr>
      <w:r w:rsidRPr="00C54FE1">
        <w:rPr>
          <w:sz w:val="20"/>
          <w:szCs w:val="20"/>
        </w:rPr>
        <w:t>nieregularną.</w:t>
      </w:r>
    </w:p>
    <w:p w14:paraId="0790FD2A" w14:textId="77777777" w:rsidR="004D23E2" w:rsidRPr="00C54FE1" w:rsidRDefault="004D23E2" w:rsidP="00975E79">
      <w:pPr>
        <w:rPr>
          <w:sz w:val="20"/>
          <w:szCs w:val="20"/>
        </w:rPr>
      </w:pPr>
      <w:r w:rsidRPr="00C54FE1">
        <w:rPr>
          <w:sz w:val="20"/>
          <w:szCs w:val="20"/>
        </w:rPr>
        <w:tab/>
        <w:t>Rozróżnia się dwa rodzaje kostki regularnej: normalną i łącznikową.</w:t>
      </w:r>
    </w:p>
    <w:p w14:paraId="604CDD2B" w14:textId="77777777" w:rsidR="004D23E2" w:rsidRPr="00C54FE1" w:rsidRDefault="004D23E2" w:rsidP="00975E79">
      <w:pPr>
        <w:rPr>
          <w:sz w:val="20"/>
          <w:szCs w:val="20"/>
        </w:rPr>
      </w:pPr>
      <w:r w:rsidRPr="00C54FE1">
        <w:rPr>
          <w:sz w:val="20"/>
          <w:szCs w:val="20"/>
        </w:rPr>
        <w:tab/>
        <w:t>W zależności od jakości surowca skalnego użytego do wyrobu kostki rozróżnia się dwie klasy kostki: I, II.</w:t>
      </w:r>
    </w:p>
    <w:p w14:paraId="7FCD9B33" w14:textId="77777777" w:rsidR="004D23E2" w:rsidRPr="00C54FE1" w:rsidRDefault="004D23E2" w:rsidP="00975E79">
      <w:pPr>
        <w:rPr>
          <w:sz w:val="20"/>
          <w:szCs w:val="20"/>
        </w:rPr>
      </w:pPr>
      <w:r w:rsidRPr="00C54FE1">
        <w:rPr>
          <w:sz w:val="20"/>
          <w:szCs w:val="20"/>
        </w:rPr>
        <w:tab/>
        <w:t>W zależności od dokładności wykonania rozróżnia się trzy gatunki kostki: 1, 2, 3.</w:t>
      </w:r>
    </w:p>
    <w:p w14:paraId="0DC7F8E7" w14:textId="77777777" w:rsidR="004D23E2" w:rsidRPr="00C54FE1" w:rsidRDefault="004D23E2" w:rsidP="00975E79">
      <w:pPr>
        <w:rPr>
          <w:sz w:val="20"/>
          <w:szCs w:val="20"/>
        </w:rPr>
      </w:pPr>
      <w:r w:rsidRPr="00C54FE1">
        <w:rPr>
          <w:sz w:val="20"/>
          <w:szCs w:val="20"/>
        </w:rPr>
        <w:tab/>
        <w:t>W zależności od wymiaru zasadniczego - wysokości kostki, rozróżnia się następujące wielkości (cm):</w:t>
      </w:r>
    </w:p>
    <w:p w14:paraId="4BA475AE" w14:textId="77777777" w:rsidR="004D23E2" w:rsidRPr="00C54FE1" w:rsidRDefault="004D23E2" w:rsidP="00975E79">
      <w:pPr>
        <w:numPr>
          <w:ilvl w:val="0"/>
          <w:numId w:val="1"/>
        </w:numPr>
        <w:overflowPunct w:val="0"/>
        <w:autoSpaceDE w:val="0"/>
        <w:autoSpaceDN w:val="0"/>
        <w:adjustRightInd w:val="0"/>
        <w:textAlignment w:val="baseline"/>
        <w:rPr>
          <w:sz w:val="20"/>
          <w:szCs w:val="20"/>
        </w:rPr>
      </w:pPr>
      <w:r w:rsidRPr="00C54FE1">
        <w:rPr>
          <w:sz w:val="20"/>
          <w:szCs w:val="20"/>
        </w:rPr>
        <w:t>kostka regularna i rzędowa - 12, 14, 16 i 18,</w:t>
      </w:r>
    </w:p>
    <w:p w14:paraId="7F438426" w14:textId="77777777" w:rsidR="004D23E2" w:rsidRPr="00C54FE1" w:rsidRDefault="004D23E2" w:rsidP="00975E79">
      <w:pPr>
        <w:numPr>
          <w:ilvl w:val="0"/>
          <w:numId w:val="1"/>
        </w:numPr>
        <w:overflowPunct w:val="0"/>
        <w:autoSpaceDE w:val="0"/>
        <w:autoSpaceDN w:val="0"/>
        <w:adjustRightInd w:val="0"/>
        <w:textAlignment w:val="baseline"/>
        <w:rPr>
          <w:sz w:val="20"/>
          <w:szCs w:val="20"/>
        </w:rPr>
      </w:pPr>
      <w:r w:rsidRPr="00C54FE1">
        <w:rPr>
          <w:sz w:val="20"/>
          <w:szCs w:val="20"/>
        </w:rPr>
        <w:t>kostka nieregularna - 5, 6, 8 i 10.</w:t>
      </w:r>
    </w:p>
    <w:p w14:paraId="5C31B43E" w14:textId="77777777" w:rsidR="004D23E2" w:rsidRPr="00C54FE1" w:rsidRDefault="004D23E2" w:rsidP="00975E79">
      <w:pPr>
        <w:rPr>
          <w:sz w:val="20"/>
          <w:szCs w:val="20"/>
        </w:rPr>
      </w:pPr>
      <w:r w:rsidRPr="00C54FE1">
        <w:rPr>
          <w:b/>
          <w:sz w:val="20"/>
          <w:szCs w:val="20"/>
        </w:rPr>
        <w:t xml:space="preserve">2.2.2. </w:t>
      </w:r>
      <w:r w:rsidRPr="00C54FE1">
        <w:rPr>
          <w:sz w:val="20"/>
          <w:szCs w:val="20"/>
        </w:rPr>
        <w:t>Wymagania</w:t>
      </w:r>
    </w:p>
    <w:p w14:paraId="79DC93E6" w14:textId="77777777" w:rsidR="004D23E2" w:rsidRPr="00C54FE1" w:rsidRDefault="004D23E2" w:rsidP="00975E79">
      <w:pPr>
        <w:rPr>
          <w:sz w:val="20"/>
          <w:szCs w:val="20"/>
        </w:rPr>
      </w:pPr>
      <w:r w:rsidRPr="00C54FE1">
        <w:rPr>
          <w:sz w:val="20"/>
          <w:szCs w:val="20"/>
        </w:rPr>
        <w:tab/>
        <w:t>Surowcem do wyrobu kostki kamiennej są skały magmowe, osadowe i przeobrażone. Wymagane cechy fizyczne i wytrzymałościowe przedstawia tablica 1.</w:t>
      </w:r>
    </w:p>
    <w:p w14:paraId="1E22D58B" w14:textId="77777777" w:rsidR="004D23E2" w:rsidRPr="00C54FE1" w:rsidRDefault="004D23E2" w:rsidP="00975E79">
      <w:pPr>
        <w:rPr>
          <w:sz w:val="20"/>
          <w:szCs w:val="20"/>
        </w:rPr>
      </w:pPr>
      <w:r w:rsidRPr="00C54FE1">
        <w:rPr>
          <w:sz w:val="20"/>
          <w:szCs w:val="20"/>
        </w:rPr>
        <w:t>Tablica 1. Wymagane cechy fizyczne i wytrzymałościowe dla kostki kamiennej</w:t>
      </w:r>
    </w:p>
    <w:tbl>
      <w:tblPr>
        <w:tblW w:w="0" w:type="auto"/>
        <w:tblLayout w:type="fixed"/>
        <w:tblCellMar>
          <w:left w:w="70" w:type="dxa"/>
          <w:right w:w="70" w:type="dxa"/>
        </w:tblCellMar>
        <w:tblLook w:val="0000" w:firstRow="0" w:lastRow="0" w:firstColumn="0" w:lastColumn="0" w:noHBand="0" w:noVBand="0"/>
      </w:tblPr>
      <w:tblGrid>
        <w:gridCol w:w="496"/>
        <w:gridCol w:w="4074"/>
        <w:gridCol w:w="954"/>
        <w:gridCol w:w="955"/>
        <w:gridCol w:w="1704"/>
      </w:tblGrid>
      <w:tr w:rsidR="004D23E2" w:rsidRPr="00C54FE1" w14:paraId="3FF4811D" w14:textId="77777777">
        <w:tc>
          <w:tcPr>
            <w:tcW w:w="496" w:type="dxa"/>
            <w:tcBorders>
              <w:top w:val="single" w:sz="6" w:space="0" w:color="auto"/>
              <w:left w:val="single" w:sz="6" w:space="0" w:color="auto"/>
            </w:tcBorders>
          </w:tcPr>
          <w:p w14:paraId="3966FA0E" w14:textId="77777777" w:rsidR="004D23E2" w:rsidRPr="00C54FE1" w:rsidRDefault="004D23E2" w:rsidP="0080420F">
            <w:pPr>
              <w:spacing w:before="60"/>
              <w:rPr>
                <w:sz w:val="20"/>
                <w:szCs w:val="20"/>
              </w:rPr>
            </w:pPr>
            <w:r w:rsidRPr="00C54FE1">
              <w:rPr>
                <w:sz w:val="20"/>
                <w:szCs w:val="20"/>
              </w:rPr>
              <w:t>Lp.</w:t>
            </w:r>
          </w:p>
        </w:tc>
        <w:tc>
          <w:tcPr>
            <w:tcW w:w="4074" w:type="dxa"/>
            <w:tcBorders>
              <w:top w:val="single" w:sz="6" w:space="0" w:color="auto"/>
              <w:left w:val="single" w:sz="6" w:space="0" w:color="auto"/>
            </w:tcBorders>
          </w:tcPr>
          <w:p w14:paraId="3E93CCA5" w14:textId="77777777" w:rsidR="004D23E2" w:rsidRPr="00C54FE1" w:rsidRDefault="004D23E2" w:rsidP="0080420F">
            <w:pPr>
              <w:spacing w:before="60"/>
              <w:rPr>
                <w:sz w:val="20"/>
                <w:szCs w:val="20"/>
              </w:rPr>
            </w:pPr>
            <w:r w:rsidRPr="00C54FE1">
              <w:rPr>
                <w:sz w:val="20"/>
                <w:szCs w:val="20"/>
              </w:rPr>
              <w:t>Cechy fizyczne</w:t>
            </w:r>
          </w:p>
        </w:tc>
        <w:tc>
          <w:tcPr>
            <w:tcW w:w="1909" w:type="dxa"/>
            <w:gridSpan w:val="2"/>
            <w:tcBorders>
              <w:top w:val="single" w:sz="6" w:space="0" w:color="auto"/>
              <w:left w:val="single" w:sz="6" w:space="0" w:color="auto"/>
            </w:tcBorders>
          </w:tcPr>
          <w:p w14:paraId="471E9C73" w14:textId="77777777" w:rsidR="004D23E2" w:rsidRPr="00C54FE1" w:rsidRDefault="004D23E2" w:rsidP="0080420F">
            <w:pPr>
              <w:spacing w:before="60"/>
              <w:rPr>
                <w:sz w:val="20"/>
                <w:szCs w:val="20"/>
              </w:rPr>
            </w:pPr>
            <w:r w:rsidRPr="00C54FE1">
              <w:rPr>
                <w:sz w:val="20"/>
                <w:szCs w:val="20"/>
              </w:rPr>
              <w:t>Klasa</w:t>
            </w:r>
          </w:p>
        </w:tc>
        <w:tc>
          <w:tcPr>
            <w:tcW w:w="1704" w:type="dxa"/>
            <w:tcBorders>
              <w:top w:val="single" w:sz="6" w:space="0" w:color="auto"/>
              <w:left w:val="single" w:sz="6" w:space="0" w:color="auto"/>
              <w:right w:val="single" w:sz="6" w:space="0" w:color="auto"/>
            </w:tcBorders>
          </w:tcPr>
          <w:p w14:paraId="7C64BEB1" w14:textId="77777777" w:rsidR="004D23E2" w:rsidRPr="00C54FE1" w:rsidRDefault="004D23E2" w:rsidP="0080420F">
            <w:pPr>
              <w:spacing w:before="60"/>
              <w:rPr>
                <w:sz w:val="20"/>
                <w:szCs w:val="20"/>
              </w:rPr>
            </w:pPr>
            <w:r w:rsidRPr="00C54FE1">
              <w:rPr>
                <w:sz w:val="20"/>
                <w:szCs w:val="20"/>
              </w:rPr>
              <w:t>Badania</w:t>
            </w:r>
          </w:p>
        </w:tc>
      </w:tr>
      <w:tr w:rsidR="004D23E2" w:rsidRPr="00C54FE1" w14:paraId="0A40060A" w14:textId="77777777">
        <w:tc>
          <w:tcPr>
            <w:tcW w:w="496" w:type="dxa"/>
            <w:tcBorders>
              <w:left w:val="single" w:sz="6" w:space="0" w:color="auto"/>
              <w:bottom w:val="double" w:sz="6" w:space="0" w:color="auto"/>
              <w:right w:val="single" w:sz="6" w:space="0" w:color="auto"/>
            </w:tcBorders>
          </w:tcPr>
          <w:p w14:paraId="220A1645" w14:textId="77777777" w:rsidR="004D23E2" w:rsidRPr="00C54FE1" w:rsidRDefault="004D23E2" w:rsidP="0080420F">
            <w:pPr>
              <w:rPr>
                <w:sz w:val="20"/>
                <w:szCs w:val="20"/>
              </w:rPr>
            </w:pPr>
          </w:p>
        </w:tc>
        <w:tc>
          <w:tcPr>
            <w:tcW w:w="4074" w:type="dxa"/>
            <w:tcBorders>
              <w:left w:val="nil"/>
              <w:bottom w:val="double" w:sz="6" w:space="0" w:color="auto"/>
            </w:tcBorders>
          </w:tcPr>
          <w:p w14:paraId="78051BA5" w14:textId="77777777" w:rsidR="004D23E2" w:rsidRPr="00C54FE1" w:rsidRDefault="004D23E2" w:rsidP="0080420F">
            <w:pPr>
              <w:spacing w:after="60"/>
              <w:rPr>
                <w:sz w:val="20"/>
                <w:szCs w:val="20"/>
              </w:rPr>
            </w:pPr>
            <w:r w:rsidRPr="00C54FE1">
              <w:rPr>
                <w:sz w:val="20"/>
                <w:szCs w:val="20"/>
              </w:rPr>
              <w:t>i wytrzymałościowe</w:t>
            </w:r>
          </w:p>
        </w:tc>
        <w:tc>
          <w:tcPr>
            <w:tcW w:w="954" w:type="dxa"/>
            <w:tcBorders>
              <w:top w:val="single" w:sz="6" w:space="0" w:color="auto"/>
              <w:left w:val="single" w:sz="6" w:space="0" w:color="auto"/>
              <w:bottom w:val="double" w:sz="6" w:space="0" w:color="auto"/>
              <w:right w:val="single" w:sz="6" w:space="0" w:color="auto"/>
            </w:tcBorders>
          </w:tcPr>
          <w:p w14:paraId="77028D30" w14:textId="77777777" w:rsidR="004D23E2" w:rsidRPr="00C54FE1" w:rsidRDefault="004D23E2" w:rsidP="0080420F">
            <w:pPr>
              <w:spacing w:after="60"/>
              <w:rPr>
                <w:sz w:val="20"/>
                <w:szCs w:val="20"/>
              </w:rPr>
            </w:pPr>
            <w:r w:rsidRPr="00C54FE1">
              <w:rPr>
                <w:sz w:val="20"/>
                <w:szCs w:val="20"/>
              </w:rPr>
              <w:t>I</w:t>
            </w:r>
          </w:p>
        </w:tc>
        <w:tc>
          <w:tcPr>
            <w:tcW w:w="955" w:type="dxa"/>
            <w:tcBorders>
              <w:top w:val="single" w:sz="6" w:space="0" w:color="auto"/>
              <w:left w:val="single" w:sz="6" w:space="0" w:color="auto"/>
              <w:bottom w:val="double" w:sz="6" w:space="0" w:color="auto"/>
            </w:tcBorders>
          </w:tcPr>
          <w:p w14:paraId="37EF5B35" w14:textId="77777777" w:rsidR="004D23E2" w:rsidRPr="00C54FE1" w:rsidRDefault="004D23E2" w:rsidP="0080420F">
            <w:pPr>
              <w:spacing w:after="60"/>
              <w:rPr>
                <w:sz w:val="20"/>
                <w:szCs w:val="20"/>
              </w:rPr>
            </w:pPr>
            <w:r w:rsidRPr="00C54FE1">
              <w:rPr>
                <w:sz w:val="20"/>
                <w:szCs w:val="20"/>
              </w:rPr>
              <w:t>II</w:t>
            </w:r>
          </w:p>
        </w:tc>
        <w:tc>
          <w:tcPr>
            <w:tcW w:w="1704" w:type="dxa"/>
            <w:tcBorders>
              <w:left w:val="single" w:sz="6" w:space="0" w:color="auto"/>
              <w:bottom w:val="double" w:sz="6" w:space="0" w:color="auto"/>
              <w:right w:val="single" w:sz="6" w:space="0" w:color="auto"/>
            </w:tcBorders>
          </w:tcPr>
          <w:p w14:paraId="748AC1F7" w14:textId="77777777" w:rsidR="004D23E2" w:rsidRPr="00C54FE1" w:rsidRDefault="004D23E2" w:rsidP="0080420F">
            <w:pPr>
              <w:spacing w:after="60"/>
              <w:rPr>
                <w:sz w:val="20"/>
                <w:szCs w:val="20"/>
              </w:rPr>
            </w:pPr>
            <w:r w:rsidRPr="00C54FE1">
              <w:rPr>
                <w:sz w:val="20"/>
                <w:szCs w:val="20"/>
              </w:rPr>
              <w:t>według</w:t>
            </w:r>
          </w:p>
        </w:tc>
      </w:tr>
      <w:tr w:rsidR="004D23E2" w:rsidRPr="00C54FE1" w14:paraId="76E4028F" w14:textId="77777777">
        <w:tc>
          <w:tcPr>
            <w:tcW w:w="496" w:type="dxa"/>
            <w:tcBorders>
              <w:left w:val="single" w:sz="6" w:space="0" w:color="auto"/>
              <w:bottom w:val="single" w:sz="6" w:space="0" w:color="auto"/>
              <w:right w:val="single" w:sz="6" w:space="0" w:color="auto"/>
            </w:tcBorders>
          </w:tcPr>
          <w:p w14:paraId="553450EC" w14:textId="77777777" w:rsidR="004D23E2" w:rsidRPr="00C54FE1" w:rsidRDefault="004D23E2" w:rsidP="0080420F">
            <w:pPr>
              <w:spacing w:before="120"/>
              <w:rPr>
                <w:sz w:val="20"/>
                <w:szCs w:val="20"/>
              </w:rPr>
            </w:pPr>
            <w:r w:rsidRPr="00C54FE1">
              <w:rPr>
                <w:sz w:val="20"/>
                <w:szCs w:val="20"/>
              </w:rPr>
              <w:t>1</w:t>
            </w:r>
          </w:p>
        </w:tc>
        <w:tc>
          <w:tcPr>
            <w:tcW w:w="4074" w:type="dxa"/>
            <w:tcBorders>
              <w:left w:val="single" w:sz="6" w:space="0" w:color="auto"/>
              <w:bottom w:val="single" w:sz="6" w:space="0" w:color="auto"/>
              <w:right w:val="single" w:sz="6" w:space="0" w:color="auto"/>
            </w:tcBorders>
          </w:tcPr>
          <w:p w14:paraId="53115CC7" w14:textId="77777777" w:rsidR="004D23E2" w:rsidRPr="00C54FE1" w:rsidRDefault="004D23E2" w:rsidP="0080420F">
            <w:pPr>
              <w:rPr>
                <w:sz w:val="20"/>
                <w:szCs w:val="20"/>
              </w:rPr>
            </w:pPr>
            <w:r w:rsidRPr="00C54FE1">
              <w:rPr>
                <w:sz w:val="20"/>
                <w:szCs w:val="20"/>
              </w:rPr>
              <w:t xml:space="preserve">Wytrzymałość na ściskanie w stanie powietrzno-suchym, </w:t>
            </w:r>
            <w:proofErr w:type="spellStart"/>
            <w:r w:rsidRPr="00C54FE1">
              <w:rPr>
                <w:sz w:val="20"/>
                <w:szCs w:val="20"/>
              </w:rPr>
              <w:t>MPa</w:t>
            </w:r>
            <w:proofErr w:type="spellEnd"/>
            <w:r w:rsidRPr="00C54FE1">
              <w:rPr>
                <w:sz w:val="20"/>
                <w:szCs w:val="20"/>
              </w:rPr>
              <w:t>, nie mniej niż</w:t>
            </w:r>
          </w:p>
        </w:tc>
        <w:tc>
          <w:tcPr>
            <w:tcW w:w="954" w:type="dxa"/>
            <w:tcBorders>
              <w:left w:val="single" w:sz="6" w:space="0" w:color="auto"/>
              <w:bottom w:val="single" w:sz="6" w:space="0" w:color="auto"/>
              <w:right w:val="single" w:sz="6" w:space="0" w:color="auto"/>
            </w:tcBorders>
          </w:tcPr>
          <w:p w14:paraId="5C211F79" w14:textId="77777777" w:rsidR="004D23E2" w:rsidRPr="00C54FE1" w:rsidRDefault="004D23E2" w:rsidP="0080420F">
            <w:pPr>
              <w:spacing w:before="120"/>
              <w:rPr>
                <w:sz w:val="20"/>
                <w:szCs w:val="20"/>
              </w:rPr>
            </w:pPr>
            <w:r w:rsidRPr="00C54FE1">
              <w:rPr>
                <w:sz w:val="20"/>
                <w:szCs w:val="20"/>
              </w:rPr>
              <w:t>160</w:t>
            </w:r>
          </w:p>
        </w:tc>
        <w:tc>
          <w:tcPr>
            <w:tcW w:w="955" w:type="dxa"/>
            <w:tcBorders>
              <w:left w:val="single" w:sz="6" w:space="0" w:color="auto"/>
              <w:bottom w:val="single" w:sz="6" w:space="0" w:color="auto"/>
              <w:right w:val="single" w:sz="6" w:space="0" w:color="auto"/>
            </w:tcBorders>
          </w:tcPr>
          <w:p w14:paraId="7DC15559" w14:textId="77777777" w:rsidR="004D23E2" w:rsidRPr="00C54FE1" w:rsidRDefault="004D23E2" w:rsidP="0080420F">
            <w:pPr>
              <w:spacing w:before="120"/>
              <w:rPr>
                <w:sz w:val="20"/>
                <w:szCs w:val="20"/>
              </w:rPr>
            </w:pPr>
            <w:r w:rsidRPr="00C54FE1">
              <w:rPr>
                <w:sz w:val="20"/>
                <w:szCs w:val="20"/>
              </w:rPr>
              <w:t>120</w:t>
            </w:r>
          </w:p>
        </w:tc>
        <w:tc>
          <w:tcPr>
            <w:tcW w:w="1704" w:type="dxa"/>
            <w:tcBorders>
              <w:left w:val="single" w:sz="6" w:space="0" w:color="auto"/>
              <w:bottom w:val="single" w:sz="6" w:space="0" w:color="auto"/>
              <w:right w:val="single" w:sz="6" w:space="0" w:color="auto"/>
            </w:tcBorders>
          </w:tcPr>
          <w:p w14:paraId="7CF422DA" w14:textId="77777777" w:rsidR="004D23E2" w:rsidRPr="00C54FE1" w:rsidRDefault="004D23E2" w:rsidP="0080420F">
            <w:pPr>
              <w:rPr>
                <w:sz w:val="20"/>
                <w:szCs w:val="20"/>
              </w:rPr>
            </w:pPr>
            <w:r w:rsidRPr="00C54FE1">
              <w:rPr>
                <w:sz w:val="20"/>
                <w:szCs w:val="20"/>
              </w:rPr>
              <w:t>PN-B-04110</w:t>
            </w:r>
          </w:p>
          <w:p w14:paraId="3CE9F836" w14:textId="77777777" w:rsidR="004D23E2" w:rsidRPr="00C54FE1" w:rsidRDefault="004D23E2" w:rsidP="0080420F">
            <w:pPr>
              <w:rPr>
                <w:sz w:val="20"/>
                <w:szCs w:val="20"/>
              </w:rPr>
            </w:pPr>
            <w:r w:rsidRPr="00C54FE1">
              <w:rPr>
                <w:sz w:val="20"/>
                <w:szCs w:val="20"/>
              </w:rPr>
              <w:t>[3]</w:t>
            </w:r>
          </w:p>
        </w:tc>
      </w:tr>
      <w:tr w:rsidR="004D23E2" w:rsidRPr="00C54FE1" w14:paraId="083A6FE5" w14:textId="77777777">
        <w:tc>
          <w:tcPr>
            <w:tcW w:w="496" w:type="dxa"/>
            <w:tcBorders>
              <w:top w:val="single" w:sz="6" w:space="0" w:color="auto"/>
              <w:left w:val="single" w:sz="6" w:space="0" w:color="auto"/>
              <w:bottom w:val="single" w:sz="6" w:space="0" w:color="auto"/>
              <w:right w:val="single" w:sz="6" w:space="0" w:color="auto"/>
            </w:tcBorders>
          </w:tcPr>
          <w:p w14:paraId="24432B13" w14:textId="77777777" w:rsidR="004D23E2" w:rsidRPr="00C54FE1" w:rsidRDefault="004D23E2" w:rsidP="0080420F">
            <w:pPr>
              <w:spacing w:before="120"/>
              <w:rPr>
                <w:sz w:val="20"/>
                <w:szCs w:val="20"/>
              </w:rPr>
            </w:pPr>
            <w:r w:rsidRPr="00C54FE1">
              <w:rPr>
                <w:sz w:val="20"/>
                <w:szCs w:val="20"/>
              </w:rPr>
              <w:t>2</w:t>
            </w:r>
          </w:p>
        </w:tc>
        <w:tc>
          <w:tcPr>
            <w:tcW w:w="4074" w:type="dxa"/>
            <w:tcBorders>
              <w:top w:val="single" w:sz="6" w:space="0" w:color="auto"/>
              <w:left w:val="single" w:sz="6" w:space="0" w:color="auto"/>
              <w:bottom w:val="single" w:sz="6" w:space="0" w:color="auto"/>
              <w:right w:val="single" w:sz="6" w:space="0" w:color="auto"/>
            </w:tcBorders>
          </w:tcPr>
          <w:p w14:paraId="3FD84CF2" w14:textId="77777777" w:rsidR="004D23E2" w:rsidRPr="00C54FE1" w:rsidRDefault="004D23E2" w:rsidP="0080420F">
            <w:pPr>
              <w:rPr>
                <w:sz w:val="20"/>
                <w:szCs w:val="20"/>
              </w:rPr>
            </w:pPr>
            <w:r w:rsidRPr="00C54FE1">
              <w:rPr>
                <w:sz w:val="20"/>
                <w:szCs w:val="20"/>
              </w:rPr>
              <w:t xml:space="preserve">Ścieralność na tarczy </w:t>
            </w:r>
            <w:proofErr w:type="spellStart"/>
            <w:r w:rsidRPr="00C54FE1">
              <w:rPr>
                <w:sz w:val="20"/>
                <w:szCs w:val="20"/>
              </w:rPr>
              <w:t>Boehmego</w:t>
            </w:r>
            <w:proofErr w:type="spellEnd"/>
            <w:r w:rsidRPr="00C54FE1">
              <w:rPr>
                <w:sz w:val="20"/>
                <w:szCs w:val="20"/>
              </w:rPr>
              <w:t>,                     w centymetrach, nie więcej niż</w:t>
            </w:r>
          </w:p>
        </w:tc>
        <w:tc>
          <w:tcPr>
            <w:tcW w:w="954" w:type="dxa"/>
            <w:tcBorders>
              <w:top w:val="single" w:sz="6" w:space="0" w:color="auto"/>
              <w:left w:val="single" w:sz="6" w:space="0" w:color="auto"/>
              <w:bottom w:val="single" w:sz="6" w:space="0" w:color="auto"/>
              <w:right w:val="single" w:sz="6" w:space="0" w:color="auto"/>
            </w:tcBorders>
          </w:tcPr>
          <w:p w14:paraId="680CBFF8" w14:textId="77777777" w:rsidR="004D23E2" w:rsidRPr="00C54FE1" w:rsidRDefault="004D23E2" w:rsidP="0080420F">
            <w:pPr>
              <w:spacing w:before="120"/>
              <w:rPr>
                <w:sz w:val="20"/>
                <w:szCs w:val="20"/>
              </w:rPr>
            </w:pPr>
            <w:r w:rsidRPr="00C54FE1">
              <w:rPr>
                <w:sz w:val="20"/>
                <w:szCs w:val="20"/>
              </w:rPr>
              <w:t>0,2</w:t>
            </w:r>
          </w:p>
        </w:tc>
        <w:tc>
          <w:tcPr>
            <w:tcW w:w="955" w:type="dxa"/>
            <w:tcBorders>
              <w:top w:val="single" w:sz="6" w:space="0" w:color="auto"/>
              <w:left w:val="single" w:sz="6" w:space="0" w:color="auto"/>
              <w:bottom w:val="single" w:sz="6" w:space="0" w:color="auto"/>
              <w:right w:val="single" w:sz="6" w:space="0" w:color="auto"/>
            </w:tcBorders>
          </w:tcPr>
          <w:p w14:paraId="4C2D880D" w14:textId="77777777" w:rsidR="004D23E2" w:rsidRPr="00C54FE1" w:rsidRDefault="004D23E2" w:rsidP="0080420F">
            <w:pPr>
              <w:spacing w:before="120"/>
              <w:rPr>
                <w:sz w:val="20"/>
                <w:szCs w:val="20"/>
              </w:rPr>
            </w:pPr>
            <w:r w:rsidRPr="00C54FE1">
              <w:rPr>
                <w:sz w:val="20"/>
                <w:szCs w:val="20"/>
              </w:rPr>
              <w:t>0,4</w:t>
            </w:r>
          </w:p>
        </w:tc>
        <w:tc>
          <w:tcPr>
            <w:tcW w:w="1704" w:type="dxa"/>
            <w:tcBorders>
              <w:top w:val="single" w:sz="6" w:space="0" w:color="auto"/>
              <w:left w:val="single" w:sz="6" w:space="0" w:color="auto"/>
              <w:bottom w:val="single" w:sz="6" w:space="0" w:color="auto"/>
              <w:right w:val="single" w:sz="6" w:space="0" w:color="auto"/>
            </w:tcBorders>
          </w:tcPr>
          <w:p w14:paraId="09C93756" w14:textId="77777777" w:rsidR="004D23E2" w:rsidRPr="00C54FE1" w:rsidRDefault="004D23E2" w:rsidP="0080420F">
            <w:pPr>
              <w:rPr>
                <w:sz w:val="20"/>
                <w:szCs w:val="20"/>
              </w:rPr>
            </w:pPr>
            <w:r w:rsidRPr="00C54FE1">
              <w:rPr>
                <w:sz w:val="20"/>
                <w:szCs w:val="20"/>
              </w:rPr>
              <w:t>PN-B-04111</w:t>
            </w:r>
          </w:p>
          <w:p w14:paraId="075CA534" w14:textId="77777777" w:rsidR="004D23E2" w:rsidRPr="00C54FE1" w:rsidRDefault="004D23E2" w:rsidP="0080420F">
            <w:pPr>
              <w:rPr>
                <w:sz w:val="20"/>
                <w:szCs w:val="20"/>
              </w:rPr>
            </w:pPr>
            <w:r w:rsidRPr="00C54FE1">
              <w:rPr>
                <w:sz w:val="20"/>
                <w:szCs w:val="20"/>
              </w:rPr>
              <w:t>[4]</w:t>
            </w:r>
          </w:p>
        </w:tc>
      </w:tr>
      <w:tr w:rsidR="004D23E2" w:rsidRPr="00C54FE1" w14:paraId="3616C04E" w14:textId="77777777">
        <w:tc>
          <w:tcPr>
            <w:tcW w:w="496" w:type="dxa"/>
            <w:tcBorders>
              <w:top w:val="single" w:sz="6" w:space="0" w:color="auto"/>
              <w:left w:val="single" w:sz="6" w:space="0" w:color="auto"/>
              <w:bottom w:val="single" w:sz="6" w:space="0" w:color="auto"/>
              <w:right w:val="single" w:sz="6" w:space="0" w:color="auto"/>
            </w:tcBorders>
          </w:tcPr>
          <w:p w14:paraId="44E359EA" w14:textId="77777777" w:rsidR="004D23E2" w:rsidRPr="00C54FE1" w:rsidRDefault="004D23E2" w:rsidP="0080420F">
            <w:pPr>
              <w:spacing w:before="120"/>
              <w:rPr>
                <w:sz w:val="20"/>
                <w:szCs w:val="20"/>
              </w:rPr>
            </w:pPr>
            <w:r w:rsidRPr="00C54FE1">
              <w:rPr>
                <w:sz w:val="20"/>
                <w:szCs w:val="20"/>
              </w:rPr>
              <w:t>3</w:t>
            </w:r>
          </w:p>
        </w:tc>
        <w:tc>
          <w:tcPr>
            <w:tcW w:w="4074" w:type="dxa"/>
            <w:tcBorders>
              <w:top w:val="single" w:sz="6" w:space="0" w:color="auto"/>
              <w:left w:val="single" w:sz="6" w:space="0" w:color="auto"/>
              <w:bottom w:val="single" w:sz="6" w:space="0" w:color="auto"/>
              <w:right w:val="single" w:sz="6" w:space="0" w:color="auto"/>
            </w:tcBorders>
          </w:tcPr>
          <w:p w14:paraId="60FD48E9" w14:textId="77777777" w:rsidR="004D23E2" w:rsidRPr="00C54FE1" w:rsidRDefault="004D23E2" w:rsidP="0080420F">
            <w:pPr>
              <w:rPr>
                <w:sz w:val="20"/>
                <w:szCs w:val="20"/>
              </w:rPr>
            </w:pPr>
            <w:r w:rsidRPr="00C54FE1">
              <w:rPr>
                <w:sz w:val="20"/>
                <w:szCs w:val="20"/>
              </w:rPr>
              <w:t>Wytrzymałość na uderzenie (zwięzłość), liczba uderzeń, nie mniej niż</w:t>
            </w:r>
          </w:p>
        </w:tc>
        <w:tc>
          <w:tcPr>
            <w:tcW w:w="954" w:type="dxa"/>
            <w:tcBorders>
              <w:top w:val="single" w:sz="6" w:space="0" w:color="auto"/>
              <w:left w:val="single" w:sz="6" w:space="0" w:color="auto"/>
              <w:bottom w:val="single" w:sz="6" w:space="0" w:color="auto"/>
              <w:right w:val="single" w:sz="6" w:space="0" w:color="auto"/>
            </w:tcBorders>
          </w:tcPr>
          <w:p w14:paraId="6FE309DA" w14:textId="77777777" w:rsidR="004D23E2" w:rsidRPr="00C54FE1" w:rsidRDefault="004D23E2" w:rsidP="0080420F">
            <w:pPr>
              <w:spacing w:before="120"/>
              <w:rPr>
                <w:sz w:val="20"/>
                <w:szCs w:val="20"/>
              </w:rPr>
            </w:pPr>
            <w:r w:rsidRPr="00C54FE1">
              <w:rPr>
                <w:sz w:val="20"/>
                <w:szCs w:val="20"/>
              </w:rPr>
              <w:t>12</w:t>
            </w:r>
          </w:p>
        </w:tc>
        <w:tc>
          <w:tcPr>
            <w:tcW w:w="955" w:type="dxa"/>
            <w:tcBorders>
              <w:top w:val="single" w:sz="6" w:space="0" w:color="auto"/>
              <w:left w:val="single" w:sz="6" w:space="0" w:color="auto"/>
              <w:bottom w:val="single" w:sz="6" w:space="0" w:color="auto"/>
              <w:right w:val="single" w:sz="6" w:space="0" w:color="auto"/>
            </w:tcBorders>
          </w:tcPr>
          <w:p w14:paraId="73FDF005" w14:textId="77777777" w:rsidR="004D23E2" w:rsidRPr="00C54FE1" w:rsidRDefault="004D23E2" w:rsidP="0080420F">
            <w:pPr>
              <w:spacing w:before="120"/>
              <w:rPr>
                <w:sz w:val="20"/>
                <w:szCs w:val="20"/>
              </w:rPr>
            </w:pPr>
            <w:r w:rsidRPr="00C54FE1">
              <w:rPr>
                <w:sz w:val="20"/>
                <w:szCs w:val="20"/>
              </w:rPr>
              <w:t>8</w:t>
            </w:r>
          </w:p>
        </w:tc>
        <w:tc>
          <w:tcPr>
            <w:tcW w:w="1704" w:type="dxa"/>
            <w:tcBorders>
              <w:top w:val="single" w:sz="6" w:space="0" w:color="auto"/>
              <w:left w:val="single" w:sz="6" w:space="0" w:color="auto"/>
              <w:bottom w:val="single" w:sz="6" w:space="0" w:color="auto"/>
              <w:right w:val="single" w:sz="6" w:space="0" w:color="auto"/>
            </w:tcBorders>
          </w:tcPr>
          <w:p w14:paraId="6FEDEB85" w14:textId="77777777" w:rsidR="004D23E2" w:rsidRPr="00C54FE1" w:rsidRDefault="004D23E2" w:rsidP="0080420F">
            <w:pPr>
              <w:rPr>
                <w:sz w:val="20"/>
                <w:szCs w:val="20"/>
              </w:rPr>
            </w:pPr>
            <w:r w:rsidRPr="00C54FE1">
              <w:rPr>
                <w:sz w:val="20"/>
                <w:szCs w:val="20"/>
              </w:rPr>
              <w:t>PN-B-04115</w:t>
            </w:r>
          </w:p>
          <w:p w14:paraId="15714953" w14:textId="77777777" w:rsidR="004D23E2" w:rsidRPr="00C54FE1" w:rsidRDefault="004D23E2" w:rsidP="0080420F">
            <w:pPr>
              <w:rPr>
                <w:sz w:val="20"/>
                <w:szCs w:val="20"/>
              </w:rPr>
            </w:pPr>
            <w:r w:rsidRPr="00C54FE1">
              <w:rPr>
                <w:sz w:val="20"/>
                <w:szCs w:val="20"/>
              </w:rPr>
              <w:t>[5]</w:t>
            </w:r>
          </w:p>
        </w:tc>
      </w:tr>
      <w:tr w:rsidR="004D23E2" w:rsidRPr="00C54FE1" w14:paraId="324E80C7" w14:textId="77777777">
        <w:tc>
          <w:tcPr>
            <w:tcW w:w="496" w:type="dxa"/>
            <w:tcBorders>
              <w:top w:val="single" w:sz="6" w:space="0" w:color="auto"/>
              <w:left w:val="single" w:sz="6" w:space="0" w:color="auto"/>
              <w:bottom w:val="single" w:sz="6" w:space="0" w:color="auto"/>
              <w:right w:val="single" w:sz="6" w:space="0" w:color="auto"/>
            </w:tcBorders>
          </w:tcPr>
          <w:p w14:paraId="21DC514C" w14:textId="77777777" w:rsidR="004D23E2" w:rsidRPr="00C54FE1" w:rsidRDefault="004D23E2" w:rsidP="0080420F">
            <w:pPr>
              <w:spacing w:before="60" w:after="60"/>
              <w:rPr>
                <w:sz w:val="20"/>
                <w:szCs w:val="20"/>
              </w:rPr>
            </w:pPr>
            <w:r w:rsidRPr="00C54FE1">
              <w:rPr>
                <w:sz w:val="20"/>
                <w:szCs w:val="20"/>
              </w:rPr>
              <w:lastRenderedPageBreak/>
              <w:t>4</w:t>
            </w:r>
          </w:p>
        </w:tc>
        <w:tc>
          <w:tcPr>
            <w:tcW w:w="4074" w:type="dxa"/>
            <w:tcBorders>
              <w:top w:val="single" w:sz="6" w:space="0" w:color="auto"/>
              <w:left w:val="single" w:sz="6" w:space="0" w:color="auto"/>
              <w:bottom w:val="single" w:sz="6" w:space="0" w:color="auto"/>
              <w:right w:val="single" w:sz="6" w:space="0" w:color="auto"/>
            </w:tcBorders>
          </w:tcPr>
          <w:p w14:paraId="1C2785BC" w14:textId="77777777" w:rsidR="004D23E2" w:rsidRPr="00C54FE1" w:rsidRDefault="004D23E2" w:rsidP="0080420F">
            <w:pPr>
              <w:spacing w:before="60" w:after="60"/>
              <w:rPr>
                <w:sz w:val="20"/>
                <w:szCs w:val="20"/>
              </w:rPr>
            </w:pPr>
            <w:r w:rsidRPr="00C54FE1">
              <w:rPr>
                <w:sz w:val="20"/>
                <w:szCs w:val="20"/>
              </w:rPr>
              <w:t>Nasiąkliwość wodą, w %, nie więcej niż</w:t>
            </w:r>
          </w:p>
        </w:tc>
        <w:tc>
          <w:tcPr>
            <w:tcW w:w="954" w:type="dxa"/>
            <w:tcBorders>
              <w:top w:val="single" w:sz="6" w:space="0" w:color="auto"/>
              <w:left w:val="single" w:sz="6" w:space="0" w:color="auto"/>
              <w:bottom w:val="single" w:sz="6" w:space="0" w:color="auto"/>
              <w:right w:val="single" w:sz="6" w:space="0" w:color="auto"/>
            </w:tcBorders>
          </w:tcPr>
          <w:p w14:paraId="33424ED2" w14:textId="77777777" w:rsidR="004D23E2" w:rsidRPr="00C54FE1" w:rsidRDefault="004D23E2" w:rsidP="0080420F">
            <w:pPr>
              <w:spacing w:before="60" w:after="60"/>
              <w:rPr>
                <w:sz w:val="20"/>
                <w:szCs w:val="20"/>
              </w:rPr>
            </w:pPr>
            <w:r w:rsidRPr="00C54FE1">
              <w:rPr>
                <w:sz w:val="20"/>
                <w:szCs w:val="20"/>
              </w:rPr>
              <w:t>0,5</w:t>
            </w:r>
          </w:p>
        </w:tc>
        <w:tc>
          <w:tcPr>
            <w:tcW w:w="955" w:type="dxa"/>
            <w:tcBorders>
              <w:top w:val="single" w:sz="6" w:space="0" w:color="auto"/>
              <w:left w:val="single" w:sz="6" w:space="0" w:color="auto"/>
              <w:bottom w:val="single" w:sz="6" w:space="0" w:color="auto"/>
              <w:right w:val="single" w:sz="6" w:space="0" w:color="auto"/>
            </w:tcBorders>
          </w:tcPr>
          <w:p w14:paraId="11D699BF" w14:textId="77777777" w:rsidR="004D23E2" w:rsidRPr="00C54FE1" w:rsidRDefault="004D23E2" w:rsidP="0080420F">
            <w:pPr>
              <w:spacing w:before="60" w:after="60"/>
              <w:rPr>
                <w:sz w:val="20"/>
                <w:szCs w:val="20"/>
              </w:rPr>
            </w:pPr>
            <w:r w:rsidRPr="00C54FE1">
              <w:rPr>
                <w:sz w:val="20"/>
                <w:szCs w:val="20"/>
              </w:rPr>
              <w:t>1,0</w:t>
            </w:r>
          </w:p>
        </w:tc>
        <w:tc>
          <w:tcPr>
            <w:tcW w:w="1704" w:type="dxa"/>
            <w:tcBorders>
              <w:top w:val="single" w:sz="6" w:space="0" w:color="auto"/>
              <w:left w:val="single" w:sz="6" w:space="0" w:color="auto"/>
              <w:bottom w:val="single" w:sz="6" w:space="0" w:color="auto"/>
              <w:right w:val="single" w:sz="6" w:space="0" w:color="auto"/>
            </w:tcBorders>
          </w:tcPr>
          <w:p w14:paraId="70D4E47D" w14:textId="77777777" w:rsidR="004D23E2" w:rsidRPr="00C54FE1" w:rsidRDefault="004D23E2" w:rsidP="0080420F">
            <w:pPr>
              <w:spacing w:before="60" w:after="60"/>
              <w:rPr>
                <w:sz w:val="20"/>
                <w:szCs w:val="20"/>
              </w:rPr>
            </w:pPr>
            <w:r w:rsidRPr="00C54FE1">
              <w:rPr>
                <w:sz w:val="20"/>
                <w:szCs w:val="20"/>
              </w:rPr>
              <w:t>PN-B-04101 [1]</w:t>
            </w:r>
          </w:p>
        </w:tc>
      </w:tr>
      <w:tr w:rsidR="004D23E2" w:rsidRPr="00C54FE1" w14:paraId="391942E7" w14:textId="77777777">
        <w:tc>
          <w:tcPr>
            <w:tcW w:w="496" w:type="dxa"/>
            <w:tcBorders>
              <w:top w:val="single" w:sz="6" w:space="0" w:color="auto"/>
              <w:left w:val="single" w:sz="6" w:space="0" w:color="auto"/>
              <w:bottom w:val="single" w:sz="6" w:space="0" w:color="auto"/>
              <w:right w:val="single" w:sz="6" w:space="0" w:color="auto"/>
            </w:tcBorders>
          </w:tcPr>
          <w:p w14:paraId="08AF2564" w14:textId="77777777" w:rsidR="004D23E2" w:rsidRPr="00C54FE1" w:rsidRDefault="004D23E2" w:rsidP="0080420F">
            <w:pPr>
              <w:spacing w:before="60" w:after="60"/>
              <w:rPr>
                <w:sz w:val="20"/>
                <w:szCs w:val="20"/>
              </w:rPr>
            </w:pPr>
            <w:r w:rsidRPr="00C54FE1">
              <w:rPr>
                <w:sz w:val="20"/>
                <w:szCs w:val="20"/>
              </w:rPr>
              <w:t>5</w:t>
            </w:r>
          </w:p>
        </w:tc>
        <w:tc>
          <w:tcPr>
            <w:tcW w:w="4074" w:type="dxa"/>
            <w:tcBorders>
              <w:top w:val="single" w:sz="6" w:space="0" w:color="auto"/>
              <w:left w:val="single" w:sz="6" w:space="0" w:color="auto"/>
              <w:bottom w:val="single" w:sz="6" w:space="0" w:color="auto"/>
              <w:right w:val="single" w:sz="6" w:space="0" w:color="auto"/>
            </w:tcBorders>
          </w:tcPr>
          <w:p w14:paraId="423A31AA" w14:textId="77777777" w:rsidR="004D23E2" w:rsidRPr="00C54FE1" w:rsidRDefault="004D23E2" w:rsidP="0080420F">
            <w:pPr>
              <w:spacing w:before="60" w:after="60"/>
              <w:rPr>
                <w:sz w:val="20"/>
                <w:szCs w:val="20"/>
              </w:rPr>
            </w:pPr>
            <w:r w:rsidRPr="00C54FE1">
              <w:rPr>
                <w:sz w:val="20"/>
                <w:szCs w:val="20"/>
              </w:rPr>
              <w:t>Odporność na zamrażanie</w:t>
            </w:r>
          </w:p>
        </w:tc>
        <w:tc>
          <w:tcPr>
            <w:tcW w:w="954" w:type="dxa"/>
            <w:tcBorders>
              <w:top w:val="single" w:sz="6" w:space="0" w:color="auto"/>
              <w:left w:val="single" w:sz="6" w:space="0" w:color="auto"/>
              <w:bottom w:val="single" w:sz="6" w:space="0" w:color="auto"/>
              <w:right w:val="single" w:sz="6" w:space="0" w:color="auto"/>
            </w:tcBorders>
          </w:tcPr>
          <w:p w14:paraId="4D901369" w14:textId="77777777" w:rsidR="004D23E2" w:rsidRPr="00C54FE1" w:rsidRDefault="004D23E2" w:rsidP="0080420F">
            <w:pPr>
              <w:spacing w:before="100" w:after="60"/>
              <w:rPr>
                <w:sz w:val="20"/>
                <w:szCs w:val="20"/>
              </w:rPr>
            </w:pPr>
            <w:r w:rsidRPr="00C54FE1">
              <w:rPr>
                <w:sz w:val="20"/>
                <w:szCs w:val="20"/>
              </w:rPr>
              <w:t xml:space="preserve">nie bada się </w:t>
            </w:r>
          </w:p>
        </w:tc>
        <w:tc>
          <w:tcPr>
            <w:tcW w:w="955" w:type="dxa"/>
            <w:tcBorders>
              <w:top w:val="single" w:sz="6" w:space="0" w:color="auto"/>
              <w:left w:val="single" w:sz="6" w:space="0" w:color="auto"/>
              <w:bottom w:val="single" w:sz="6" w:space="0" w:color="auto"/>
              <w:right w:val="single" w:sz="6" w:space="0" w:color="auto"/>
            </w:tcBorders>
          </w:tcPr>
          <w:p w14:paraId="2B457604" w14:textId="77777777" w:rsidR="004D23E2" w:rsidRPr="00C54FE1" w:rsidRDefault="004D23E2" w:rsidP="0080420F">
            <w:pPr>
              <w:spacing w:before="60" w:after="60"/>
              <w:rPr>
                <w:sz w:val="20"/>
                <w:szCs w:val="20"/>
              </w:rPr>
            </w:pPr>
            <w:r w:rsidRPr="00C54FE1">
              <w:rPr>
                <w:sz w:val="20"/>
                <w:szCs w:val="20"/>
              </w:rPr>
              <w:t>całkowita</w:t>
            </w:r>
          </w:p>
        </w:tc>
        <w:tc>
          <w:tcPr>
            <w:tcW w:w="1704" w:type="dxa"/>
            <w:tcBorders>
              <w:top w:val="single" w:sz="6" w:space="0" w:color="auto"/>
              <w:left w:val="single" w:sz="6" w:space="0" w:color="auto"/>
              <w:bottom w:val="single" w:sz="6" w:space="0" w:color="auto"/>
              <w:right w:val="single" w:sz="6" w:space="0" w:color="auto"/>
            </w:tcBorders>
          </w:tcPr>
          <w:p w14:paraId="22CD4D40" w14:textId="77777777" w:rsidR="004D23E2" w:rsidRPr="00C54FE1" w:rsidRDefault="004D23E2" w:rsidP="0080420F">
            <w:pPr>
              <w:spacing w:before="60" w:after="60"/>
              <w:rPr>
                <w:sz w:val="20"/>
                <w:szCs w:val="20"/>
              </w:rPr>
            </w:pPr>
            <w:r w:rsidRPr="00C54FE1">
              <w:rPr>
                <w:sz w:val="20"/>
                <w:szCs w:val="20"/>
              </w:rPr>
              <w:t>PN-B-04102 [2]</w:t>
            </w:r>
          </w:p>
        </w:tc>
      </w:tr>
    </w:tbl>
    <w:p w14:paraId="192869AB" w14:textId="77777777" w:rsidR="004D23E2" w:rsidRPr="00C54FE1" w:rsidRDefault="004D23E2" w:rsidP="0080420F">
      <w:pPr>
        <w:rPr>
          <w:sz w:val="20"/>
          <w:szCs w:val="20"/>
        </w:rPr>
      </w:pPr>
    </w:p>
    <w:p w14:paraId="3E6A7F1E" w14:textId="77777777" w:rsidR="004D23E2" w:rsidRPr="00C54FE1" w:rsidRDefault="004D23E2" w:rsidP="00975E79">
      <w:pPr>
        <w:rPr>
          <w:sz w:val="20"/>
          <w:szCs w:val="20"/>
        </w:rPr>
      </w:pPr>
      <w:r w:rsidRPr="00C54FE1">
        <w:rPr>
          <w:b/>
          <w:sz w:val="20"/>
          <w:szCs w:val="20"/>
        </w:rPr>
        <w:t xml:space="preserve">2.2.4. </w:t>
      </w:r>
      <w:r w:rsidRPr="00C54FE1">
        <w:rPr>
          <w:sz w:val="20"/>
          <w:szCs w:val="20"/>
        </w:rPr>
        <w:t>Kształt i wymiary kostki rzędowej</w:t>
      </w:r>
    </w:p>
    <w:p w14:paraId="169B6C01" w14:textId="77777777" w:rsidR="004D23E2" w:rsidRPr="00C54FE1" w:rsidRDefault="004D23E2" w:rsidP="00975E79">
      <w:pPr>
        <w:jc w:val="both"/>
        <w:rPr>
          <w:sz w:val="20"/>
          <w:szCs w:val="20"/>
        </w:rPr>
      </w:pPr>
      <w:r w:rsidRPr="00C54FE1">
        <w:rPr>
          <w:sz w:val="20"/>
          <w:szCs w:val="20"/>
        </w:rPr>
        <w:tab/>
        <w:t>Kostka rzędowa powinna mieć kształt zbliżony do prostopadłościanu o równoległej powierzchni dolnej do górnej. Cała bryła kostki powinna mieścić się w prostopadłościanie zbudowanym na powierzchni górnej jako podstawie.</w:t>
      </w:r>
    </w:p>
    <w:p w14:paraId="638B2E7D" w14:textId="77777777" w:rsidR="004D23E2" w:rsidRPr="00C54FE1" w:rsidRDefault="004D23E2" w:rsidP="00975E79">
      <w:pPr>
        <w:rPr>
          <w:sz w:val="20"/>
          <w:szCs w:val="20"/>
        </w:rPr>
      </w:pPr>
      <w:r w:rsidRPr="00C54FE1">
        <w:rPr>
          <w:sz w:val="20"/>
          <w:szCs w:val="20"/>
        </w:rPr>
        <w:tab/>
        <w:t>Wymagania dotyczące wymiarów kostki rzędowej przedstawia tablica 3.</w:t>
      </w:r>
    </w:p>
    <w:p w14:paraId="6D83603A" w14:textId="77777777" w:rsidR="004D23E2" w:rsidRPr="00C54FE1" w:rsidRDefault="004D23E2" w:rsidP="00975E79">
      <w:pPr>
        <w:jc w:val="both"/>
        <w:rPr>
          <w:sz w:val="20"/>
          <w:szCs w:val="20"/>
        </w:rPr>
      </w:pPr>
      <w:r w:rsidRPr="00C54FE1">
        <w:rPr>
          <w:sz w:val="20"/>
          <w:szCs w:val="20"/>
        </w:rPr>
        <w:tab/>
        <w:t>Uszkodzenia krawędzi i naroży kostki powinny być nie większe niż podane dla gatunku 2 i 3 kostki regularnej.</w:t>
      </w:r>
    </w:p>
    <w:p w14:paraId="640F83B5" w14:textId="77777777" w:rsidR="004D23E2" w:rsidRPr="00C54FE1" w:rsidRDefault="004D23E2" w:rsidP="00975E79">
      <w:pPr>
        <w:jc w:val="both"/>
        <w:rPr>
          <w:sz w:val="20"/>
          <w:szCs w:val="20"/>
        </w:rPr>
      </w:pPr>
      <w:r w:rsidRPr="00C54FE1">
        <w:rPr>
          <w:sz w:val="20"/>
          <w:szCs w:val="20"/>
        </w:rPr>
        <w:tab/>
        <w:t xml:space="preserve">Szerokość lub głębokość uszkodzenia krawędzi lub naroży nie powinna być większa niż </w:t>
      </w:r>
      <w:smartTag w:uri="urn:schemas-microsoft-com:office:smarttags" w:element="metricconverter">
        <w:smartTagPr>
          <w:attr w:name="ProductID" w:val="0,6 cm"/>
        </w:smartTagPr>
        <w:r w:rsidRPr="00C54FE1">
          <w:rPr>
            <w:sz w:val="20"/>
            <w:szCs w:val="20"/>
          </w:rPr>
          <w:t>0,6 cm</w:t>
        </w:r>
      </w:smartTag>
      <w:r w:rsidRPr="00C54FE1">
        <w:rPr>
          <w:sz w:val="20"/>
          <w:szCs w:val="20"/>
        </w:rPr>
        <w:t>.</w:t>
      </w:r>
    </w:p>
    <w:p w14:paraId="423CB3A9" w14:textId="77777777" w:rsidR="004D23E2" w:rsidRPr="00C54FE1" w:rsidRDefault="004D23E2" w:rsidP="00975E79">
      <w:pPr>
        <w:rPr>
          <w:sz w:val="20"/>
          <w:szCs w:val="20"/>
        </w:rPr>
      </w:pPr>
    </w:p>
    <w:p w14:paraId="2DC52C5E" w14:textId="77777777" w:rsidR="004D23E2" w:rsidRPr="00C54FE1" w:rsidRDefault="004D23E2" w:rsidP="0080420F">
      <w:pPr>
        <w:spacing w:after="120"/>
        <w:rPr>
          <w:sz w:val="20"/>
          <w:szCs w:val="20"/>
        </w:rPr>
      </w:pPr>
      <w:r w:rsidRPr="00C54FE1">
        <w:rPr>
          <w:sz w:val="20"/>
          <w:szCs w:val="20"/>
        </w:rPr>
        <w:t>Tablica 3. Wymiary kostki rzędowej oraz dopuszczalne odchyłki</w:t>
      </w:r>
    </w:p>
    <w:tbl>
      <w:tblPr>
        <w:tblW w:w="7761" w:type="dxa"/>
        <w:tblLayout w:type="fixed"/>
        <w:tblCellMar>
          <w:left w:w="70" w:type="dxa"/>
          <w:right w:w="70" w:type="dxa"/>
        </w:tblCellMar>
        <w:tblLook w:val="0000" w:firstRow="0" w:lastRow="0" w:firstColumn="0" w:lastColumn="0" w:noHBand="0" w:noVBand="0"/>
      </w:tblPr>
      <w:tblGrid>
        <w:gridCol w:w="2905"/>
        <w:gridCol w:w="709"/>
        <w:gridCol w:w="709"/>
        <w:gridCol w:w="709"/>
        <w:gridCol w:w="708"/>
        <w:gridCol w:w="730"/>
        <w:gridCol w:w="615"/>
        <w:gridCol w:w="676"/>
      </w:tblGrid>
      <w:tr w:rsidR="00975E79" w:rsidRPr="00C54FE1" w14:paraId="0286843D" w14:textId="77777777">
        <w:tc>
          <w:tcPr>
            <w:tcW w:w="2905" w:type="dxa"/>
            <w:tcBorders>
              <w:top w:val="single" w:sz="6" w:space="0" w:color="auto"/>
              <w:left w:val="single" w:sz="6" w:space="0" w:color="auto"/>
            </w:tcBorders>
          </w:tcPr>
          <w:p w14:paraId="0043E10D" w14:textId="77777777" w:rsidR="00975E79" w:rsidRPr="00C54FE1" w:rsidRDefault="00975E79" w:rsidP="0080420F">
            <w:pPr>
              <w:rPr>
                <w:sz w:val="20"/>
                <w:szCs w:val="20"/>
              </w:rPr>
            </w:pPr>
          </w:p>
          <w:p w14:paraId="471D6D77" w14:textId="77777777" w:rsidR="00975E79" w:rsidRPr="00C54FE1" w:rsidRDefault="00975E79" w:rsidP="0080420F">
            <w:pPr>
              <w:spacing w:before="120"/>
              <w:rPr>
                <w:sz w:val="20"/>
                <w:szCs w:val="20"/>
              </w:rPr>
            </w:pPr>
            <w:r w:rsidRPr="00C54FE1">
              <w:rPr>
                <w:sz w:val="20"/>
                <w:szCs w:val="20"/>
              </w:rPr>
              <w:t>Wyszczególnienie</w:t>
            </w:r>
          </w:p>
        </w:tc>
        <w:tc>
          <w:tcPr>
            <w:tcW w:w="2835" w:type="dxa"/>
            <w:gridSpan w:val="4"/>
            <w:tcBorders>
              <w:top w:val="single" w:sz="6" w:space="0" w:color="auto"/>
              <w:left w:val="single" w:sz="6" w:space="0" w:color="auto"/>
              <w:bottom w:val="single" w:sz="6" w:space="0" w:color="auto"/>
              <w:right w:val="single" w:sz="6" w:space="0" w:color="auto"/>
            </w:tcBorders>
          </w:tcPr>
          <w:p w14:paraId="4EFD3B7B" w14:textId="77777777" w:rsidR="00975E79" w:rsidRPr="00C54FE1" w:rsidRDefault="00975E79" w:rsidP="0080420F">
            <w:pPr>
              <w:spacing w:before="120"/>
              <w:rPr>
                <w:sz w:val="20"/>
                <w:szCs w:val="20"/>
              </w:rPr>
            </w:pPr>
            <w:r w:rsidRPr="00C54FE1">
              <w:rPr>
                <w:sz w:val="20"/>
                <w:szCs w:val="20"/>
              </w:rPr>
              <w:t>Wielkość</w:t>
            </w:r>
          </w:p>
          <w:p w14:paraId="63DFD052" w14:textId="77777777" w:rsidR="00975E79" w:rsidRPr="00C54FE1" w:rsidRDefault="00975E79" w:rsidP="0080420F">
            <w:pPr>
              <w:rPr>
                <w:sz w:val="20"/>
                <w:szCs w:val="20"/>
              </w:rPr>
            </w:pPr>
            <w:r w:rsidRPr="00C54FE1">
              <w:rPr>
                <w:sz w:val="20"/>
                <w:szCs w:val="20"/>
              </w:rPr>
              <w:t>(cm)</w:t>
            </w:r>
          </w:p>
        </w:tc>
        <w:tc>
          <w:tcPr>
            <w:tcW w:w="2021" w:type="dxa"/>
            <w:gridSpan w:val="3"/>
            <w:tcBorders>
              <w:top w:val="single" w:sz="6" w:space="0" w:color="auto"/>
              <w:left w:val="single" w:sz="6" w:space="0" w:color="auto"/>
              <w:bottom w:val="single" w:sz="6" w:space="0" w:color="auto"/>
              <w:right w:val="single" w:sz="6" w:space="0" w:color="auto"/>
            </w:tcBorders>
          </w:tcPr>
          <w:p w14:paraId="1C47D68C" w14:textId="77777777" w:rsidR="00975E79" w:rsidRPr="00C54FE1" w:rsidRDefault="00975E79" w:rsidP="0080420F">
            <w:pPr>
              <w:rPr>
                <w:sz w:val="20"/>
                <w:szCs w:val="20"/>
              </w:rPr>
            </w:pPr>
            <w:r w:rsidRPr="00C54FE1">
              <w:rPr>
                <w:sz w:val="20"/>
                <w:szCs w:val="20"/>
              </w:rPr>
              <w:t xml:space="preserve">Dopuszczalne </w:t>
            </w:r>
          </w:p>
          <w:p w14:paraId="0AFE7CE6" w14:textId="77777777" w:rsidR="00975E79" w:rsidRPr="00C54FE1" w:rsidRDefault="00975E79" w:rsidP="0080420F">
            <w:pPr>
              <w:rPr>
                <w:sz w:val="20"/>
                <w:szCs w:val="20"/>
              </w:rPr>
            </w:pPr>
            <w:r w:rsidRPr="00C54FE1">
              <w:rPr>
                <w:sz w:val="20"/>
                <w:szCs w:val="20"/>
              </w:rPr>
              <w:t>odchyłki dla gatunku</w:t>
            </w:r>
          </w:p>
          <w:p w14:paraId="600A3455" w14:textId="77777777" w:rsidR="00975E79" w:rsidRPr="00C54FE1" w:rsidRDefault="00975E79" w:rsidP="0080420F">
            <w:pPr>
              <w:rPr>
                <w:sz w:val="20"/>
                <w:szCs w:val="20"/>
              </w:rPr>
            </w:pPr>
            <w:r w:rsidRPr="00C54FE1">
              <w:rPr>
                <w:sz w:val="20"/>
                <w:szCs w:val="20"/>
              </w:rPr>
              <w:t>(cm)</w:t>
            </w:r>
          </w:p>
        </w:tc>
      </w:tr>
      <w:tr w:rsidR="00975E79" w:rsidRPr="00C54FE1" w14:paraId="31F56361" w14:textId="77777777">
        <w:tc>
          <w:tcPr>
            <w:tcW w:w="2905" w:type="dxa"/>
            <w:tcBorders>
              <w:left w:val="single" w:sz="6" w:space="0" w:color="auto"/>
              <w:bottom w:val="double" w:sz="6" w:space="0" w:color="auto"/>
            </w:tcBorders>
          </w:tcPr>
          <w:p w14:paraId="7D8BC616" w14:textId="77777777" w:rsidR="00975E79" w:rsidRPr="00C54FE1" w:rsidRDefault="00975E79" w:rsidP="0080420F">
            <w:pPr>
              <w:rPr>
                <w:sz w:val="20"/>
                <w:szCs w:val="20"/>
              </w:rPr>
            </w:pPr>
          </w:p>
        </w:tc>
        <w:tc>
          <w:tcPr>
            <w:tcW w:w="709" w:type="dxa"/>
            <w:tcBorders>
              <w:top w:val="single" w:sz="6" w:space="0" w:color="auto"/>
              <w:left w:val="single" w:sz="6" w:space="0" w:color="auto"/>
              <w:bottom w:val="double" w:sz="6" w:space="0" w:color="auto"/>
              <w:right w:val="single" w:sz="6" w:space="0" w:color="auto"/>
            </w:tcBorders>
          </w:tcPr>
          <w:p w14:paraId="763B4775" w14:textId="77777777" w:rsidR="00975E79" w:rsidRPr="00C54FE1" w:rsidRDefault="00975E79" w:rsidP="0080420F">
            <w:pPr>
              <w:rPr>
                <w:sz w:val="20"/>
                <w:szCs w:val="20"/>
              </w:rPr>
            </w:pPr>
            <w:r w:rsidRPr="00C54FE1">
              <w:rPr>
                <w:sz w:val="20"/>
                <w:szCs w:val="20"/>
              </w:rPr>
              <w:t>12</w:t>
            </w:r>
          </w:p>
        </w:tc>
        <w:tc>
          <w:tcPr>
            <w:tcW w:w="709" w:type="dxa"/>
            <w:tcBorders>
              <w:top w:val="single" w:sz="6" w:space="0" w:color="auto"/>
              <w:left w:val="single" w:sz="6" w:space="0" w:color="auto"/>
              <w:bottom w:val="double" w:sz="6" w:space="0" w:color="auto"/>
              <w:right w:val="single" w:sz="6" w:space="0" w:color="auto"/>
            </w:tcBorders>
          </w:tcPr>
          <w:p w14:paraId="5B314206" w14:textId="77777777" w:rsidR="00975E79" w:rsidRPr="00C54FE1" w:rsidRDefault="00975E79" w:rsidP="0080420F">
            <w:pPr>
              <w:rPr>
                <w:sz w:val="20"/>
                <w:szCs w:val="20"/>
              </w:rPr>
            </w:pPr>
            <w:r w:rsidRPr="00C54FE1">
              <w:rPr>
                <w:sz w:val="20"/>
                <w:szCs w:val="20"/>
              </w:rPr>
              <w:t>14</w:t>
            </w:r>
          </w:p>
        </w:tc>
        <w:tc>
          <w:tcPr>
            <w:tcW w:w="709" w:type="dxa"/>
            <w:tcBorders>
              <w:top w:val="single" w:sz="6" w:space="0" w:color="auto"/>
              <w:left w:val="single" w:sz="6" w:space="0" w:color="auto"/>
              <w:bottom w:val="double" w:sz="6" w:space="0" w:color="auto"/>
              <w:right w:val="single" w:sz="6" w:space="0" w:color="auto"/>
            </w:tcBorders>
          </w:tcPr>
          <w:p w14:paraId="0BBEB706" w14:textId="77777777" w:rsidR="00975E79" w:rsidRPr="00C54FE1" w:rsidRDefault="00975E79" w:rsidP="0080420F">
            <w:pPr>
              <w:rPr>
                <w:sz w:val="20"/>
                <w:szCs w:val="20"/>
              </w:rPr>
            </w:pPr>
            <w:r w:rsidRPr="00C54FE1">
              <w:rPr>
                <w:sz w:val="20"/>
                <w:szCs w:val="20"/>
              </w:rPr>
              <w:t>16</w:t>
            </w:r>
          </w:p>
        </w:tc>
        <w:tc>
          <w:tcPr>
            <w:tcW w:w="708" w:type="dxa"/>
            <w:tcBorders>
              <w:top w:val="single" w:sz="6" w:space="0" w:color="auto"/>
              <w:left w:val="single" w:sz="6" w:space="0" w:color="auto"/>
              <w:bottom w:val="double" w:sz="6" w:space="0" w:color="auto"/>
              <w:right w:val="single" w:sz="6" w:space="0" w:color="auto"/>
            </w:tcBorders>
          </w:tcPr>
          <w:p w14:paraId="2E8028AA" w14:textId="77777777" w:rsidR="00975E79" w:rsidRPr="00C54FE1" w:rsidRDefault="00975E79" w:rsidP="0080420F">
            <w:pPr>
              <w:rPr>
                <w:sz w:val="20"/>
                <w:szCs w:val="20"/>
              </w:rPr>
            </w:pPr>
            <w:r w:rsidRPr="00C54FE1">
              <w:rPr>
                <w:sz w:val="20"/>
                <w:szCs w:val="20"/>
              </w:rPr>
              <w:t>18</w:t>
            </w:r>
          </w:p>
        </w:tc>
        <w:tc>
          <w:tcPr>
            <w:tcW w:w="730" w:type="dxa"/>
            <w:tcBorders>
              <w:top w:val="single" w:sz="6" w:space="0" w:color="auto"/>
              <w:left w:val="single" w:sz="6" w:space="0" w:color="auto"/>
              <w:bottom w:val="double" w:sz="6" w:space="0" w:color="auto"/>
              <w:right w:val="single" w:sz="6" w:space="0" w:color="auto"/>
            </w:tcBorders>
          </w:tcPr>
          <w:p w14:paraId="05A4C02D" w14:textId="77777777" w:rsidR="00975E79" w:rsidRPr="00C54FE1" w:rsidRDefault="00975E79" w:rsidP="0080420F">
            <w:pPr>
              <w:rPr>
                <w:sz w:val="20"/>
                <w:szCs w:val="20"/>
              </w:rPr>
            </w:pPr>
            <w:r w:rsidRPr="00C54FE1">
              <w:rPr>
                <w:sz w:val="20"/>
                <w:szCs w:val="20"/>
              </w:rPr>
              <w:t>1</w:t>
            </w:r>
          </w:p>
        </w:tc>
        <w:tc>
          <w:tcPr>
            <w:tcW w:w="615" w:type="dxa"/>
            <w:tcBorders>
              <w:top w:val="single" w:sz="6" w:space="0" w:color="auto"/>
              <w:left w:val="single" w:sz="6" w:space="0" w:color="auto"/>
              <w:bottom w:val="double" w:sz="6" w:space="0" w:color="auto"/>
              <w:right w:val="single" w:sz="6" w:space="0" w:color="auto"/>
            </w:tcBorders>
          </w:tcPr>
          <w:p w14:paraId="1C6D3D97" w14:textId="77777777" w:rsidR="00975E79" w:rsidRPr="00C54FE1" w:rsidRDefault="00975E79" w:rsidP="0080420F">
            <w:pPr>
              <w:rPr>
                <w:sz w:val="20"/>
                <w:szCs w:val="20"/>
              </w:rPr>
            </w:pPr>
            <w:r w:rsidRPr="00C54FE1">
              <w:rPr>
                <w:sz w:val="20"/>
                <w:szCs w:val="20"/>
              </w:rPr>
              <w:t>2</w:t>
            </w:r>
          </w:p>
        </w:tc>
        <w:tc>
          <w:tcPr>
            <w:tcW w:w="676" w:type="dxa"/>
            <w:tcBorders>
              <w:top w:val="single" w:sz="6" w:space="0" w:color="auto"/>
              <w:left w:val="single" w:sz="6" w:space="0" w:color="auto"/>
              <w:bottom w:val="double" w:sz="6" w:space="0" w:color="auto"/>
              <w:right w:val="single" w:sz="6" w:space="0" w:color="auto"/>
            </w:tcBorders>
          </w:tcPr>
          <w:p w14:paraId="25E08906" w14:textId="77777777" w:rsidR="00975E79" w:rsidRPr="00C54FE1" w:rsidRDefault="00975E79" w:rsidP="0080420F">
            <w:pPr>
              <w:rPr>
                <w:sz w:val="20"/>
                <w:szCs w:val="20"/>
              </w:rPr>
            </w:pPr>
            <w:r w:rsidRPr="00C54FE1">
              <w:rPr>
                <w:sz w:val="20"/>
                <w:szCs w:val="20"/>
              </w:rPr>
              <w:t>3</w:t>
            </w:r>
          </w:p>
        </w:tc>
      </w:tr>
      <w:tr w:rsidR="00975E79" w:rsidRPr="00C54FE1" w14:paraId="0D709EA9" w14:textId="77777777">
        <w:tc>
          <w:tcPr>
            <w:tcW w:w="2905" w:type="dxa"/>
            <w:tcBorders>
              <w:left w:val="single" w:sz="6" w:space="0" w:color="auto"/>
              <w:bottom w:val="single" w:sz="6" w:space="0" w:color="auto"/>
              <w:right w:val="single" w:sz="6" w:space="0" w:color="auto"/>
            </w:tcBorders>
          </w:tcPr>
          <w:p w14:paraId="2DF23C8F" w14:textId="77777777" w:rsidR="00975E79" w:rsidRPr="00C54FE1" w:rsidRDefault="00975E79" w:rsidP="0080420F">
            <w:pPr>
              <w:spacing w:before="60" w:after="60"/>
              <w:rPr>
                <w:sz w:val="20"/>
                <w:szCs w:val="20"/>
              </w:rPr>
            </w:pPr>
            <w:r w:rsidRPr="00C54FE1">
              <w:rPr>
                <w:sz w:val="20"/>
                <w:szCs w:val="20"/>
              </w:rPr>
              <w:t>Wymiar a</w:t>
            </w:r>
          </w:p>
        </w:tc>
        <w:tc>
          <w:tcPr>
            <w:tcW w:w="709" w:type="dxa"/>
            <w:tcBorders>
              <w:left w:val="single" w:sz="6" w:space="0" w:color="auto"/>
              <w:bottom w:val="single" w:sz="6" w:space="0" w:color="auto"/>
              <w:right w:val="single" w:sz="6" w:space="0" w:color="auto"/>
            </w:tcBorders>
          </w:tcPr>
          <w:p w14:paraId="4109F5E4" w14:textId="77777777" w:rsidR="00975E79" w:rsidRPr="00C54FE1" w:rsidRDefault="00975E79" w:rsidP="0080420F">
            <w:pPr>
              <w:spacing w:before="60" w:after="60"/>
              <w:rPr>
                <w:sz w:val="20"/>
                <w:szCs w:val="20"/>
              </w:rPr>
            </w:pPr>
            <w:r w:rsidRPr="00C54FE1">
              <w:rPr>
                <w:sz w:val="20"/>
                <w:szCs w:val="20"/>
              </w:rPr>
              <w:t>12</w:t>
            </w:r>
          </w:p>
        </w:tc>
        <w:tc>
          <w:tcPr>
            <w:tcW w:w="709" w:type="dxa"/>
            <w:tcBorders>
              <w:left w:val="single" w:sz="6" w:space="0" w:color="auto"/>
              <w:bottom w:val="single" w:sz="6" w:space="0" w:color="auto"/>
              <w:right w:val="single" w:sz="6" w:space="0" w:color="auto"/>
            </w:tcBorders>
          </w:tcPr>
          <w:p w14:paraId="362B11A8" w14:textId="77777777" w:rsidR="00975E79" w:rsidRPr="00C54FE1" w:rsidRDefault="00975E79" w:rsidP="0080420F">
            <w:pPr>
              <w:spacing w:before="60" w:after="60"/>
              <w:rPr>
                <w:sz w:val="20"/>
                <w:szCs w:val="20"/>
              </w:rPr>
            </w:pPr>
            <w:r w:rsidRPr="00C54FE1">
              <w:rPr>
                <w:sz w:val="20"/>
                <w:szCs w:val="20"/>
              </w:rPr>
              <w:t>14</w:t>
            </w:r>
          </w:p>
        </w:tc>
        <w:tc>
          <w:tcPr>
            <w:tcW w:w="709" w:type="dxa"/>
            <w:tcBorders>
              <w:left w:val="single" w:sz="6" w:space="0" w:color="auto"/>
              <w:bottom w:val="single" w:sz="6" w:space="0" w:color="auto"/>
              <w:right w:val="single" w:sz="6" w:space="0" w:color="auto"/>
            </w:tcBorders>
          </w:tcPr>
          <w:p w14:paraId="2D512E1A" w14:textId="77777777" w:rsidR="00975E79" w:rsidRPr="00C54FE1" w:rsidRDefault="00975E79" w:rsidP="0080420F">
            <w:pPr>
              <w:spacing w:before="60" w:after="60"/>
              <w:rPr>
                <w:sz w:val="20"/>
                <w:szCs w:val="20"/>
              </w:rPr>
            </w:pPr>
            <w:r w:rsidRPr="00C54FE1">
              <w:rPr>
                <w:sz w:val="20"/>
                <w:szCs w:val="20"/>
              </w:rPr>
              <w:t>16</w:t>
            </w:r>
          </w:p>
        </w:tc>
        <w:tc>
          <w:tcPr>
            <w:tcW w:w="708" w:type="dxa"/>
            <w:tcBorders>
              <w:left w:val="single" w:sz="6" w:space="0" w:color="auto"/>
              <w:bottom w:val="single" w:sz="6" w:space="0" w:color="auto"/>
              <w:right w:val="single" w:sz="6" w:space="0" w:color="auto"/>
            </w:tcBorders>
          </w:tcPr>
          <w:p w14:paraId="1E626DA5" w14:textId="77777777" w:rsidR="00975E79" w:rsidRPr="00C54FE1" w:rsidRDefault="00975E79" w:rsidP="0080420F">
            <w:pPr>
              <w:spacing w:before="60" w:after="60"/>
              <w:rPr>
                <w:sz w:val="20"/>
                <w:szCs w:val="20"/>
              </w:rPr>
            </w:pPr>
            <w:r w:rsidRPr="00C54FE1">
              <w:rPr>
                <w:sz w:val="20"/>
                <w:szCs w:val="20"/>
              </w:rPr>
              <w:t>18</w:t>
            </w:r>
          </w:p>
        </w:tc>
        <w:tc>
          <w:tcPr>
            <w:tcW w:w="730" w:type="dxa"/>
            <w:tcBorders>
              <w:left w:val="single" w:sz="6" w:space="0" w:color="auto"/>
              <w:bottom w:val="single" w:sz="6" w:space="0" w:color="auto"/>
              <w:right w:val="single" w:sz="6" w:space="0" w:color="auto"/>
            </w:tcBorders>
          </w:tcPr>
          <w:p w14:paraId="41151062" w14:textId="77777777" w:rsidR="00975E79" w:rsidRPr="00C54FE1" w:rsidRDefault="00975E79" w:rsidP="0080420F">
            <w:pPr>
              <w:spacing w:before="60" w:after="60"/>
              <w:rPr>
                <w:sz w:val="20"/>
                <w:szCs w:val="20"/>
              </w:rPr>
            </w:pPr>
            <w:r w:rsidRPr="00C54FE1">
              <w:rPr>
                <w:sz w:val="20"/>
                <w:szCs w:val="20"/>
              </w:rPr>
              <w:sym w:font="Symbol" w:char="F0B1"/>
            </w:r>
            <w:r w:rsidRPr="00C54FE1">
              <w:rPr>
                <w:sz w:val="20"/>
                <w:szCs w:val="20"/>
              </w:rPr>
              <w:t xml:space="preserve"> 0,5</w:t>
            </w:r>
          </w:p>
        </w:tc>
        <w:tc>
          <w:tcPr>
            <w:tcW w:w="615" w:type="dxa"/>
            <w:tcBorders>
              <w:left w:val="nil"/>
              <w:bottom w:val="single" w:sz="6" w:space="0" w:color="auto"/>
              <w:right w:val="single" w:sz="6" w:space="0" w:color="auto"/>
            </w:tcBorders>
          </w:tcPr>
          <w:p w14:paraId="60225757" w14:textId="77777777" w:rsidR="00975E79" w:rsidRPr="00C54FE1" w:rsidRDefault="00975E79" w:rsidP="0080420F">
            <w:pPr>
              <w:spacing w:before="60" w:after="60"/>
              <w:rPr>
                <w:sz w:val="20"/>
                <w:szCs w:val="20"/>
              </w:rPr>
            </w:pPr>
            <w:r w:rsidRPr="00C54FE1">
              <w:rPr>
                <w:sz w:val="20"/>
                <w:szCs w:val="20"/>
              </w:rPr>
              <w:sym w:font="Symbol" w:char="F0B1"/>
            </w:r>
            <w:r w:rsidRPr="00C54FE1">
              <w:rPr>
                <w:sz w:val="20"/>
                <w:szCs w:val="20"/>
              </w:rPr>
              <w:t xml:space="preserve"> 0,7</w:t>
            </w:r>
          </w:p>
        </w:tc>
        <w:tc>
          <w:tcPr>
            <w:tcW w:w="676" w:type="dxa"/>
            <w:tcBorders>
              <w:left w:val="single" w:sz="6" w:space="0" w:color="auto"/>
              <w:bottom w:val="single" w:sz="6" w:space="0" w:color="auto"/>
              <w:right w:val="single" w:sz="6" w:space="0" w:color="auto"/>
            </w:tcBorders>
          </w:tcPr>
          <w:p w14:paraId="207D9959" w14:textId="77777777" w:rsidR="00975E79" w:rsidRPr="00C54FE1" w:rsidRDefault="00975E79" w:rsidP="0080420F">
            <w:pPr>
              <w:spacing w:before="60" w:after="60"/>
              <w:rPr>
                <w:sz w:val="20"/>
                <w:szCs w:val="20"/>
              </w:rPr>
            </w:pPr>
            <w:r w:rsidRPr="00C54FE1">
              <w:rPr>
                <w:sz w:val="20"/>
                <w:szCs w:val="20"/>
              </w:rPr>
              <w:sym w:font="Symbol" w:char="F0B1"/>
            </w:r>
            <w:r w:rsidRPr="00C54FE1">
              <w:rPr>
                <w:sz w:val="20"/>
                <w:szCs w:val="20"/>
              </w:rPr>
              <w:t xml:space="preserve"> 1,0</w:t>
            </w:r>
          </w:p>
        </w:tc>
      </w:tr>
      <w:tr w:rsidR="00975E79" w:rsidRPr="00C54FE1" w14:paraId="481D788F" w14:textId="77777777">
        <w:tc>
          <w:tcPr>
            <w:tcW w:w="2905" w:type="dxa"/>
            <w:tcBorders>
              <w:top w:val="single" w:sz="6" w:space="0" w:color="auto"/>
              <w:left w:val="single" w:sz="6" w:space="0" w:color="auto"/>
              <w:bottom w:val="single" w:sz="6" w:space="0" w:color="auto"/>
              <w:right w:val="single" w:sz="6" w:space="0" w:color="auto"/>
            </w:tcBorders>
          </w:tcPr>
          <w:p w14:paraId="34837D21" w14:textId="77777777" w:rsidR="00975E79" w:rsidRPr="00C54FE1" w:rsidRDefault="00975E79" w:rsidP="0080420F">
            <w:pPr>
              <w:spacing w:before="60" w:after="60"/>
              <w:rPr>
                <w:sz w:val="20"/>
                <w:szCs w:val="20"/>
              </w:rPr>
            </w:pPr>
            <w:r w:rsidRPr="00C54FE1">
              <w:rPr>
                <w:sz w:val="20"/>
                <w:szCs w:val="20"/>
              </w:rPr>
              <w:t>Wymiar b</w:t>
            </w:r>
          </w:p>
        </w:tc>
        <w:tc>
          <w:tcPr>
            <w:tcW w:w="709" w:type="dxa"/>
            <w:tcBorders>
              <w:top w:val="single" w:sz="6" w:space="0" w:color="auto"/>
              <w:left w:val="single" w:sz="6" w:space="0" w:color="auto"/>
              <w:bottom w:val="single" w:sz="6" w:space="0" w:color="auto"/>
              <w:right w:val="single" w:sz="6" w:space="0" w:color="auto"/>
            </w:tcBorders>
          </w:tcPr>
          <w:p w14:paraId="33643C9F" w14:textId="77777777" w:rsidR="00975E79" w:rsidRPr="00C54FE1" w:rsidRDefault="00975E79" w:rsidP="0080420F">
            <w:pPr>
              <w:rPr>
                <w:sz w:val="20"/>
                <w:szCs w:val="20"/>
              </w:rPr>
            </w:pPr>
            <w:r w:rsidRPr="00C54FE1">
              <w:rPr>
                <w:sz w:val="20"/>
                <w:szCs w:val="20"/>
              </w:rPr>
              <w:t>od 12 do 24</w:t>
            </w:r>
          </w:p>
        </w:tc>
        <w:tc>
          <w:tcPr>
            <w:tcW w:w="709" w:type="dxa"/>
            <w:tcBorders>
              <w:top w:val="single" w:sz="6" w:space="0" w:color="auto"/>
              <w:left w:val="single" w:sz="6" w:space="0" w:color="auto"/>
              <w:bottom w:val="single" w:sz="6" w:space="0" w:color="auto"/>
              <w:right w:val="single" w:sz="6" w:space="0" w:color="auto"/>
            </w:tcBorders>
          </w:tcPr>
          <w:p w14:paraId="27766D3D" w14:textId="77777777" w:rsidR="00975E79" w:rsidRPr="00C54FE1" w:rsidRDefault="00975E79" w:rsidP="0080420F">
            <w:pPr>
              <w:rPr>
                <w:sz w:val="20"/>
                <w:szCs w:val="20"/>
              </w:rPr>
            </w:pPr>
            <w:r w:rsidRPr="00C54FE1">
              <w:rPr>
                <w:sz w:val="20"/>
                <w:szCs w:val="20"/>
              </w:rPr>
              <w:t>od 14 do 28</w:t>
            </w:r>
          </w:p>
        </w:tc>
        <w:tc>
          <w:tcPr>
            <w:tcW w:w="709" w:type="dxa"/>
            <w:tcBorders>
              <w:top w:val="single" w:sz="6" w:space="0" w:color="auto"/>
              <w:left w:val="single" w:sz="6" w:space="0" w:color="auto"/>
              <w:bottom w:val="single" w:sz="6" w:space="0" w:color="auto"/>
              <w:right w:val="single" w:sz="6" w:space="0" w:color="auto"/>
            </w:tcBorders>
          </w:tcPr>
          <w:p w14:paraId="05498FF6" w14:textId="77777777" w:rsidR="00975E79" w:rsidRPr="00C54FE1" w:rsidRDefault="00975E79" w:rsidP="0080420F">
            <w:pPr>
              <w:rPr>
                <w:sz w:val="20"/>
                <w:szCs w:val="20"/>
              </w:rPr>
            </w:pPr>
            <w:r w:rsidRPr="00C54FE1">
              <w:rPr>
                <w:sz w:val="20"/>
                <w:szCs w:val="20"/>
              </w:rPr>
              <w:t>od 16 do 32</w:t>
            </w:r>
          </w:p>
        </w:tc>
        <w:tc>
          <w:tcPr>
            <w:tcW w:w="708" w:type="dxa"/>
            <w:tcBorders>
              <w:top w:val="single" w:sz="6" w:space="0" w:color="auto"/>
              <w:left w:val="single" w:sz="6" w:space="0" w:color="auto"/>
              <w:bottom w:val="single" w:sz="6" w:space="0" w:color="auto"/>
              <w:right w:val="single" w:sz="6" w:space="0" w:color="auto"/>
            </w:tcBorders>
          </w:tcPr>
          <w:p w14:paraId="722478D3" w14:textId="77777777" w:rsidR="00975E79" w:rsidRPr="00C54FE1" w:rsidRDefault="00975E79" w:rsidP="0080420F">
            <w:pPr>
              <w:rPr>
                <w:sz w:val="20"/>
                <w:szCs w:val="20"/>
              </w:rPr>
            </w:pPr>
            <w:r w:rsidRPr="00C54FE1">
              <w:rPr>
                <w:sz w:val="20"/>
                <w:szCs w:val="20"/>
              </w:rPr>
              <w:t>od 18 do 36</w:t>
            </w:r>
          </w:p>
        </w:tc>
        <w:tc>
          <w:tcPr>
            <w:tcW w:w="730" w:type="dxa"/>
            <w:tcBorders>
              <w:top w:val="single" w:sz="6" w:space="0" w:color="auto"/>
              <w:left w:val="single" w:sz="6" w:space="0" w:color="auto"/>
              <w:bottom w:val="single" w:sz="6" w:space="0" w:color="auto"/>
              <w:right w:val="single" w:sz="6" w:space="0" w:color="auto"/>
            </w:tcBorders>
          </w:tcPr>
          <w:p w14:paraId="7C3C3A26" w14:textId="77777777" w:rsidR="00975E79" w:rsidRPr="00C54FE1" w:rsidRDefault="00975E79" w:rsidP="0080420F">
            <w:pPr>
              <w:spacing w:before="60" w:after="60"/>
              <w:rPr>
                <w:sz w:val="20"/>
                <w:szCs w:val="20"/>
              </w:rPr>
            </w:pPr>
            <w:r w:rsidRPr="00C54FE1">
              <w:rPr>
                <w:sz w:val="20"/>
                <w:szCs w:val="20"/>
              </w:rPr>
              <w:t>-</w:t>
            </w:r>
          </w:p>
        </w:tc>
        <w:tc>
          <w:tcPr>
            <w:tcW w:w="615" w:type="dxa"/>
            <w:tcBorders>
              <w:top w:val="single" w:sz="6" w:space="0" w:color="auto"/>
              <w:left w:val="nil"/>
              <w:bottom w:val="single" w:sz="6" w:space="0" w:color="auto"/>
              <w:right w:val="single" w:sz="6" w:space="0" w:color="auto"/>
            </w:tcBorders>
          </w:tcPr>
          <w:p w14:paraId="2D8FBB9E" w14:textId="77777777" w:rsidR="00975E79" w:rsidRPr="00C54FE1" w:rsidRDefault="00975E79" w:rsidP="0080420F">
            <w:pPr>
              <w:spacing w:before="60" w:after="60"/>
              <w:rPr>
                <w:sz w:val="20"/>
                <w:szCs w:val="20"/>
              </w:rPr>
            </w:pPr>
            <w:r w:rsidRPr="00C54FE1">
              <w:rPr>
                <w:sz w:val="20"/>
                <w:szCs w:val="20"/>
              </w:rPr>
              <w:t>-</w:t>
            </w:r>
          </w:p>
        </w:tc>
        <w:tc>
          <w:tcPr>
            <w:tcW w:w="676" w:type="dxa"/>
            <w:tcBorders>
              <w:top w:val="single" w:sz="6" w:space="0" w:color="auto"/>
              <w:left w:val="single" w:sz="6" w:space="0" w:color="auto"/>
              <w:bottom w:val="single" w:sz="6" w:space="0" w:color="auto"/>
              <w:right w:val="single" w:sz="6" w:space="0" w:color="auto"/>
            </w:tcBorders>
          </w:tcPr>
          <w:p w14:paraId="7E1D60F4" w14:textId="77777777" w:rsidR="00975E79" w:rsidRPr="00C54FE1" w:rsidRDefault="00975E79" w:rsidP="0080420F">
            <w:pPr>
              <w:spacing w:before="60" w:after="60"/>
              <w:rPr>
                <w:sz w:val="20"/>
                <w:szCs w:val="20"/>
              </w:rPr>
            </w:pPr>
            <w:r w:rsidRPr="00C54FE1">
              <w:rPr>
                <w:sz w:val="20"/>
                <w:szCs w:val="20"/>
              </w:rPr>
              <w:t>-</w:t>
            </w:r>
          </w:p>
        </w:tc>
      </w:tr>
      <w:tr w:rsidR="00975E79" w:rsidRPr="00C54FE1" w14:paraId="15932CBB" w14:textId="77777777">
        <w:tc>
          <w:tcPr>
            <w:tcW w:w="2905" w:type="dxa"/>
            <w:tcBorders>
              <w:top w:val="single" w:sz="6" w:space="0" w:color="auto"/>
              <w:left w:val="single" w:sz="6" w:space="0" w:color="auto"/>
              <w:bottom w:val="single" w:sz="6" w:space="0" w:color="auto"/>
              <w:right w:val="single" w:sz="6" w:space="0" w:color="auto"/>
            </w:tcBorders>
          </w:tcPr>
          <w:p w14:paraId="2DA6F2F9" w14:textId="77777777" w:rsidR="00975E79" w:rsidRPr="00C54FE1" w:rsidRDefault="00975E79" w:rsidP="0080420F">
            <w:pPr>
              <w:rPr>
                <w:sz w:val="20"/>
                <w:szCs w:val="20"/>
              </w:rPr>
            </w:pPr>
            <w:r w:rsidRPr="00C54FE1">
              <w:rPr>
                <w:sz w:val="20"/>
                <w:szCs w:val="20"/>
              </w:rPr>
              <w:t>Stosunek pola powierzchni dolnej (stopki) do górnej (czoła), nie mniej niż</w:t>
            </w:r>
          </w:p>
        </w:tc>
        <w:tc>
          <w:tcPr>
            <w:tcW w:w="709" w:type="dxa"/>
            <w:tcBorders>
              <w:top w:val="single" w:sz="6" w:space="0" w:color="auto"/>
              <w:left w:val="single" w:sz="6" w:space="0" w:color="auto"/>
              <w:bottom w:val="single" w:sz="6" w:space="0" w:color="auto"/>
              <w:right w:val="single" w:sz="6" w:space="0" w:color="auto"/>
            </w:tcBorders>
          </w:tcPr>
          <w:p w14:paraId="78C3F8F2" w14:textId="77777777" w:rsidR="00975E79" w:rsidRPr="00C54FE1" w:rsidRDefault="00975E79" w:rsidP="0080420F">
            <w:pPr>
              <w:rPr>
                <w:sz w:val="20"/>
                <w:szCs w:val="20"/>
              </w:rPr>
            </w:pPr>
          </w:p>
          <w:p w14:paraId="1132487D" w14:textId="77777777" w:rsidR="00975E79" w:rsidRPr="00C54FE1" w:rsidRDefault="00975E79" w:rsidP="0080420F">
            <w:pPr>
              <w:rPr>
                <w:sz w:val="20"/>
                <w:szCs w:val="20"/>
              </w:rPr>
            </w:pPr>
            <w:r w:rsidRPr="00C54FE1">
              <w:rPr>
                <w:sz w:val="20"/>
                <w:szCs w:val="20"/>
              </w:rPr>
              <w:t>-</w:t>
            </w:r>
          </w:p>
        </w:tc>
        <w:tc>
          <w:tcPr>
            <w:tcW w:w="709" w:type="dxa"/>
            <w:tcBorders>
              <w:top w:val="single" w:sz="6" w:space="0" w:color="auto"/>
              <w:left w:val="single" w:sz="6" w:space="0" w:color="auto"/>
              <w:bottom w:val="single" w:sz="6" w:space="0" w:color="auto"/>
              <w:right w:val="single" w:sz="6" w:space="0" w:color="auto"/>
            </w:tcBorders>
          </w:tcPr>
          <w:p w14:paraId="51139E87" w14:textId="77777777" w:rsidR="00975E79" w:rsidRPr="00C54FE1" w:rsidRDefault="00975E79" w:rsidP="0080420F">
            <w:pPr>
              <w:rPr>
                <w:sz w:val="20"/>
                <w:szCs w:val="20"/>
              </w:rPr>
            </w:pPr>
          </w:p>
          <w:p w14:paraId="78B586F1" w14:textId="77777777" w:rsidR="00975E79" w:rsidRPr="00C54FE1" w:rsidRDefault="00975E79" w:rsidP="0080420F">
            <w:pPr>
              <w:rPr>
                <w:sz w:val="20"/>
                <w:szCs w:val="20"/>
              </w:rPr>
            </w:pPr>
            <w:r w:rsidRPr="00C54FE1">
              <w:rPr>
                <w:sz w:val="20"/>
                <w:szCs w:val="20"/>
              </w:rPr>
              <w:t>-</w:t>
            </w:r>
          </w:p>
        </w:tc>
        <w:tc>
          <w:tcPr>
            <w:tcW w:w="709" w:type="dxa"/>
            <w:tcBorders>
              <w:top w:val="single" w:sz="6" w:space="0" w:color="auto"/>
              <w:left w:val="single" w:sz="6" w:space="0" w:color="auto"/>
              <w:bottom w:val="single" w:sz="6" w:space="0" w:color="auto"/>
              <w:right w:val="single" w:sz="6" w:space="0" w:color="auto"/>
            </w:tcBorders>
          </w:tcPr>
          <w:p w14:paraId="6706CCF3" w14:textId="77777777" w:rsidR="00975E79" w:rsidRPr="00C54FE1" w:rsidRDefault="00975E79" w:rsidP="0080420F">
            <w:pPr>
              <w:rPr>
                <w:sz w:val="20"/>
                <w:szCs w:val="20"/>
              </w:rPr>
            </w:pPr>
          </w:p>
          <w:p w14:paraId="0AF17ACB" w14:textId="77777777" w:rsidR="00975E79" w:rsidRPr="00C54FE1" w:rsidRDefault="00975E79" w:rsidP="0080420F">
            <w:pPr>
              <w:rPr>
                <w:sz w:val="20"/>
                <w:szCs w:val="20"/>
              </w:rPr>
            </w:pPr>
            <w:r w:rsidRPr="00C54FE1">
              <w:rPr>
                <w:sz w:val="20"/>
                <w:szCs w:val="20"/>
              </w:rPr>
              <w:t>-</w:t>
            </w:r>
          </w:p>
        </w:tc>
        <w:tc>
          <w:tcPr>
            <w:tcW w:w="708" w:type="dxa"/>
            <w:tcBorders>
              <w:top w:val="single" w:sz="6" w:space="0" w:color="auto"/>
              <w:left w:val="single" w:sz="6" w:space="0" w:color="auto"/>
              <w:bottom w:val="single" w:sz="6" w:space="0" w:color="auto"/>
              <w:right w:val="single" w:sz="6" w:space="0" w:color="auto"/>
            </w:tcBorders>
          </w:tcPr>
          <w:p w14:paraId="6D008287" w14:textId="77777777" w:rsidR="00975E79" w:rsidRPr="00C54FE1" w:rsidRDefault="00975E79" w:rsidP="0080420F">
            <w:pPr>
              <w:rPr>
                <w:sz w:val="20"/>
                <w:szCs w:val="20"/>
              </w:rPr>
            </w:pPr>
          </w:p>
          <w:p w14:paraId="479C6B81" w14:textId="77777777" w:rsidR="00975E79" w:rsidRPr="00C54FE1" w:rsidRDefault="00975E79" w:rsidP="0080420F">
            <w:pPr>
              <w:rPr>
                <w:sz w:val="20"/>
                <w:szCs w:val="20"/>
              </w:rPr>
            </w:pPr>
            <w:r w:rsidRPr="00C54FE1">
              <w:rPr>
                <w:sz w:val="20"/>
                <w:szCs w:val="20"/>
              </w:rPr>
              <w:t>-</w:t>
            </w:r>
          </w:p>
        </w:tc>
        <w:tc>
          <w:tcPr>
            <w:tcW w:w="730" w:type="dxa"/>
            <w:tcBorders>
              <w:top w:val="single" w:sz="6" w:space="0" w:color="auto"/>
              <w:left w:val="single" w:sz="6" w:space="0" w:color="auto"/>
              <w:bottom w:val="single" w:sz="6" w:space="0" w:color="auto"/>
              <w:right w:val="single" w:sz="6" w:space="0" w:color="auto"/>
            </w:tcBorders>
          </w:tcPr>
          <w:p w14:paraId="56D51472" w14:textId="77777777" w:rsidR="00975E79" w:rsidRPr="00C54FE1" w:rsidRDefault="00975E79" w:rsidP="0080420F">
            <w:pPr>
              <w:rPr>
                <w:sz w:val="20"/>
                <w:szCs w:val="20"/>
              </w:rPr>
            </w:pPr>
          </w:p>
          <w:p w14:paraId="477E386C" w14:textId="77777777" w:rsidR="00975E79" w:rsidRPr="00C54FE1" w:rsidRDefault="00975E79" w:rsidP="0080420F">
            <w:pPr>
              <w:rPr>
                <w:sz w:val="20"/>
                <w:szCs w:val="20"/>
              </w:rPr>
            </w:pPr>
            <w:r w:rsidRPr="00C54FE1">
              <w:rPr>
                <w:sz w:val="20"/>
                <w:szCs w:val="20"/>
              </w:rPr>
              <w:t>0,8</w:t>
            </w:r>
          </w:p>
        </w:tc>
        <w:tc>
          <w:tcPr>
            <w:tcW w:w="615" w:type="dxa"/>
            <w:tcBorders>
              <w:top w:val="single" w:sz="6" w:space="0" w:color="auto"/>
              <w:left w:val="nil"/>
              <w:bottom w:val="single" w:sz="6" w:space="0" w:color="auto"/>
              <w:right w:val="single" w:sz="6" w:space="0" w:color="auto"/>
            </w:tcBorders>
          </w:tcPr>
          <w:p w14:paraId="50476D5C" w14:textId="77777777" w:rsidR="00975E79" w:rsidRPr="00C54FE1" w:rsidRDefault="00975E79" w:rsidP="0080420F">
            <w:pPr>
              <w:rPr>
                <w:sz w:val="20"/>
                <w:szCs w:val="20"/>
              </w:rPr>
            </w:pPr>
          </w:p>
          <w:p w14:paraId="5F3B525D" w14:textId="77777777" w:rsidR="00975E79" w:rsidRPr="00C54FE1" w:rsidRDefault="00975E79" w:rsidP="0080420F">
            <w:pPr>
              <w:rPr>
                <w:sz w:val="20"/>
                <w:szCs w:val="20"/>
              </w:rPr>
            </w:pPr>
            <w:r w:rsidRPr="00C54FE1">
              <w:rPr>
                <w:sz w:val="20"/>
                <w:szCs w:val="20"/>
              </w:rPr>
              <w:t>0,7</w:t>
            </w:r>
          </w:p>
        </w:tc>
        <w:tc>
          <w:tcPr>
            <w:tcW w:w="676" w:type="dxa"/>
            <w:tcBorders>
              <w:top w:val="single" w:sz="6" w:space="0" w:color="auto"/>
              <w:left w:val="single" w:sz="6" w:space="0" w:color="auto"/>
              <w:bottom w:val="single" w:sz="6" w:space="0" w:color="auto"/>
              <w:right w:val="single" w:sz="6" w:space="0" w:color="auto"/>
            </w:tcBorders>
          </w:tcPr>
          <w:p w14:paraId="01D3A1DD" w14:textId="77777777" w:rsidR="00975E79" w:rsidRPr="00C54FE1" w:rsidRDefault="00975E79" w:rsidP="0080420F">
            <w:pPr>
              <w:rPr>
                <w:sz w:val="20"/>
                <w:szCs w:val="20"/>
              </w:rPr>
            </w:pPr>
          </w:p>
          <w:p w14:paraId="2EF55A3A" w14:textId="77777777" w:rsidR="00975E79" w:rsidRPr="00C54FE1" w:rsidRDefault="00975E79" w:rsidP="0080420F">
            <w:pPr>
              <w:rPr>
                <w:sz w:val="20"/>
                <w:szCs w:val="20"/>
              </w:rPr>
            </w:pPr>
            <w:r w:rsidRPr="00C54FE1">
              <w:rPr>
                <w:sz w:val="20"/>
                <w:szCs w:val="20"/>
              </w:rPr>
              <w:t>0,6</w:t>
            </w:r>
          </w:p>
        </w:tc>
      </w:tr>
      <w:tr w:rsidR="00975E79" w:rsidRPr="00C54FE1" w14:paraId="0F49BA9A" w14:textId="77777777">
        <w:tc>
          <w:tcPr>
            <w:tcW w:w="2905" w:type="dxa"/>
            <w:tcBorders>
              <w:top w:val="single" w:sz="6" w:space="0" w:color="auto"/>
              <w:left w:val="single" w:sz="6" w:space="0" w:color="auto"/>
              <w:bottom w:val="single" w:sz="6" w:space="0" w:color="auto"/>
              <w:right w:val="single" w:sz="6" w:space="0" w:color="auto"/>
            </w:tcBorders>
          </w:tcPr>
          <w:p w14:paraId="4A27BB41" w14:textId="77777777" w:rsidR="00975E79" w:rsidRPr="00C54FE1" w:rsidRDefault="00975E79" w:rsidP="0080420F">
            <w:pPr>
              <w:rPr>
                <w:sz w:val="20"/>
                <w:szCs w:val="20"/>
              </w:rPr>
            </w:pPr>
            <w:r w:rsidRPr="00C54FE1">
              <w:rPr>
                <w:sz w:val="20"/>
                <w:szCs w:val="20"/>
              </w:rPr>
              <w:t>Nierówności powierzchni górnej (czoła), nie większe niż</w:t>
            </w:r>
          </w:p>
        </w:tc>
        <w:tc>
          <w:tcPr>
            <w:tcW w:w="709" w:type="dxa"/>
            <w:tcBorders>
              <w:top w:val="single" w:sz="6" w:space="0" w:color="auto"/>
              <w:left w:val="single" w:sz="6" w:space="0" w:color="auto"/>
              <w:bottom w:val="single" w:sz="6" w:space="0" w:color="auto"/>
              <w:right w:val="single" w:sz="6" w:space="0" w:color="auto"/>
            </w:tcBorders>
          </w:tcPr>
          <w:p w14:paraId="714784BA" w14:textId="77777777" w:rsidR="00975E79" w:rsidRPr="00C54FE1" w:rsidRDefault="00975E79" w:rsidP="0080420F">
            <w:pPr>
              <w:spacing w:before="120"/>
              <w:rPr>
                <w:sz w:val="20"/>
                <w:szCs w:val="20"/>
              </w:rPr>
            </w:pPr>
            <w:r w:rsidRPr="00C54FE1">
              <w:rPr>
                <w:sz w:val="20"/>
                <w:szCs w:val="20"/>
              </w:rPr>
              <w:t>-</w:t>
            </w:r>
          </w:p>
        </w:tc>
        <w:tc>
          <w:tcPr>
            <w:tcW w:w="709" w:type="dxa"/>
            <w:tcBorders>
              <w:top w:val="single" w:sz="6" w:space="0" w:color="auto"/>
              <w:left w:val="single" w:sz="6" w:space="0" w:color="auto"/>
              <w:bottom w:val="single" w:sz="6" w:space="0" w:color="auto"/>
              <w:right w:val="single" w:sz="6" w:space="0" w:color="auto"/>
            </w:tcBorders>
          </w:tcPr>
          <w:p w14:paraId="5FBBC4C9" w14:textId="77777777" w:rsidR="00975E79" w:rsidRPr="00C54FE1" w:rsidRDefault="00975E79" w:rsidP="0080420F">
            <w:pPr>
              <w:spacing w:before="120"/>
              <w:rPr>
                <w:sz w:val="20"/>
                <w:szCs w:val="20"/>
              </w:rPr>
            </w:pPr>
            <w:r w:rsidRPr="00C54FE1">
              <w:rPr>
                <w:sz w:val="20"/>
                <w:szCs w:val="20"/>
              </w:rPr>
              <w:t>-</w:t>
            </w:r>
          </w:p>
        </w:tc>
        <w:tc>
          <w:tcPr>
            <w:tcW w:w="709" w:type="dxa"/>
            <w:tcBorders>
              <w:top w:val="single" w:sz="6" w:space="0" w:color="auto"/>
              <w:left w:val="single" w:sz="6" w:space="0" w:color="auto"/>
              <w:bottom w:val="single" w:sz="6" w:space="0" w:color="auto"/>
              <w:right w:val="single" w:sz="6" w:space="0" w:color="auto"/>
            </w:tcBorders>
          </w:tcPr>
          <w:p w14:paraId="41793E8B" w14:textId="77777777" w:rsidR="00975E79" w:rsidRPr="00C54FE1" w:rsidRDefault="00975E79" w:rsidP="0080420F">
            <w:pPr>
              <w:spacing w:before="120"/>
              <w:rPr>
                <w:sz w:val="20"/>
                <w:szCs w:val="20"/>
              </w:rPr>
            </w:pPr>
            <w:r w:rsidRPr="00C54FE1">
              <w:rPr>
                <w:sz w:val="20"/>
                <w:szCs w:val="20"/>
              </w:rPr>
              <w:t>-</w:t>
            </w:r>
          </w:p>
        </w:tc>
        <w:tc>
          <w:tcPr>
            <w:tcW w:w="708" w:type="dxa"/>
            <w:tcBorders>
              <w:top w:val="single" w:sz="6" w:space="0" w:color="auto"/>
              <w:left w:val="single" w:sz="6" w:space="0" w:color="auto"/>
              <w:bottom w:val="single" w:sz="6" w:space="0" w:color="auto"/>
              <w:right w:val="single" w:sz="6" w:space="0" w:color="auto"/>
            </w:tcBorders>
          </w:tcPr>
          <w:p w14:paraId="63612712" w14:textId="77777777" w:rsidR="00975E79" w:rsidRPr="00C54FE1" w:rsidRDefault="00975E79" w:rsidP="0080420F">
            <w:pPr>
              <w:spacing w:before="120"/>
              <w:rPr>
                <w:sz w:val="20"/>
                <w:szCs w:val="20"/>
              </w:rPr>
            </w:pPr>
            <w:r w:rsidRPr="00C54FE1">
              <w:rPr>
                <w:sz w:val="20"/>
                <w:szCs w:val="20"/>
              </w:rPr>
              <w:t>-</w:t>
            </w:r>
          </w:p>
        </w:tc>
        <w:tc>
          <w:tcPr>
            <w:tcW w:w="730" w:type="dxa"/>
            <w:tcBorders>
              <w:top w:val="single" w:sz="6" w:space="0" w:color="auto"/>
              <w:left w:val="single" w:sz="6" w:space="0" w:color="auto"/>
              <w:bottom w:val="single" w:sz="6" w:space="0" w:color="auto"/>
              <w:right w:val="single" w:sz="6" w:space="0" w:color="auto"/>
            </w:tcBorders>
          </w:tcPr>
          <w:p w14:paraId="2124CFCF" w14:textId="77777777" w:rsidR="00975E79" w:rsidRPr="00C54FE1" w:rsidRDefault="00975E79" w:rsidP="0080420F">
            <w:pPr>
              <w:spacing w:before="120"/>
              <w:rPr>
                <w:sz w:val="20"/>
                <w:szCs w:val="20"/>
              </w:rPr>
            </w:pPr>
            <w:r w:rsidRPr="00C54FE1">
              <w:rPr>
                <w:sz w:val="20"/>
                <w:szCs w:val="20"/>
              </w:rPr>
              <w:sym w:font="Symbol" w:char="F0B1"/>
            </w:r>
            <w:r w:rsidRPr="00C54FE1">
              <w:rPr>
                <w:sz w:val="20"/>
                <w:szCs w:val="20"/>
              </w:rPr>
              <w:t xml:space="preserve"> 0,4</w:t>
            </w:r>
          </w:p>
        </w:tc>
        <w:tc>
          <w:tcPr>
            <w:tcW w:w="615" w:type="dxa"/>
            <w:tcBorders>
              <w:top w:val="single" w:sz="6" w:space="0" w:color="auto"/>
              <w:left w:val="nil"/>
              <w:bottom w:val="single" w:sz="6" w:space="0" w:color="auto"/>
              <w:right w:val="single" w:sz="6" w:space="0" w:color="auto"/>
            </w:tcBorders>
          </w:tcPr>
          <w:p w14:paraId="1C44EBC1" w14:textId="77777777" w:rsidR="00975E79" w:rsidRPr="00C54FE1" w:rsidRDefault="00975E79" w:rsidP="0080420F">
            <w:pPr>
              <w:spacing w:before="120"/>
              <w:rPr>
                <w:sz w:val="20"/>
                <w:szCs w:val="20"/>
              </w:rPr>
            </w:pPr>
            <w:r w:rsidRPr="00C54FE1">
              <w:rPr>
                <w:sz w:val="20"/>
                <w:szCs w:val="20"/>
              </w:rPr>
              <w:sym w:font="Symbol" w:char="F0B1"/>
            </w:r>
            <w:r w:rsidRPr="00C54FE1">
              <w:rPr>
                <w:sz w:val="20"/>
                <w:szCs w:val="20"/>
              </w:rPr>
              <w:t xml:space="preserve"> 0,6</w:t>
            </w:r>
          </w:p>
        </w:tc>
        <w:tc>
          <w:tcPr>
            <w:tcW w:w="676" w:type="dxa"/>
            <w:tcBorders>
              <w:top w:val="single" w:sz="6" w:space="0" w:color="auto"/>
              <w:left w:val="single" w:sz="6" w:space="0" w:color="auto"/>
              <w:bottom w:val="single" w:sz="6" w:space="0" w:color="auto"/>
              <w:right w:val="single" w:sz="6" w:space="0" w:color="auto"/>
            </w:tcBorders>
          </w:tcPr>
          <w:p w14:paraId="1B14FD65" w14:textId="77777777" w:rsidR="00975E79" w:rsidRPr="00C54FE1" w:rsidRDefault="00975E79" w:rsidP="0080420F">
            <w:pPr>
              <w:spacing w:before="120"/>
              <w:rPr>
                <w:sz w:val="20"/>
                <w:szCs w:val="20"/>
              </w:rPr>
            </w:pPr>
            <w:r w:rsidRPr="00C54FE1">
              <w:rPr>
                <w:sz w:val="20"/>
                <w:szCs w:val="20"/>
              </w:rPr>
              <w:sym w:font="Symbol" w:char="F0B1"/>
            </w:r>
            <w:r w:rsidRPr="00C54FE1">
              <w:rPr>
                <w:sz w:val="20"/>
                <w:szCs w:val="20"/>
              </w:rPr>
              <w:t xml:space="preserve"> 0,8</w:t>
            </w:r>
          </w:p>
        </w:tc>
      </w:tr>
      <w:tr w:rsidR="00975E79" w:rsidRPr="00C54FE1" w14:paraId="760B3CD3" w14:textId="77777777">
        <w:tc>
          <w:tcPr>
            <w:tcW w:w="2905" w:type="dxa"/>
            <w:tcBorders>
              <w:top w:val="single" w:sz="6" w:space="0" w:color="auto"/>
              <w:left w:val="single" w:sz="6" w:space="0" w:color="auto"/>
              <w:bottom w:val="single" w:sz="6" w:space="0" w:color="auto"/>
              <w:right w:val="single" w:sz="6" w:space="0" w:color="auto"/>
            </w:tcBorders>
          </w:tcPr>
          <w:p w14:paraId="1A884E2F" w14:textId="77777777" w:rsidR="00975E79" w:rsidRPr="00C54FE1" w:rsidRDefault="00975E79" w:rsidP="0080420F">
            <w:pPr>
              <w:spacing w:before="60" w:after="60"/>
              <w:rPr>
                <w:sz w:val="20"/>
                <w:szCs w:val="20"/>
              </w:rPr>
            </w:pPr>
            <w:r w:rsidRPr="00C54FE1">
              <w:rPr>
                <w:sz w:val="20"/>
                <w:szCs w:val="20"/>
              </w:rPr>
              <w:t>Pęknięcia kostki</w:t>
            </w:r>
          </w:p>
        </w:tc>
        <w:tc>
          <w:tcPr>
            <w:tcW w:w="709" w:type="dxa"/>
            <w:tcBorders>
              <w:top w:val="single" w:sz="6" w:space="0" w:color="auto"/>
              <w:left w:val="single" w:sz="6" w:space="0" w:color="auto"/>
              <w:bottom w:val="single" w:sz="6" w:space="0" w:color="auto"/>
              <w:right w:val="single" w:sz="6" w:space="0" w:color="auto"/>
            </w:tcBorders>
          </w:tcPr>
          <w:p w14:paraId="7A2C294D" w14:textId="77777777" w:rsidR="00975E79" w:rsidRPr="00C54FE1" w:rsidRDefault="00975E79" w:rsidP="0080420F">
            <w:pPr>
              <w:spacing w:before="60" w:after="60"/>
              <w:rPr>
                <w:sz w:val="20"/>
                <w:szCs w:val="20"/>
              </w:rPr>
            </w:pPr>
            <w:r w:rsidRPr="00C54FE1">
              <w:rPr>
                <w:sz w:val="20"/>
                <w:szCs w:val="20"/>
              </w:rPr>
              <w:t>-</w:t>
            </w:r>
          </w:p>
        </w:tc>
        <w:tc>
          <w:tcPr>
            <w:tcW w:w="709" w:type="dxa"/>
            <w:tcBorders>
              <w:top w:val="single" w:sz="6" w:space="0" w:color="auto"/>
              <w:left w:val="single" w:sz="6" w:space="0" w:color="auto"/>
              <w:bottom w:val="single" w:sz="6" w:space="0" w:color="auto"/>
              <w:right w:val="single" w:sz="6" w:space="0" w:color="auto"/>
            </w:tcBorders>
          </w:tcPr>
          <w:p w14:paraId="0B397313" w14:textId="77777777" w:rsidR="00975E79" w:rsidRPr="00C54FE1" w:rsidRDefault="00975E79" w:rsidP="0080420F">
            <w:pPr>
              <w:spacing w:before="60" w:after="60"/>
              <w:rPr>
                <w:sz w:val="20"/>
                <w:szCs w:val="20"/>
              </w:rPr>
            </w:pPr>
            <w:r w:rsidRPr="00C54FE1">
              <w:rPr>
                <w:sz w:val="20"/>
                <w:szCs w:val="20"/>
              </w:rPr>
              <w:t>-</w:t>
            </w:r>
          </w:p>
        </w:tc>
        <w:tc>
          <w:tcPr>
            <w:tcW w:w="709" w:type="dxa"/>
            <w:tcBorders>
              <w:top w:val="single" w:sz="6" w:space="0" w:color="auto"/>
              <w:left w:val="single" w:sz="6" w:space="0" w:color="auto"/>
              <w:bottom w:val="single" w:sz="6" w:space="0" w:color="auto"/>
              <w:right w:val="single" w:sz="6" w:space="0" w:color="auto"/>
            </w:tcBorders>
          </w:tcPr>
          <w:p w14:paraId="36005C5F" w14:textId="77777777" w:rsidR="00975E79" w:rsidRPr="00C54FE1" w:rsidRDefault="00975E79" w:rsidP="0080420F">
            <w:pPr>
              <w:spacing w:before="60" w:after="60"/>
              <w:rPr>
                <w:sz w:val="20"/>
                <w:szCs w:val="20"/>
              </w:rPr>
            </w:pPr>
            <w:r w:rsidRPr="00C54FE1">
              <w:rPr>
                <w:sz w:val="20"/>
                <w:szCs w:val="20"/>
              </w:rPr>
              <w:t>-</w:t>
            </w:r>
          </w:p>
        </w:tc>
        <w:tc>
          <w:tcPr>
            <w:tcW w:w="708" w:type="dxa"/>
            <w:tcBorders>
              <w:top w:val="single" w:sz="6" w:space="0" w:color="auto"/>
              <w:left w:val="single" w:sz="6" w:space="0" w:color="auto"/>
              <w:bottom w:val="single" w:sz="6" w:space="0" w:color="auto"/>
              <w:right w:val="single" w:sz="6" w:space="0" w:color="auto"/>
            </w:tcBorders>
          </w:tcPr>
          <w:p w14:paraId="46E47264" w14:textId="77777777" w:rsidR="00975E79" w:rsidRPr="00C54FE1" w:rsidRDefault="00975E79" w:rsidP="0080420F">
            <w:pPr>
              <w:spacing w:before="60" w:after="60"/>
              <w:rPr>
                <w:sz w:val="20"/>
                <w:szCs w:val="20"/>
              </w:rPr>
            </w:pPr>
            <w:r w:rsidRPr="00C54FE1">
              <w:rPr>
                <w:sz w:val="20"/>
                <w:szCs w:val="20"/>
              </w:rPr>
              <w:t>-</w:t>
            </w:r>
          </w:p>
        </w:tc>
        <w:tc>
          <w:tcPr>
            <w:tcW w:w="2021" w:type="dxa"/>
            <w:gridSpan w:val="3"/>
            <w:tcBorders>
              <w:top w:val="single" w:sz="6" w:space="0" w:color="auto"/>
              <w:left w:val="single" w:sz="6" w:space="0" w:color="auto"/>
              <w:bottom w:val="single" w:sz="6" w:space="0" w:color="auto"/>
              <w:right w:val="single" w:sz="6" w:space="0" w:color="auto"/>
            </w:tcBorders>
          </w:tcPr>
          <w:p w14:paraId="450543EA" w14:textId="77777777" w:rsidR="00975E79" w:rsidRPr="00C54FE1" w:rsidRDefault="00975E79" w:rsidP="0080420F">
            <w:pPr>
              <w:spacing w:before="60" w:after="60"/>
              <w:rPr>
                <w:sz w:val="20"/>
                <w:szCs w:val="20"/>
              </w:rPr>
            </w:pPr>
            <w:r w:rsidRPr="00C54FE1">
              <w:rPr>
                <w:sz w:val="20"/>
                <w:szCs w:val="20"/>
              </w:rPr>
              <w:t>niedopuszczalne</w:t>
            </w:r>
          </w:p>
        </w:tc>
      </w:tr>
    </w:tbl>
    <w:p w14:paraId="28295C2C" w14:textId="77777777" w:rsidR="004D23E2" w:rsidRPr="00C54FE1" w:rsidRDefault="004D23E2" w:rsidP="00975E79">
      <w:pPr>
        <w:jc w:val="both"/>
        <w:rPr>
          <w:sz w:val="20"/>
          <w:szCs w:val="20"/>
        </w:rPr>
      </w:pPr>
      <w:r w:rsidRPr="00C54FE1">
        <w:rPr>
          <w:b/>
          <w:sz w:val="20"/>
          <w:szCs w:val="20"/>
        </w:rPr>
        <w:t xml:space="preserve">2.2.5. </w:t>
      </w:r>
      <w:r w:rsidRPr="00C54FE1">
        <w:rPr>
          <w:sz w:val="20"/>
          <w:szCs w:val="20"/>
        </w:rPr>
        <w:t>Kształt i wymiary kostki nieregularnej</w:t>
      </w:r>
    </w:p>
    <w:p w14:paraId="55C1BEA7" w14:textId="77777777" w:rsidR="004D23E2" w:rsidRPr="00C54FE1" w:rsidRDefault="004D23E2" w:rsidP="00975E79">
      <w:pPr>
        <w:jc w:val="both"/>
        <w:rPr>
          <w:sz w:val="20"/>
          <w:szCs w:val="20"/>
        </w:rPr>
      </w:pPr>
      <w:r w:rsidRPr="00C54FE1">
        <w:rPr>
          <w:sz w:val="20"/>
          <w:szCs w:val="20"/>
        </w:rPr>
        <w:tab/>
        <w:t>Wymagania dotyczące wymiarów kostki nieregularnej przedstawia tablica 4.</w:t>
      </w:r>
    </w:p>
    <w:p w14:paraId="04BBEF21" w14:textId="77777777" w:rsidR="004D23E2" w:rsidRPr="00C54FE1" w:rsidRDefault="004D23E2" w:rsidP="00975E79">
      <w:pPr>
        <w:jc w:val="both"/>
        <w:rPr>
          <w:sz w:val="20"/>
          <w:szCs w:val="20"/>
        </w:rPr>
      </w:pPr>
      <w:r w:rsidRPr="00C54FE1">
        <w:rPr>
          <w:sz w:val="20"/>
          <w:szCs w:val="20"/>
        </w:rPr>
        <w:tab/>
        <w:t>Uszkodzenie krawędzi powierzchni górnej (czoła) oraz ich szerokość i głębokość nie powinny być większe niż podane dla gatunku 2 i 3 kostki regularnej.</w:t>
      </w:r>
    </w:p>
    <w:p w14:paraId="38D16C07" w14:textId="77777777" w:rsidR="004D23E2" w:rsidRPr="00C54FE1" w:rsidRDefault="004D23E2" w:rsidP="00975E79">
      <w:pPr>
        <w:jc w:val="both"/>
        <w:rPr>
          <w:sz w:val="20"/>
          <w:szCs w:val="20"/>
        </w:rPr>
      </w:pPr>
      <w:r w:rsidRPr="00C54FE1">
        <w:rPr>
          <w:sz w:val="20"/>
          <w:szCs w:val="20"/>
        </w:rPr>
        <w:tab/>
        <w:t xml:space="preserve">Dopuszcza się uszkodzenie jednego naroża powierzchni górnej kostki o głębokości nie większej niż </w:t>
      </w:r>
      <w:smartTag w:uri="urn:schemas-microsoft-com:office:smarttags" w:element="metricconverter">
        <w:smartTagPr>
          <w:attr w:name="ProductID" w:val="0,6 cm"/>
        </w:smartTagPr>
        <w:r w:rsidRPr="00C54FE1">
          <w:rPr>
            <w:sz w:val="20"/>
            <w:szCs w:val="20"/>
          </w:rPr>
          <w:t>0,6 cm</w:t>
        </w:r>
      </w:smartTag>
      <w:r w:rsidRPr="00C54FE1">
        <w:rPr>
          <w:sz w:val="20"/>
          <w:szCs w:val="20"/>
        </w:rPr>
        <w:t>.</w:t>
      </w:r>
    </w:p>
    <w:p w14:paraId="552A145F" w14:textId="77777777" w:rsidR="004D23E2" w:rsidRPr="00C54FE1" w:rsidRDefault="004D23E2" w:rsidP="00975E79">
      <w:pPr>
        <w:rPr>
          <w:sz w:val="20"/>
          <w:szCs w:val="20"/>
        </w:rPr>
      </w:pPr>
      <w:r w:rsidRPr="00C54FE1">
        <w:rPr>
          <w:sz w:val="20"/>
          <w:szCs w:val="20"/>
        </w:rPr>
        <w:t>Tablica 4. Wymiary kostki nieregularnej oraz dopuszczalne odchyłki</w:t>
      </w:r>
    </w:p>
    <w:tbl>
      <w:tblPr>
        <w:tblW w:w="7583" w:type="dxa"/>
        <w:tblLayout w:type="fixed"/>
        <w:tblCellMar>
          <w:left w:w="70" w:type="dxa"/>
          <w:right w:w="70" w:type="dxa"/>
        </w:tblCellMar>
        <w:tblLook w:val="0000" w:firstRow="0" w:lastRow="0" w:firstColumn="0" w:lastColumn="0" w:noHBand="0" w:noVBand="0"/>
      </w:tblPr>
      <w:tblGrid>
        <w:gridCol w:w="2905"/>
        <w:gridCol w:w="567"/>
        <w:gridCol w:w="567"/>
        <w:gridCol w:w="567"/>
        <w:gridCol w:w="567"/>
        <w:gridCol w:w="709"/>
        <w:gridCol w:w="843"/>
        <w:gridCol w:w="8"/>
        <w:gridCol w:w="850"/>
      </w:tblGrid>
      <w:tr w:rsidR="00975E79" w:rsidRPr="00C54FE1" w14:paraId="45A1A702" w14:textId="77777777">
        <w:tc>
          <w:tcPr>
            <w:tcW w:w="2905" w:type="dxa"/>
            <w:tcBorders>
              <w:top w:val="single" w:sz="6" w:space="0" w:color="auto"/>
              <w:left w:val="single" w:sz="6" w:space="0" w:color="auto"/>
            </w:tcBorders>
          </w:tcPr>
          <w:p w14:paraId="4A5C5375" w14:textId="77777777" w:rsidR="00975E79" w:rsidRPr="00C54FE1" w:rsidRDefault="00975E79" w:rsidP="0080420F">
            <w:pPr>
              <w:rPr>
                <w:sz w:val="20"/>
                <w:szCs w:val="20"/>
              </w:rPr>
            </w:pPr>
          </w:p>
          <w:p w14:paraId="52FA8C44" w14:textId="77777777" w:rsidR="00975E79" w:rsidRPr="00C54FE1" w:rsidRDefault="00975E79" w:rsidP="0080420F">
            <w:pPr>
              <w:rPr>
                <w:sz w:val="20"/>
                <w:szCs w:val="20"/>
              </w:rPr>
            </w:pPr>
            <w:r w:rsidRPr="00C54FE1">
              <w:rPr>
                <w:sz w:val="20"/>
                <w:szCs w:val="20"/>
              </w:rPr>
              <w:t>Wyszczególnienie</w:t>
            </w:r>
          </w:p>
        </w:tc>
        <w:tc>
          <w:tcPr>
            <w:tcW w:w="2268" w:type="dxa"/>
            <w:gridSpan w:val="4"/>
            <w:tcBorders>
              <w:top w:val="single" w:sz="6" w:space="0" w:color="auto"/>
              <w:left w:val="single" w:sz="6" w:space="0" w:color="auto"/>
              <w:bottom w:val="single" w:sz="6" w:space="0" w:color="auto"/>
              <w:right w:val="single" w:sz="6" w:space="0" w:color="auto"/>
            </w:tcBorders>
          </w:tcPr>
          <w:p w14:paraId="70E3E198" w14:textId="77777777" w:rsidR="00975E79" w:rsidRPr="00C54FE1" w:rsidRDefault="00975E79" w:rsidP="0080420F">
            <w:pPr>
              <w:rPr>
                <w:sz w:val="20"/>
                <w:szCs w:val="20"/>
              </w:rPr>
            </w:pPr>
            <w:r w:rsidRPr="00C54FE1">
              <w:rPr>
                <w:sz w:val="20"/>
                <w:szCs w:val="20"/>
              </w:rPr>
              <w:t>Wielkość</w:t>
            </w:r>
          </w:p>
          <w:p w14:paraId="71527CB3" w14:textId="77777777" w:rsidR="00975E79" w:rsidRPr="00C54FE1" w:rsidRDefault="00975E79" w:rsidP="0080420F">
            <w:pPr>
              <w:rPr>
                <w:sz w:val="20"/>
                <w:szCs w:val="20"/>
              </w:rPr>
            </w:pPr>
            <w:r w:rsidRPr="00C54FE1">
              <w:rPr>
                <w:sz w:val="20"/>
                <w:szCs w:val="20"/>
              </w:rPr>
              <w:t>(cm)</w:t>
            </w:r>
          </w:p>
        </w:tc>
        <w:tc>
          <w:tcPr>
            <w:tcW w:w="2410" w:type="dxa"/>
            <w:gridSpan w:val="4"/>
            <w:tcBorders>
              <w:top w:val="single" w:sz="6" w:space="0" w:color="auto"/>
              <w:left w:val="single" w:sz="6" w:space="0" w:color="auto"/>
              <w:bottom w:val="single" w:sz="6" w:space="0" w:color="auto"/>
              <w:right w:val="single" w:sz="6" w:space="0" w:color="auto"/>
            </w:tcBorders>
          </w:tcPr>
          <w:p w14:paraId="0486E23B" w14:textId="77777777" w:rsidR="00975E79" w:rsidRPr="00C54FE1" w:rsidRDefault="00975E79" w:rsidP="0080420F">
            <w:pPr>
              <w:rPr>
                <w:sz w:val="20"/>
                <w:szCs w:val="20"/>
              </w:rPr>
            </w:pPr>
            <w:r w:rsidRPr="00C54FE1">
              <w:rPr>
                <w:sz w:val="20"/>
                <w:szCs w:val="20"/>
              </w:rPr>
              <w:t xml:space="preserve">Dopuszczalne odchyłki dla gatunku  </w:t>
            </w:r>
          </w:p>
        </w:tc>
      </w:tr>
      <w:tr w:rsidR="00975E79" w:rsidRPr="00C54FE1" w14:paraId="39C38FD5" w14:textId="77777777">
        <w:tc>
          <w:tcPr>
            <w:tcW w:w="2905" w:type="dxa"/>
            <w:tcBorders>
              <w:left w:val="single" w:sz="6" w:space="0" w:color="auto"/>
              <w:bottom w:val="double" w:sz="6" w:space="0" w:color="auto"/>
            </w:tcBorders>
          </w:tcPr>
          <w:p w14:paraId="6590CCB1" w14:textId="77777777" w:rsidR="00975E79" w:rsidRPr="00C54FE1" w:rsidRDefault="00975E79" w:rsidP="0080420F">
            <w:pPr>
              <w:rPr>
                <w:sz w:val="20"/>
                <w:szCs w:val="20"/>
              </w:rPr>
            </w:pPr>
          </w:p>
        </w:tc>
        <w:tc>
          <w:tcPr>
            <w:tcW w:w="567" w:type="dxa"/>
            <w:tcBorders>
              <w:top w:val="single" w:sz="6" w:space="0" w:color="auto"/>
              <w:left w:val="single" w:sz="6" w:space="0" w:color="auto"/>
              <w:bottom w:val="double" w:sz="6" w:space="0" w:color="auto"/>
              <w:right w:val="single" w:sz="6" w:space="0" w:color="auto"/>
            </w:tcBorders>
          </w:tcPr>
          <w:p w14:paraId="7F09A1C0" w14:textId="77777777" w:rsidR="00975E79" w:rsidRPr="00C54FE1" w:rsidRDefault="00975E79" w:rsidP="0080420F">
            <w:pPr>
              <w:rPr>
                <w:sz w:val="20"/>
                <w:szCs w:val="20"/>
              </w:rPr>
            </w:pPr>
            <w:r w:rsidRPr="00C54FE1">
              <w:rPr>
                <w:sz w:val="20"/>
                <w:szCs w:val="20"/>
              </w:rPr>
              <w:t>5</w:t>
            </w:r>
          </w:p>
        </w:tc>
        <w:tc>
          <w:tcPr>
            <w:tcW w:w="567" w:type="dxa"/>
            <w:tcBorders>
              <w:top w:val="single" w:sz="6" w:space="0" w:color="auto"/>
              <w:left w:val="single" w:sz="6" w:space="0" w:color="auto"/>
              <w:bottom w:val="double" w:sz="6" w:space="0" w:color="auto"/>
              <w:right w:val="single" w:sz="6" w:space="0" w:color="auto"/>
            </w:tcBorders>
          </w:tcPr>
          <w:p w14:paraId="2F8F41D4" w14:textId="77777777" w:rsidR="00975E79" w:rsidRPr="00C54FE1" w:rsidRDefault="00975E79" w:rsidP="0080420F">
            <w:pPr>
              <w:rPr>
                <w:sz w:val="20"/>
                <w:szCs w:val="20"/>
              </w:rPr>
            </w:pPr>
            <w:r w:rsidRPr="00C54FE1">
              <w:rPr>
                <w:sz w:val="20"/>
                <w:szCs w:val="20"/>
              </w:rPr>
              <w:t>6</w:t>
            </w:r>
          </w:p>
        </w:tc>
        <w:tc>
          <w:tcPr>
            <w:tcW w:w="567" w:type="dxa"/>
            <w:tcBorders>
              <w:top w:val="single" w:sz="6" w:space="0" w:color="auto"/>
              <w:left w:val="single" w:sz="6" w:space="0" w:color="auto"/>
              <w:bottom w:val="double" w:sz="6" w:space="0" w:color="auto"/>
              <w:right w:val="single" w:sz="6" w:space="0" w:color="auto"/>
            </w:tcBorders>
          </w:tcPr>
          <w:p w14:paraId="25DD3E41" w14:textId="77777777" w:rsidR="00975E79" w:rsidRPr="00C54FE1" w:rsidRDefault="00975E79" w:rsidP="0080420F">
            <w:pPr>
              <w:rPr>
                <w:sz w:val="20"/>
                <w:szCs w:val="20"/>
              </w:rPr>
            </w:pPr>
            <w:r w:rsidRPr="00C54FE1">
              <w:rPr>
                <w:sz w:val="20"/>
                <w:szCs w:val="20"/>
              </w:rPr>
              <w:t>8</w:t>
            </w:r>
          </w:p>
        </w:tc>
        <w:tc>
          <w:tcPr>
            <w:tcW w:w="567" w:type="dxa"/>
            <w:tcBorders>
              <w:top w:val="single" w:sz="6" w:space="0" w:color="auto"/>
              <w:left w:val="single" w:sz="6" w:space="0" w:color="auto"/>
              <w:bottom w:val="double" w:sz="6" w:space="0" w:color="auto"/>
              <w:right w:val="single" w:sz="6" w:space="0" w:color="auto"/>
            </w:tcBorders>
          </w:tcPr>
          <w:p w14:paraId="33AA0E18" w14:textId="77777777" w:rsidR="00975E79" w:rsidRPr="00C54FE1" w:rsidRDefault="00975E79" w:rsidP="0080420F">
            <w:pPr>
              <w:rPr>
                <w:sz w:val="20"/>
                <w:szCs w:val="20"/>
              </w:rPr>
            </w:pPr>
            <w:r w:rsidRPr="00C54FE1">
              <w:rPr>
                <w:sz w:val="20"/>
                <w:szCs w:val="20"/>
              </w:rPr>
              <w:t>10</w:t>
            </w:r>
          </w:p>
        </w:tc>
        <w:tc>
          <w:tcPr>
            <w:tcW w:w="709" w:type="dxa"/>
            <w:tcBorders>
              <w:top w:val="single" w:sz="6" w:space="0" w:color="auto"/>
              <w:left w:val="single" w:sz="6" w:space="0" w:color="auto"/>
              <w:bottom w:val="double" w:sz="6" w:space="0" w:color="auto"/>
              <w:right w:val="single" w:sz="6" w:space="0" w:color="auto"/>
            </w:tcBorders>
          </w:tcPr>
          <w:p w14:paraId="1DEB7754" w14:textId="77777777" w:rsidR="00975E79" w:rsidRPr="00C54FE1" w:rsidRDefault="00975E79" w:rsidP="0080420F">
            <w:pPr>
              <w:rPr>
                <w:sz w:val="20"/>
                <w:szCs w:val="20"/>
              </w:rPr>
            </w:pPr>
            <w:r w:rsidRPr="00C54FE1">
              <w:rPr>
                <w:sz w:val="20"/>
                <w:szCs w:val="20"/>
              </w:rPr>
              <w:t>1</w:t>
            </w:r>
          </w:p>
        </w:tc>
        <w:tc>
          <w:tcPr>
            <w:tcW w:w="843" w:type="dxa"/>
            <w:tcBorders>
              <w:top w:val="single" w:sz="6" w:space="0" w:color="auto"/>
              <w:left w:val="single" w:sz="6" w:space="0" w:color="auto"/>
              <w:bottom w:val="double" w:sz="6" w:space="0" w:color="auto"/>
              <w:right w:val="single" w:sz="6" w:space="0" w:color="auto"/>
            </w:tcBorders>
          </w:tcPr>
          <w:p w14:paraId="6D4D855D" w14:textId="77777777" w:rsidR="00975E79" w:rsidRPr="00C54FE1" w:rsidRDefault="00975E79" w:rsidP="0080420F">
            <w:pPr>
              <w:rPr>
                <w:sz w:val="20"/>
                <w:szCs w:val="20"/>
              </w:rPr>
            </w:pPr>
            <w:r w:rsidRPr="00C54FE1">
              <w:rPr>
                <w:sz w:val="20"/>
                <w:szCs w:val="20"/>
              </w:rPr>
              <w:t>2</w:t>
            </w:r>
          </w:p>
        </w:tc>
        <w:tc>
          <w:tcPr>
            <w:tcW w:w="858" w:type="dxa"/>
            <w:gridSpan w:val="2"/>
            <w:tcBorders>
              <w:top w:val="single" w:sz="6" w:space="0" w:color="auto"/>
              <w:left w:val="single" w:sz="6" w:space="0" w:color="auto"/>
              <w:bottom w:val="double" w:sz="6" w:space="0" w:color="auto"/>
              <w:right w:val="single" w:sz="6" w:space="0" w:color="auto"/>
            </w:tcBorders>
          </w:tcPr>
          <w:p w14:paraId="5202354C" w14:textId="77777777" w:rsidR="00975E79" w:rsidRPr="00C54FE1" w:rsidRDefault="00975E79" w:rsidP="0080420F">
            <w:pPr>
              <w:rPr>
                <w:sz w:val="20"/>
                <w:szCs w:val="20"/>
              </w:rPr>
            </w:pPr>
            <w:r w:rsidRPr="00C54FE1">
              <w:rPr>
                <w:sz w:val="20"/>
                <w:szCs w:val="20"/>
              </w:rPr>
              <w:t>3</w:t>
            </w:r>
          </w:p>
        </w:tc>
      </w:tr>
      <w:tr w:rsidR="00975E79" w:rsidRPr="00C54FE1" w14:paraId="5509A91F" w14:textId="77777777">
        <w:tc>
          <w:tcPr>
            <w:tcW w:w="2905" w:type="dxa"/>
            <w:tcBorders>
              <w:left w:val="single" w:sz="6" w:space="0" w:color="auto"/>
              <w:bottom w:val="single" w:sz="6" w:space="0" w:color="auto"/>
              <w:right w:val="single" w:sz="6" w:space="0" w:color="auto"/>
            </w:tcBorders>
          </w:tcPr>
          <w:p w14:paraId="1E71B573" w14:textId="77777777" w:rsidR="00975E79" w:rsidRPr="00C54FE1" w:rsidRDefault="00975E79" w:rsidP="0080420F">
            <w:pPr>
              <w:spacing w:before="60" w:after="60"/>
              <w:rPr>
                <w:sz w:val="20"/>
                <w:szCs w:val="20"/>
              </w:rPr>
            </w:pPr>
            <w:r w:rsidRPr="00C54FE1">
              <w:rPr>
                <w:sz w:val="20"/>
                <w:szCs w:val="20"/>
              </w:rPr>
              <w:t>Wymiar a</w:t>
            </w:r>
          </w:p>
        </w:tc>
        <w:tc>
          <w:tcPr>
            <w:tcW w:w="567" w:type="dxa"/>
            <w:tcBorders>
              <w:left w:val="single" w:sz="6" w:space="0" w:color="auto"/>
              <w:bottom w:val="single" w:sz="6" w:space="0" w:color="auto"/>
              <w:right w:val="single" w:sz="6" w:space="0" w:color="auto"/>
            </w:tcBorders>
          </w:tcPr>
          <w:p w14:paraId="0B4AB2CE" w14:textId="77777777" w:rsidR="00975E79" w:rsidRPr="00C54FE1" w:rsidRDefault="00975E79" w:rsidP="0080420F">
            <w:pPr>
              <w:spacing w:before="60" w:after="60"/>
              <w:rPr>
                <w:sz w:val="20"/>
                <w:szCs w:val="20"/>
              </w:rPr>
            </w:pPr>
            <w:r w:rsidRPr="00C54FE1">
              <w:rPr>
                <w:sz w:val="20"/>
                <w:szCs w:val="20"/>
              </w:rPr>
              <w:t>5</w:t>
            </w:r>
          </w:p>
        </w:tc>
        <w:tc>
          <w:tcPr>
            <w:tcW w:w="567" w:type="dxa"/>
            <w:tcBorders>
              <w:left w:val="single" w:sz="6" w:space="0" w:color="auto"/>
              <w:bottom w:val="single" w:sz="6" w:space="0" w:color="auto"/>
              <w:right w:val="single" w:sz="6" w:space="0" w:color="auto"/>
            </w:tcBorders>
          </w:tcPr>
          <w:p w14:paraId="4BBA3AE3" w14:textId="77777777" w:rsidR="00975E79" w:rsidRPr="00C54FE1" w:rsidRDefault="00975E79" w:rsidP="0080420F">
            <w:pPr>
              <w:spacing w:before="60" w:after="60"/>
              <w:rPr>
                <w:sz w:val="20"/>
                <w:szCs w:val="20"/>
              </w:rPr>
            </w:pPr>
            <w:r w:rsidRPr="00C54FE1">
              <w:rPr>
                <w:sz w:val="20"/>
                <w:szCs w:val="20"/>
              </w:rPr>
              <w:t>6</w:t>
            </w:r>
          </w:p>
        </w:tc>
        <w:tc>
          <w:tcPr>
            <w:tcW w:w="567" w:type="dxa"/>
            <w:tcBorders>
              <w:left w:val="single" w:sz="6" w:space="0" w:color="auto"/>
              <w:bottom w:val="single" w:sz="6" w:space="0" w:color="auto"/>
              <w:right w:val="single" w:sz="6" w:space="0" w:color="auto"/>
            </w:tcBorders>
          </w:tcPr>
          <w:p w14:paraId="4271FD31" w14:textId="77777777" w:rsidR="00975E79" w:rsidRPr="00C54FE1" w:rsidRDefault="00975E79" w:rsidP="0080420F">
            <w:pPr>
              <w:spacing w:before="60" w:after="60"/>
              <w:rPr>
                <w:sz w:val="20"/>
                <w:szCs w:val="20"/>
              </w:rPr>
            </w:pPr>
            <w:r w:rsidRPr="00C54FE1">
              <w:rPr>
                <w:sz w:val="20"/>
                <w:szCs w:val="20"/>
              </w:rPr>
              <w:t>8</w:t>
            </w:r>
          </w:p>
        </w:tc>
        <w:tc>
          <w:tcPr>
            <w:tcW w:w="567" w:type="dxa"/>
            <w:tcBorders>
              <w:left w:val="single" w:sz="6" w:space="0" w:color="auto"/>
              <w:bottom w:val="single" w:sz="6" w:space="0" w:color="auto"/>
              <w:right w:val="single" w:sz="6" w:space="0" w:color="auto"/>
            </w:tcBorders>
          </w:tcPr>
          <w:p w14:paraId="2A0B1BC4" w14:textId="77777777" w:rsidR="00975E79" w:rsidRPr="00C54FE1" w:rsidRDefault="00975E79" w:rsidP="0080420F">
            <w:pPr>
              <w:spacing w:before="60" w:after="60"/>
              <w:rPr>
                <w:sz w:val="20"/>
                <w:szCs w:val="20"/>
              </w:rPr>
            </w:pPr>
            <w:r w:rsidRPr="00C54FE1">
              <w:rPr>
                <w:sz w:val="20"/>
                <w:szCs w:val="20"/>
              </w:rPr>
              <w:t>10</w:t>
            </w:r>
          </w:p>
        </w:tc>
        <w:tc>
          <w:tcPr>
            <w:tcW w:w="709" w:type="dxa"/>
            <w:tcBorders>
              <w:left w:val="single" w:sz="6" w:space="0" w:color="auto"/>
              <w:bottom w:val="single" w:sz="6" w:space="0" w:color="auto"/>
              <w:right w:val="single" w:sz="6" w:space="0" w:color="auto"/>
            </w:tcBorders>
          </w:tcPr>
          <w:p w14:paraId="0734F550" w14:textId="77777777" w:rsidR="00975E79" w:rsidRPr="00C54FE1" w:rsidRDefault="00975E79" w:rsidP="0080420F">
            <w:pPr>
              <w:spacing w:before="60" w:after="60"/>
              <w:rPr>
                <w:sz w:val="20"/>
                <w:szCs w:val="20"/>
              </w:rPr>
            </w:pPr>
            <w:r w:rsidRPr="00C54FE1">
              <w:rPr>
                <w:sz w:val="20"/>
                <w:szCs w:val="20"/>
              </w:rPr>
              <w:sym w:font="Symbol" w:char="F0B1"/>
            </w:r>
            <w:r w:rsidRPr="00C54FE1">
              <w:rPr>
                <w:sz w:val="20"/>
                <w:szCs w:val="20"/>
              </w:rPr>
              <w:t xml:space="preserve"> 1,0</w:t>
            </w:r>
          </w:p>
        </w:tc>
        <w:tc>
          <w:tcPr>
            <w:tcW w:w="843" w:type="dxa"/>
            <w:tcBorders>
              <w:left w:val="nil"/>
              <w:bottom w:val="single" w:sz="6" w:space="0" w:color="auto"/>
              <w:right w:val="single" w:sz="6" w:space="0" w:color="auto"/>
            </w:tcBorders>
          </w:tcPr>
          <w:p w14:paraId="15B3C001" w14:textId="77777777" w:rsidR="00975E79" w:rsidRPr="00C54FE1" w:rsidRDefault="00975E79" w:rsidP="0080420F">
            <w:pPr>
              <w:spacing w:before="60" w:after="60"/>
              <w:rPr>
                <w:sz w:val="20"/>
                <w:szCs w:val="20"/>
              </w:rPr>
            </w:pPr>
            <w:r w:rsidRPr="00C54FE1">
              <w:rPr>
                <w:sz w:val="20"/>
                <w:szCs w:val="20"/>
              </w:rPr>
              <w:sym w:font="Symbol" w:char="F0B1"/>
            </w:r>
            <w:r w:rsidRPr="00C54FE1">
              <w:rPr>
                <w:sz w:val="20"/>
                <w:szCs w:val="20"/>
              </w:rPr>
              <w:t xml:space="preserve"> 1,0</w:t>
            </w:r>
          </w:p>
        </w:tc>
        <w:tc>
          <w:tcPr>
            <w:tcW w:w="858" w:type="dxa"/>
            <w:gridSpan w:val="2"/>
            <w:tcBorders>
              <w:left w:val="single" w:sz="6" w:space="0" w:color="auto"/>
              <w:bottom w:val="single" w:sz="6" w:space="0" w:color="auto"/>
              <w:right w:val="single" w:sz="6" w:space="0" w:color="auto"/>
            </w:tcBorders>
          </w:tcPr>
          <w:p w14:paraId="2BD993D9" w14:textId="77777777" w:rsidR="00975E79" w:rsidRPr="00C54FE1" w:rsidRDefault="00975E79" w:rsidP="0080420F">
            <w:pPr>
              <w:spacing w:before="60" w:after="60"/>
              <w:rPr>
                <w:sz w:val="20"/>
                <w:szCs w:val="20"/>
              </w:rPr>
            </w:pPr>
            <w:r w:rsidRPr="00C54FE1">
              <w:rPr>
                <w:sz w:val="20"/>
                <w:szCs w:val="20"/>
              </w:rPr>
              <w:sym w:font="Symbol" w:char="F0B1"/>
            </w:r>
            <w:r w:rsidRPr="00C54FE1">
              <w:rPr>
                <w:sz w:val="20"/>
                <w:szCs w:val="20"/>
              </w:rPr>
              <w:t xml:space="preserve"> 1,0</w:t>
            </w:r>
          </w:p>
        </w:tc>
      </w:tr>
      <w:tr w:rsidR="00975E79" w:rsidRPr="00C54FE1" w14:paraId="59FD2001" w14:textId="77777777">
        <w:tc>
          <w:tcPr>
            <w:tcW w:w="2905" w:type="dxa"/>
            <w:tcBorders>
              <w:top w:val="single" w:sz="6" w:space="0" w:color="auto"/>
              <w:left w:val="single" w:sz="6" w:space="0" w:color="auto"/>
              <w:bottom w:val="single" w:sz="6" w:space="0" w:color="auto"/>
              <w:right w:val="single" w:sz="6" w:space="0" w:color="auto"/>
            </w:tcBorders>
          </w:tcPr>
          <w:p w14:paraId="6EA9FA6D" w14:textId="77777777" w:rsidR="00975E79" w:rsidRPr="00C54FE1" w:rsidRDefault="00975E79" w:rsidP="0080420F">
            <w:pPr>
              <w:rPr>
                <w:sz w:val="20"/>
                <w:szCs w:val="20"/>
              </w:rPr>
            </w:pPr>
            <w:r w:rsidRPr="00C54FE1">
              <w:rPr>
                <w:sz w:val="20"/>
                <w:szCs w:val="20"/>
              </w:rPr>
              <w:t>Stosunek pola powierzchni dolnej (stopki) do górnej (czoła), w cm, nie mniejszy niż</w:t>
            </w:r>
          </w:p>
        </w:tc>
        <w:tc>
          <w:tcPr>
            <w:tcW w:w="567" w:type="dxa"/>
            <w:tcBorders>
              <w:top w:val="single" w:sz="6" w:space="0" w:color="auto"/>
              <w:left w:val="single" w:sz="6" w:space="0" w:color="auto"/>
              <w:bottom w:val="single" w:sz="6" w:space="0" w:color="auto"/>
              <w:right w:val="single" w:sz="6" w:space="0" w:color="auto"/>
            </w:tcBorders>
          </w:tcPr>
          <w:p w14:paraId="09F92495" w14:textId="77777777" w:rsidR="00975E79" w:rsidRPr="00C54FE1" w:rsidRDefault="00975E79" w:rsidP="0080420F">
            <w:pPr>
              <w:rPr>
                <w:sz w:val="20"/>
                <w:szCs w:val="20"/>
              </w:rPr>
            </w:pPr>
          </w:p>
          <w:p w14:paraId="35FD1AB5" w14:textId="77777777" w:rsidR="00975E79" w:rsidRPr="00C54FE1" w:rsidRDefault="00975E79" w:rsidP="0080420F">
            <w:pPr>
              <w:rPr>
                <w:sz w:val="20"/>
                <w:szCs w:val="20"/>
              </w:rPr>
            </w:pPr>
            <w:r w:rsidRPr="00C54FE1">
              <w:rPr>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49F65C88" w14:textId="77777777" w:rsidR="00975E79" w:rsidRPr="00C54FE1" w:rsidRDefault="00975E79" w:rsidP="0080420F">
            <w:pPr>
              <w:rPr>
                <w:sz w:val="20"/>
                <w:szCs w:val="20"/>
              </w:rPr>
            </w:pPr>
          </w:p>
          <w:p w14:paraId="0B48B1E3" w14:textId="77777777" w:rsidR="00975E79" w:rsidRPr="00C54FE1" w:rsidRDefault="00975E79" w:rsidP="0080420F">
            <w:pPr>
              <w:rPr>
                <w:sz w:val="20"/>
                <w:szCs w:val="20"/>
              </w:rPr>
            </w:pPr>
            <w:r w:rsidRPr="00C54FE1">
              <w:rPr>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7EDD1B31" w14:textId="77777777" w:rsidR="00975E79" w:rsidRPr="00C54FE1" w:rsidRDefault="00975E79" w:rsidP="0080420F">
            <w:pPr>
              <w:rPr>
                <w:sz w:val="20"/>
                <w:szCs w:val="20"/>
              </w:rPr>
            </w:pPr>
          </w:p>
          <w:p w14:paraId="03691CD1" w14:textId="77777777" w:rsidR="00975E79" w:rsidRPr="00C54FE1" w:rsidRDefault="00975E79" w:rsidP="0080420F">
            <w:pPr>
              <w:rPr>
                <w:sz w:val="20"/>
                <w:szCs w:val="20"/>
              </w:rPr>
            </w:pPr>
            <w:r w:rsidRPr="00C54FE1">
              <w:rPr>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728334B2" w14:textId="77777777" w:rsidR="00975E79" w:rsidRPr="00C54FE1" w:rsidRDefault="00975E79" w:rsidP="0080420F">
            <w:pPr>
              <w:rPr>
                <w:sz w:val="20"/>
                <w:szCs w:val="20"/>
              </w:rPr>
            </w:pPr>
          </w:p>
          <w:p w14:paraId="2E898867" w14:textId="77777777" w:rsidR="00975E79" w:rsidRPr="00C54FE1" w:rsidRDefault="00975E79" w:rsidP="0080420F">
            <w:pPr>
              <w:rPr>
                <w:sz w:val="20"/>
                <w:szCs w:val="20"/>
              </w:rPr>
            </w:pPr>
            <w:r w:rsidRPr="00C54FE1">
              <w:rPr>
                <w:sz w:val="20"/>
                <w:szCs w:val="20"/>
              </w:rPr>
              <w:t>-</w:t>
            </w:r>
          </w:p>
        </w:tc>
        <w:tc>
          <w:tcPr>
            <w:tcW w:w="709" w:type="dxa"/>
            <w:tcBorders>
              <w:top w:val="single" w:sz="6" w:space="0" w:color="auto"/>
              <w:left w:val="single" w:sz="6" w:space="0" w:color="auto"/>
              <w:bottom w:val="single" w:sz="6" w:space="0" w:color="auto"/>
              <w:right w:val="single" w:sz="6" w:space="0" w:color="auto"/>
            </w:tcBorders>
          </w:tcPr>
          <w:p w14:paraId="6D429515" w14:textId="77777777" w:rsidR="00975E79" w:rsidRPr="00C54FE1" w:rsidRDefault="00975E79" w:rsidP="0080420F">
            <w:pPr>
              <w:rPr>
                <w:sz w:val="20"/>
                <w:szCs w:val="20"/>
              </w:rPr>
            </w:pPr>
          </w:p>
          <w:p w14:paraId="2E5E3347" w14:textId="77777777" w:rsidR="00975E79" w:rsidRPr="00C54FE1" w:rsidRDefault="00975E79" w:rsidP="0080420F">
            <w:pPr>
              <w:rPr>
                <w:sz w:val="20"/>
                <w:szCs w:val="20"/>
              </w:rPr>
            </w:pPr>
            <w:r w:rsidRPr="00C54FE1">
              <w:rPr>
                <w:sz w:val="20"/>
                <w:szCs w:val="20"/>
              </w:rPr>
              <w:t>0,7</w:t>
            </w:r>
          </w:p>
        </w:tc>
        <w:tc>
          <w:tcPr>
            <w:tcW w:w="843" w:type="dxa"/>
            <w:tcBorders>
              <w:top w:val="single" w:sz="6" w:space="0" w:color="auto"/>
              <w:left w:val="nil"/>
              <w:bottom w:val="single" w:sz="6" w:space="0" w:color="auto"/>
              <w:right w:val="single" w:sz="6" w:space="0" w:color="auto"/>
            </w:tcBorders>
          </w:tcPr>
          <w:p w14:paraId="6EE1ECF4" w14:textId="77777777" w:rsidR="00975E79" w:rsidRPr="00C54FE1" w:rsidRDefault="00975E79" w:rsidP="0080420F">
            <w:pPr>
              <w:rPr>
                <w:sz w:val="20"/>
                <w:szCs w:val="20"/>
              </w:rPr>
            </w:pPr>
          </w:p>
          <w:p w14:paraId="6C4C3563" w14:textId="77777777" w:rsidR="00975E79" w:rsidRPr="00C54FE1" w:rsidRDefault="00975E79" w:rsidP="0080420F">
            <w:pPr>
              <w:rPr>
                <w:sz w:val="20"/>
                <w:szCs w:val="20"/>
              </w:rPr>
            </w:pPr>
            <w:r w:rsidRPr="00C54FE1">
              <w:rPr>
                <w:sz w:val="20"/>
                <w:szCs w:val="20"/>
              </w:rPr>
              <w:t>0,6</w:t>
            </w:r>
          </w:p>
        </w:tc>
        <w:tc>
          <w:tcPr>
            <w:tcW w:w="858" w:type="dxa"/>
            <w:gridSpan w:val="2"/>
            <w:tcBorders>
              <w:top w:val="single" w:sz="6" w:space="0" w:color="auto"/>
              <w:left w:val="single" w:sz="6" w:space="0" w:color="auto"/>
              <w:bottom w:val="single" w:sz="6" w:space="0" w:color="auto"/>
              <w:right w:val="single" w:sz="6" w:space="0" w:color="auto"/>
            </w:tcBorders>
          </w:tcPr>
          <w:p w14:paraId="42A914C5" w14:textId="77777777" w:rsidR="00975E79" w:rsidRPr="00C54FE1" w:rsidRDefault="00975E79" w:rsidP="0080420F">
            <w:pPr>
              <w:rPr>
                <w:sz w:val="20"/>
                <w:szCs w:val="20"/>
              </w:rPr>
            </w:pPr>
          </w:p>
          <w:p w14:paraId="6B8EA281" w14:textId="77777777" w:rsidR="00975E79" w:rsidRPr="00C54FE1" w:rsidRDefault="00975E79" w:rsidP="0080420F">
            <w:pPr>
              <w:rPr>
                <w:sz w:val="20"/>
                <w:szCs w:val="20"/>
              </w:rPr>
            </w:pPr>
            <w:r w:rsidRPr="00C54FE1">
              <w:rPr>
                <w:sz w:val="20"/>
                <w:szCs w:val="20"/>
              </w:rPr>
              <w:t>0,5</w:t>
            </w:r>
          </w:p>
        </w:tc>
      </w:tr>
      <w:tr w:rsidR="00975E79" w:rsidRPr="00C54FE1" w14:paraId="1751A804" w14:textId="77777777">
        <w:tc>
          <w:tcPr>
            <w:tcW w:w="2905" w:type="dxa"/>
            <w:tcBorders>
              <w:top w:val="single" w:sz="6" w:space="0" w:color="auto"/>
              <w:left w:val="single" w:sz="6" w:space="0" w:color="auto"/>
              <w:bottom w:val="single" w:sz="6" w:space="0" w:color="auto"/>
              <w:right w:val="single" w:sz="6" w:space="0" w:color="auto"/>
            </w:tcBorders>
          </w:tcPr>
          <w:p w14:paraId="5EC1AAFE" w14:textId="77777777" w:rsidR="00975E79" w:rsidRPr="00C54FE1" w:rsidRDefault="00975E79" w:rsidP="0080420F">
            <w:pPr>
              <w:rPr>
                <w:sz w:val="20"/>
                <w:szCs w:val="20"/>
              </w:rPr>
            </w:pPr>
            <w:r w:rsidRPr="00C54FE1">
              <w:rPr>
                <w:sz w:val="20"/>
                <w:szCs w:val="20"/>
              </w:rPr>
              <w:t>Nierówności powierzchni górnej (czoła),w cm, nie większe niż</w:t>
            </w:r>
          </w:p>
        </w:tc>
        <w:tc>
          <w:tcPr>
            <w:tcW w:w="567" w:type="dxa"/>
            <w:tcBorders>
              <w:top w:val="single" w:sz="6" w:space="0" w:color="auto"/>
              <w:left w:val="single" w:sz="6" w:space="0" w:color="auto"/>
              <w:bottom w:val="single" w:sz="6" w:space="0" w:color="auto"/>
              <w:right w:val="single" w:sz="6" w:space="0" w:color="auto"/>
            </w:tcBorders>
          </w:tcPr>
          <w:p w14:paraId="46C9A9F0" w14:textId="77777777" w:rsidR="00975E79" w:rsidRPr="00C54FE1" w:rsidRDefault="00975E79" w:rsidP="0080420F">
            <w:pPr>
              <w:spacing w:before="120"/>
              <w:rPr>
                <w:sz w:val="20"/>
                <w:szCs w:val="20"/>
              </w:rPr>
            </w:pPr>
            <w:r w:rsidRPr="00C54FE1">
              <w:rPr>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418949F5" w14:textId="77777777" w:rsidR="00975E79" w:rsidRPr="00C54FE1" w:rsidRDefault="00975E79" w:rsidP="0080420F">
            <w:pPr>
              <w:spacing w:before="120"/>
              <w:rPr>
                <w:sz w:val="20"/>
                <w:szCs w:val="20"/>
              </w:rPr>
            </w:pPr>
            <w:r w:rsidRPr="00C54FE1">
              <w:rPr>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4AE719D0" w14:textId="77777777" w:rsidR="00975E79" w:rsidRPr="00C54FE1" w:rsidRDefault="00975E79" w:rsidP="0080420F">
            <w:pPr>
              <w:spacing w:before="120"/>
              <w:rPr>
                <w:sz w:val="20"/>
                <w:szCs w:val="20"/>
              </w:rPr>
            </w:pPr>
            <w:r w:rsidRPr="00C54FE1">
              <w:rPr>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1ED62A4A" w14:textId="77777777" w:rsidR="00975E79" w:rsidRPr="00C54FE1" w:rsidRDefault="00975E79" w:rsidP="0080420F">
            <w:pPr>
              <w:spacing w:before="120"/>
              <w:rPr>
                <w:sz w:val="20"/>
                <w:szCs w:val="20"/>
              </w:rPr>
            </w:pPr>
            <w:r w:rsidRPr="00C54FE1">
              <w:rPr>
                <w:sz w:val="20"/>
                <w:szCs w:val="20"/>
              </w:rPr>
              <w:t>-</w:t>
            </w:r>
          </w:p>
        </w:tc>
        <w:tc>
          <w:tcPr>
            <w:tcW w:w="709" w:type="dxa"/>
            <w:tcBorders>
              <w:top w:val="single" w:sz="6" w:space="0" w:color="auto"/>
              <w:left w:val="single" w:sz="6" w:space="0" w:color="auto"/>
              <w:bottom w:val="single" w:sz="6" w:space="0" w:color="auto"/>
              <w:right w:val="single" w:sz="6" w:space="0" w:color="auto"/>
            </w:tcBorders>
          </w:tcPr>
          <w:p w14:paraId="192117AD" w14:textId="77777777" w:rsidR="00975E79" w:rsidRPr="00C54FE1" w:rsidRDefault="00975E79" w:rsidP="0080420F">
            <w:pPr>
              <w:spacing w:before="120"/>
              <w:rPr>
                <w:sz w:val="20"/>
                <w:szCs w:val="20"/>
              </w:rPr>
            </w:pPr>
            <w:r w:rsidRPr="00C54FE1">
              <w:rPr>
                <w:sz w:val="20"/>
                <w:szCs w:val="20"/>
              </w:rPr>
              <w:sym w:font="Symbol" w:char="F0B1"/>
            </w:r>
            <w:r w:rsidRPr="00C54FE1">
              <w:rPr>
                <w:sz w:val="20"/>
                <w:szCs w:val="20"/>
              </w:rPr>
              <w:t xml:space="preserve"> 0,4</w:t>
            </w:r>
          </w:p>
        </w:tc>
        <w:tc>
          <w:tcPr>
            <w:tcW w:w="843" w:type="dxa"/>
            <w:tcBorders>
              <w:top w:val="single" w:sz="6" w:space="0" w:color="auto"/>
              <w:left w:val="nil"/>
              <w:bottom w:val="single" w:sz="6" w:space="0" w:color="auto"/>
              <w:right w:val="single" w:sz="6" w:space="0" w:color="auto"/>
            </w:tcBorders>
          </w:tcPr>
          <w:p w14:paraId="25960391" w14:textId="77777777" w:rsidR="00975E79" w:rsidRPr="00C54FE1" w:rsidRDefault="00975E79" w:rsidP="0080420F">
            <w:pPr>
              <w:spacing w:before="120"/>
              <w:rPr>
                <w:sz w:val="20"/>
                <w:szCs w:val="20"/>
              </w:rPr>
            </w:pPr>
            <w:r w:rsidRPr="00C54FE1">
              <w:rPr>
                <w:sz w:val="20"/>
                <w:szCs w:val="20"/>
              </w:rPr>
              <w:sym w:font="Symbol" w:char="F0B1"/>
            </w:r>
            <w:r w:rsidRPr="00C54FE1">
              <w:rPr>
                <w:sz w:val="20"/>
                <w:szCs w:val="20"/>
              </w:rPr>
              <w:t xml:space="preserve"> 0,6</w:t>
            </w:r>
          </w:p>
        </w:tc>
        <w:tc>
          <w:tcPr>
            <w:tcW w:w="858" w:type="dxa"/>
            <w:gridSpan w:val="2"/>
            <w:tcBorders>
              <w:top w:val="single" w:sz="6" w:space="0" w:color="auto"/>
              <w:left w:val="single" w:sz="6" w:space="0" w:color="auto"/>
              <w:bottom w:val="single" w:sz="6" w:space="0" w:color="auto"/>
              <w:right w:val="single" w:sz="6" w:space="0" w:color="auto"/>
            </w:tcBorders>
          </w:tcPr>
          <w:p w14:paraId="0713A29A" w14:textId="77777777" w:rsidR="00975E79" w:rsidRPr="00C54FE1" w:rsidRDefault="00975E79" w:rsidP="0080420F">
            <w:pPr>
              <w:spacing w:before="120"/>
              <w:rPr>
                <w:sz w:val="20"/>
                <w:szCs w:val="20"/>
              </w:rPr>
            </w:pPr>
            <w:r w:rsidRPr="00C54FE1">
              <w:rPr>
                <w:sz w:val="20"/>
                <w:szCs w:val="20"/>
              </w:rPr>
              <w:sym w:font="Symbol" w:char="F0B1"/>
            </w:r>
            <w:r w:rsidRPr="00C54FE1">
              <w:rPr>
                <w:sz w:val="20"/>
                <w:szCs w:val="20"/>
              </w:rPr>
              <w:t xml:space="preserve"> 0,8</w:t>
            </w:r>
          </w:p>
        </w:tc>
      </w:tr>
      <w:tr w:rsidR="00975E79" w:rsidRPr="00C54FE1" w14:paraId="574B1124" w14:textId="77777777">
        <w:tc>
          <w:tcPr>
            <w:tcW w:w="2905" w:type="dxa"/>
            <w:tcBorders>
              <w:top w:val="single" w:sz="6" w:space="0" w:color="auto"/>
              <w:left w:val="single" w:sz="6" w:space="0" w:color="auto"/>
              <w:bottom w:val="single" w:sz="6" w:space="0" w:color="auto"/>
              <w:right w:val="single" w:sz="6" w:space="0" w:color="auto"/>
            </w:tcBorders>
          </w:tcPr>
          <w:p w14:paraId="32A77287" w14:textId="77777777" w:rsidR="00975E79" w:rsidRPr="00C54FE1" w:rsidRDefault="00975E79" w:rsidP="0080420F">
            <w:pPr>
              <w:rPr>
                <w:sz w:val="20"/>
                <w:szCs w:val="20"/>
              </w:rPr>
            </w:pPr>
            <w:r w:rsidRPr="00C54FE1">
              <w:rPr>
                <w:sz w:val="20"/>
                <w:szCs w:val="20"/>
              </w:rPr>
              <w:t>Wypukłość powierzchni bocznej, w cm, nie większa niż</w:t>
            </w:r>
          </w:p>
        </w:tc>
        <w:tc>
          <w:tcPr>
            <w:tcW w:w="567" w:type="dxa"/>
            <w:tcBorders>
              <w:top w:val="single" w:sz="6" w:space="0" w:color="auto"/>
              <w:left w:val="single" w:sz="6" w:space="0" w:color="auto"/>
              <w:bottom w:val="single" w:sz="6" w:space="0" w:color="auto"/>
              <w:right w:val="single" w:sz="6" w:space="0" w:color="auto"/>
            </w:tcBorders>
          </w:tcPr>
          <w:p w14:paraId="5CE16D0C" w14:textId="77777777" w:rsidR="00975E79" w:rsidRPr="00C54FE1" w:rsidRDefault="00975E79" w:rsidP="0080420F">
            <w:pPr>
              <w:spacing w:before="120"/>
              <w:rPr>
                <w:sz w:val="20"/>
                <w:szCs w:val="20"/>
              </w:rPr>
            </w:pPr>
            <w:r w:rsidRPr="00C54FE1">
              <w:rPr>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4F21548D" w14:textId="77777777" w:rsidR="00975E79" w:rsidRPr="00C54FE1" w:rsidRDefault="00975E79" w:rsidP="0080420F">
            <w:pPr>
              <w:spacing w:before="120"/>
              <w:rPr>
                <w:sz w:val="20"/>
                <w:szCs w:val="20"/>
              </w:rPr>
            </w:pPr>
            <w:r w:rsidRPr="00C54FE1">
              <w:rPr>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4CB59457" w14:textId="77777777" w:rsidR="00975E79" w:rsidRPr="00C54FE1" w:rsidRDefault="00975E79" w:rsidP="0080420F">
            <w:pPr>
              <w:spacing w:before="120"/>
              <w:rPr>
                <w:sz w:val="20"/>
                <w:szCs w:val="20"/>
              </w:rPr>
            </w:pPr>
            <w:r w:rsidRPr="00C54FE1">
              <w:rPr>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6D08B5C1" w14:textId="77777777" w:rsidR="00975E79" w:rsidRPr="00C54FE1" w:rsidRDefault="00975E79" w:rsidP="0080420F">
            <w:pPr>
              <w:spacing w:before="120"/>
              <w:rPr>
                <w:sz w:val="20"/>
                <w:szCs w:val="20"/>
              </w:rPr>
            </w:pPr>
            <w:r w:rsidRPr="00C54FE1">
              <w:rPr>
                <w:sz w:val="20"/>
                <w:szCs w:val="20"/>
              </w:rPr>
              <w:t>-</w:t>
            </w:r>
          </w:p>
        </w:tc>
        <w:tc>
          <w:tcPr>
            <w:tcW w:w="709" w:type="dxa"/>
            <w:tcBorders>
              <w:top w:val="single" w:sz="6" w:space="0" w:color="auto"/>
              <w:left w:val="single" w:sz="6" w:space="0" w:color="auto"/>
              <w:bottom w:val="single" w:sz="6" w:space="0" w:color="auto"/>
              <w:right w:val="single" w:sz="6" w:space="0" w:color="auto"/>
            </w:tcBorders>
          </w:tcPr>
          <w:p w14:paraId="02319964" w14:textId="77777777" w:rsidR="00975E79" w:rsidRPr="00C54FE1" w:rsidRDefault="00975E79" w:rsidP="0080420F">
            <w:pPr>
              <w:spacing w:before="120"/>
              <w:rPr>
                <w:sz w:val="20"/>
                <w:szCs w:val="20"/>
              </w:rPr>
            </w:pPr>
            <w:r w:rsidRPr="00C54FE1">
              <w:rPr>
                <w:sz w:val="20"/>
                <w:szCs w:val="20"/>
              </w:rPr>
              <w:t>0,6</w:t>
            </w:r>
          </w:p>
        </w:tc>
        <w:tc>
          <w:tcPr>
            <w:tcW w:w="843" w:type="dxa"/>
            <w:tcBorders>
              <w:top w:val="single" w:sz="6" w:space="0" w:color="auto"/>
              <w:left w:val="nil"/>
              <w:bottom w:val="single" w:sz="6" w:space="0" w:color="auto"/>
              <w:right w:val="single" w:sz="6" w:space="0" w:color="auto"/>
            </w:tcBorders>
          </w:tcPr>
          <w:p w14:paraId="43D63093" w14:textId="77777777" w:rsidR="00975E79" w:rsidRPr="00C54FE1" w:rsidRDefault="00975E79" w:rsidP="0080420F">
            <w:pPr>
              <w:spacing w:before="120"/>
              <w:rPr>
                <w:sz w:val="20"/>
                <w:szCs w:val="20"/>
              </w:rPr>
            </w:pPr>
            <w:r w:rsidRPr="00C54FE1">
              <w:rPr>
                <w:sz w:val="20"/>
                <w:szCs w:val="20"/>
              </w:rPr>
              <w:t>0,6</w:t>
            </w:r>
          </w:p>
        </w:tc>
        <w:tc>
          <w:tcPr>
            <w:tcW w:w="858" w:type="dxa"/>
            <w:gridSpan w:val="2"/>
            <w:tcBorders>
              <w:top w:val="single" w:sz="6" w:space="0" w:color="auto"/>
              <w:left w:val="single" w:sz="6" w:space="0" w:color="auto"/>
              <w:bottom w:val="single" w:sz="6" w:space="0" w:color="auto"/>
              <w:right w:val="single" w:sz="6" w:space="0" w:color="auto"/>
            </w:tcBorders>
          </w:tcPr>
          <w:p w14:paraId="0B12476F" w14:textId="77777777" w:rsidR="00975E79" w:rsidRPr="00C54FE1" w:rsidRDefault="00975E79" w:rsidP="0080420F">
            <w:pPr>
              <w:spacing w:before="120"/>
              <w:rPr>
                <w:sz w:val="20"/>
                <w:szCs w:val="20"/>
              </w:rPr>
            </w:pPr>
            <w:r w:rsidRPr="00C54FE1">
              <w:rPr>
                <w:sz w:val="20"/>
                <w:szCs w:val="20"/>
              </w:rPr>
              <w:t>0,8</w:t>
            </w:r>
          </w:p>
        </w:tc>
      </w:tr>
      <w:tr w:rsidR="00975E79" w:rsidRPr="00C54FE1" w14:paraId="4DB0719D" w14:textId="77777777">
        <w:tc>
          <w:tcPr>
            <w:tcW w:w="2905" w:type="dxa"/>
            <w:tcBorders>
              <w:top w:val="single" w:sz="6" w:space="0" w:color="auto"/>
              <w:left w:val="single" w:sz="6" w:space="0" w:color="auto"/>
              <w:bottom w:val="single" w:sz="6" w:space="0" w:color="auto"/>
              <w:right w:val="single" w:sz="6" w:space="0" w:color="auto"/>
            </w:tcBorders>
          </w:tcPr>
          <w:p w14:paraId="75DD652C" w14:textId="77777777" w:rsidR="00975E79" w:rsidRPr="00C54FE1" w:rsidRDefault="00975E79" w:rsidP="0080420F">
            <w:pPr>
              <w:rPr>
                <w:sz w:val="20"/>
                <w:szCs w:val="20"/>
              </w:rPr>
            </w:pPr>
            <w:r w:rsidRPr="00C54FE1">
              <w:rPr>
                <w:sz w:val="20"/>
                <w:szCs w:val="20"/>
              </w:rPr>
              <w:t>Odchyłki od kąta prostego krawędzi powierzchni górnej (czoła), w stopniach, nie większe niż</w:t>
            </w:r>
          </w:p>
        </w:tc>
        <w:tc>
          <w:tcPr>
            <w:tcW w:w="567" w:type="dxa"/>
            <w:tcBorders>
              <w:top w:val="single" w:sz="6" w:space="0" w:color="auto"/>
              <w:left w:val="single" w:sz="6" w:space="0" w:color="auto"/>
              <w:bottom w:val="single" w:sz="6" w:space="0" w:color="auto"/>
              <w:right w:val="single" w:sz="6" w:space="0" w:color="auto"/>
            </w:tcBorders>
          </w:tcPr>
          <w:p w14:paraId="497F33AF" w14:textId="77777777" w:rsidR="00975E79" w:rsidRPr="00C54FE1" w:rsidRDefault="00975E79" w:rsidP="0080420F">
            <w:pPr>
              <w:spacing w:before="360"/>
              <w:rPr>
                <w:sz w:val="20"/>
                <w:szCs w:val="20"/>
              </w:rPr>
            </w:pPr>
            <w:r w:rsidRPr="00C54FE1">
              <w:rPr>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2FEE8D3A" w14:textId="77777777" w:rsidR="00975E79" w:rsidRPr="00C54FE1" w:rsidRDefault="00975E79" w:rsidP="0080420F">
            <w:pPr>
              <w:spacing w:before="360"/>
              <w:rPr>
                <w:sz w:val="20"/>
                <w:szCs w:val="20"/>
              </w:rPr>
            </w:pPr>
            <w:r w:rsidRPr="00C54FE1">
              <w:rPr>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6DACBCF0" w14:textId="77777777" w:rsidR="00975E79" w:rsidRPr="00C54FE1" w:rsidRDefault="00975E79" w:rsidP="0080420F">
            <w:pPr>
              <w:spacing w:before="360"/>
              <w:rPr>
                <w:sz w:val="20"/>
                <w:szCs w:val="20"/>
              </w:rPr>
            </w:pPr>
            <w:r w:rsidRPr="00C54FE1">
              <w:rPr>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16D93F59" w14:textId="77777777" w:rsidR="00975E79" w:rsidRPr="00C54FE1" w:rsidRDefault="00975E79" w:rsidP="0080420F">
            <w:pPr>
              <w:spacing w:before="360"/>
              <w:rPr>
                <w:sz w:val="20"/>
                <w:szCs w:val="20"/>
              </w:rPr>
            </w:pPr>
            <w:r w:rsidRPr="00C54FE1">
              <w:rPr>
                <w:sz w:val="20"/>
                <w:szCs w:val="20"/>
              </w:rPr>
              <w:t>-</w:t>
            </w:r>
          </w:p>
        </w:tc>
        <w:tc>
          <w:tcPr>
            <w:tcW w:w="709" w:type="dxa"/>
            <w:tcBorders>
              <w:top w:val="single" w:sz="6" w:space="0" w:color="auto"/>
              <w:left w:val="single" w:sz="6" w:space="0" w:color="auto"/>
              <w:bottom w:val="single" w:sz="6" w:space="0" w:color="auto"/>
              <w:right w:val="single" w:sz="6" w:space="0" w:color="auto"/>
            </w:tcBorders>
          </w:tcPr>
          <w:p w14:paraId="275FEC0F" w14:textId="77777777" w:rsidR="00975E79" w:rsidRPr="00C54FE1" w:rsidRDefault="00975E79" w:rsidP="0080420F">
            <w:pPr>
              <w:spacing w:before="360"/>
              <w:rPr>
                <w:sz w:val="20"/>
                <w:szCs w:val="20"/>
              </w:rPr>
            </w:pPr>
            <w:r w:rsidRPr="00C54FE1">
              <w:rPr>
                <w:sz w:val="20"/>
                <w:szCs w:val="20"/>
              </w:rPr>
              <w:sym w:font="Symbol" w:char="F0B1"/>
            </w:r>
            <w:r w:rsidRPr="00C54FE1">
              <w:rPr>
                <w:sz w:val="20"/>
                <w:szCs w:val="20"/>
              </w:rPr>
              <w:t xml:space="preserve"> 6</w:t>
            </w:r>
          </w:p>
        </w:tc>
        <w:tc>
          <w:tcPr>
            <w:tcW w:w="851" w:type="dxa"/>
            <w:gridSpan w:val="2"/>
            <w:tcBorders>
              <w:top w:val="single" w:sz="6" w:space="0" w:color="auto"/>
              <w:left w:val="nil"/>
              <w:bottom w:val="single" w:sz="6" w:space="0" w:color="auto"/>
              <w:right w:val="single" w:sz="6" w:space="0" w:color="auto"/>
            </w:tcBorders>
          </w:tcPr>
          <w:p w14:paraId="25EFD42B" w14:textId="77777777" w:rsidR="00975E79" w:rsidRPr="00C54FE1" w:rsidRDefault="00975E79" w:rsidP="0080420F">
            <w:pPr>
              <w:spacing w:before="360"/>
              <w:rPr>
                <w:sz w:val="20"/>
                <w:szCs w:val="20"/>
              </w:rPr>
            </w:pPr>
            <w:r w:rsidRPr="00C54FE1">
              <w:rPr>
                <w:sz w:val="20"/>
                <w:szCs w:val="20"/>
              </w:rPr>
              <w:sym w:font="Symbol" w:char="F0B1"/>
            </w:r>
            <w:r w:rsidRPr="00C54FE1">
              <w:rPr>
                <w:sz w:val="20"/>
                <w:szCs w:val="20"/>
              </w:rPr>
              <w:t xml:space="preserve"> 8</w:t>
            </w:r>
          </w:p>
        </w:tc>
        <w:tc>
          <w:tcPr>
            <w:tcW w:w="850" w:type="dxa"/>
            <w:tcBorders>
              <w:top w:val="single" w:sz="6" w:space="0" w:color="auto"/>
              <w:left w:val="nil"/>
              <w:bottom w:val="single" w:sz="6" w:space="0" w:color="auto"/>
              <w:right w:val="single" w:sz="6" w:space="0" w:color="auto"/>
            </w:tcBorders>
          </w:tcPr>
          <w:p w14:paraId="7CAB2B7E" w14:textId="77777777" w:rsidR="00975E79" w:rsidRPr="00C54FE1" w:rsidRDefault="00975E79" w:rsidP="0080420F">
            <w:pPr>
              <w:spacing w:before="360"/>
              <w:rPr>
                <w:sz w:val="20"/>
                <w:szCs w:val="20"/>
              </w:rPr>
            </w:pPr>
            <w:r w:rsidRPr="00C54FE1">
              <w:rPr>
                <w:sz w:val="20"/>
                <w:szCs w:val="20"/>
              </w:rPr>
              <w:sym w:font="Symbol" w:char="F0B1"/>
            </w:r>
            <w:r w:rsidRPr="00C54FE1">
              <w:rPr>
                <w:sz w:val="20"/>
                <w:szCs w:val="20"/>
              </w:rPr>
              <w:t>10</w:t>
            </w:r>
          </w:p>
        </w:tc>
      </w:tr>
      <w:tr w:rsidR="00975E79" w:rsidRPr="00C54FE1" w14:paraId="22DDE729" w14:textId="77777777">
        <w:tc>
          <w:tcPr>
            <w:tcW w:w="2905" w:type="dxa"/>
            <w:tcBorders>
              <w:top w:val="single" w:sz="6" w:space="0" w:color="auto"/>
              <w:left w:val="single" w:sz="6" w:space="0" w:color="auto"/>
              <w:bottom w:val="single" w:sz="6" w:space="0" w:color="auto"/>
              <w:right w:val="single" w:sz="6" w:space="0" w:color="auto"/>
            </w:tcBorders>
          </w:tcPr>
          <w:p w14:paraId="05038328" w14:textId="77777777" w:rsidR="00975E79" w:rsidRPr="00C54FE1" w:rsidRDefault="00975E79" w:rsidP="0080420F">
            <w:pPr>
              <w:spacing w:before="60"/>
              <w:rPr>
                <w:sz w:val="20"/>
                <w:szCs w:val="20"/>
              </w:rPr>
            </w:pPr>
            <w:r w:rsidRPr="00C54FE1">
              <w:rPr>
                <w:sz w:val="20"/>
                <w:szCs w:val="20"/>
              </w:rPr>
              <w:t>Odchylenie od równoległości płaszczyzny powierzchni dolnej w stosunku do górnej, w stopniach, nie większe niż</w:t>
            </w:r>
          </w:p>
        </w:tc>
        <w:tc>
          <w:tcPr>
            <w:tcW w:w="567" w:type="dxa"/>
            <w:tcBorders>
              <w:top w:val="single" w:sz="6" w:space="0" w:color="auto"/>
              <w:left w:val="single" w:sz="6" w:space="0" w:color="auto"/>
              <w:bottom w:val="single" w:sz="6" w:space="0" w:color="auto"/>
              <w:right w:val="single" w:sz="6" w:space="0" w:color="auto"/>
            </w:tcBorders>
          </w:tcPr>
          <w:p w14:paraId="72CB5751" w14:textId="77777777" w:rsidR="00975E79" w:rsidRPr="00C54FE1" w:rsidRDefault="00975E79" w:rsidP="0080420F">
            <w:pPr>
              <w:spacing w:before="360"/>
              <w:rPr>
                <w:sz w:val="20"/>
                <w:szCs w:val="20"/>
              </w:rPr>
            </w:pPr>
            <w:r w:rsidRPr="00C54FE1">
              <w:rPr>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7DE1AAB2" w14:textId="77777777" w:rsidR="00975E79" w:rsidRPr="00C54FE1" w:rsidRDefault="00975E79" w:rsidP="0080420F">
            <w:pPr>
              <w:spacing w:before="360"/>
              <w:rPr>
                <w:sz w:val="20"/>
                <w:szCs w:val="20"/>
              </w:rPr>
            </w:pPr>
            <w:r w:rsidRPr="00C54FE1">
              <w:rPr>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555E5AA2" w14:textId="77777777" w:rsidR="00975E79" w:rsidRPr="00C54FE1" w:rsidRDefault="00975E79" w:rsidP="0080420F">
            <w:pPr>
              <w:spacing w:before="360"/>
              <w:rPr>
                <w:sz w:val="20"/>
                <w:szCs w:val="20"/>
              </w:rPr>
            </w:pPr>
            <w:r w:rsidRPr="00C54FE1">
              <w:rPr>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1FC7EF51" w14:textId="77777777" w:rsidR="00975E79" w:rsidRPr="00C54FE1" w:rsidRDefault="00975E79" w:rsidP="0080420F">
            <w:pPr>
              <w:spacing w:before="360"/>
              <w:rPr>
                <w:sz w:val="20"/>
                <w:szCs w:val="20"/>
              </w:rPr>
            </w:pPr>
            <w:r w:rsidRPr="00C54FE1">
              <w:rPr>
                <w:sz w:val="20"/>
                <w:szCs w:val="20"/>
              </w:rPr>
              <w:t>-</w:t>
            </w:r>
          </w:p>
        </w:tc>
        <w:tc>
          <w:tcPr>
            <w:tcW w:w="709" w:type="dxa"/>
            <w:tcBorders>
              <w:top w:val="single" w:sz="6" w:space="0" w:color="auto"/>
              <w:left w:val="single" w:sz="6" w:space="0" w:color="auto"/>
              <w:bottom w:val="single" w:sz="6" w:space="0" w:color="auto"/>
              <w:right w:val="single" w:sz="6" w:space="0" w:color="auto"/>
            </w:tcBorders>
          </w:tcPr>
          <w:p w14:paraId="5434B092" w14:textId="77777777" w:rsidR="00975E79" w:rsidRPr="00C54FE1" w:rsidRDefault="00975E79" w:rsidP="0080420F">
            <w:pPr>
              <w:spacing w:before="360"/>
              <w:rPr>
                <w:sz w:val="20"/>
                <w:szCs w:val="20"/>
              </w:rPr>
            </w:pPr>
            <w:r w:rsidRPr="00C54FE1">
              <w:rPr>
                <w:sz w:val="20"/>
                <w:szCs w:val="20"/>
              </w:rPr>
              <w:sym w:font="Symbol" w:char="F0B1"/>
            </w:r>
            <w:r w:rsidRPr="00C54FE1">
              <w:rPr>
                <w:sz w:val="20"/>
                <w:szCs w:val="20"/>
              </w:rPr>
              <w:t xml:space="preserve"> 6</w:t>
            </w:r>
          </w:p>
        </w:tc>
        <w:tc>
          <w:tcPr>
            <w:tcW w:w="851" w:type="dxa"/>
            <w:gridSpan w:val="2"/>
            <w:tcBorders>
              <w:top w:val="single" w:sz="6" w:space="0" w:color="auto"/>
              <w:left w:val="nil"/>
              <w:bottom w:val="single" w:sz="6" w:space="0" w:color="auto"/>
              <w:right w:val="single" w:sz="6" w:space="0" w:color="auto"/>
            </w:tcBorders>
          </w:tcPr>
          <w:p w14:paraId="0466A915" w14:textId="77777777" w:rsidR="00975E79" w:rsidRPr="00C54FE1" w:rsidRDefault="00975E79" w:rsidP="0080420F">
            <w:pPr>
              <w:spacing w:before="360"/>
              <w:rPr>
                <w:sz w:val="20"/>
                <w:szCs w:val="20"/>
              </w:rPr>
            </w:pPr>
            <w:r w:rsidRPr="00C54FE1">
              <w:rPr>
                <w:sz w:val="20"/>
                <w:szCs w:val="20"/>
              </w:rPr>
              <w:sym w:font="Symbol" w:char="F0B1"/>
            </w:r>
            <w:r w:rsidRPr="00C54FE1">
              <w:rPr>
                <w:sz w:val="20"/>
                <w:szCs w:val="20"/>
              </w:rPr>
              <w:t xml:space="preserve"> 8</w:t>
            </w:r>
          </w:p>
        </w:tc>
        <w:tc>
          <w:tcPr>
            <w:tcW w:w="850" w:type="dxa"/>
            <w:tcBorders>
              <w:top w:val="single" w:sz="6" w:space="0" w:color="auto"/>
              <w:left w:val="nil"/>
              <w:bottom w:val="single" w:sz="6" w:space="0" w:color="auto"/>
              <w:right w:val="single" w:sz="6" w:space="0" w:color="auto"/>
            </w:tcBorders>
          </w:tcPr>
          <w:p w14:paraId="71714E83" w14:textId="77777777" w:rsidR="00975E79" w:rsidRPr="00C54FE1" w:rsidRDefault="00975E79" w:rsidP="0080420F">
            <w:pPr>
              <w:spacing w:before="360"/>
              <w:rPr>
                <w:sz w:val="20"/>
                <w:szCs w:val="20"/>
              </w:rPr>
            </w:pPr>
            <w:r w:rsidRPr="00C54FE1">
              <w:rPr>
                <w:sz w:val="20"/>
                <w:szCs w:val="20"/>
              </w:rPr>
              <w:sym w:font="Symbol" w:char="F0B1"/>
            </w:r>
            <w:r w:rsidRPr="00C54FE1">
              <w:rPr>
                <w:sz w:val="20"/>
                <w:szCs w:val="20"/>
              </w:rPr>
              <w:t>10</w:t>
            </w:r>
          </w:p>
        </w:tc>
      </w:tr>
    </w:tbl>
    <w:p w14:paraId="35F9D534" w14:textId="77777777" w:rsidR="004D23E2" w:rsidRPr="00C54FE1" w:rsidRDefault="004D23E2" w:rsidP="0080420F">
      <w:pPr>
        <w:rPr>
          <w:sz w:val="20"/>
          <w:szCs w:val="20"/>
        </w:rPr>
      </w:pPr>
    </w:p>
    <w:p w14:paraId="4C750667" w14:textId="77777777" w:rsidR="004D23E2" w:rsidRPr="00C54FE1" w:rsidRDefault="004D23E2" w:rsidP="00975E79">
      <w:pPr>
        <w:pStyle w:val="Nagwek2"/>
        <w:spacing w:line="240" w:lineRule="auto"/>
        <w:jc w:val="left"/>
        <w:rPr>
          <w:sz w:val="20"/>
        </w:rPr>
      </w:pPr>
      <w:r w:rsidRPr="00C54FE1">
        <w:rPr>
          <w:sz w:val="20"/>
        </w:rPr>
        <w:lastRenderedPageBreak/>
        <w:t>2.3. Krawężniki</w:t>
      </w:r>
    </w:p>
    <w:p w14:paraId="40838771" w14:textId="77777777" w:rsidR="004D23E2" w:rsidRPr="00C54FE1" w:rsidRDefault="004D23E2" w:rsidP="00975E79">
      <w:pPr>
        <w:rPr>
          <w:sz w:val="20"/>
          <w:szCs w:val="20"/>
        </w:rPr>
      </w:pPr>
      <w:r w:rsidRPr="00C54FE1">
        <w:rPr>
          <w:sz w:val="20"/>
          <w:szCs w:val="20"/>
        </w:rPr>
        <w:tab/>
        <w:t>Krawężniki betonowe uliczne i drogowe stosowane do obramowania nawierzchni kostkowych, powinny odpowiadać wymaganiom wg BN-80/6775-03/04 [17] i wg BN-80/6775-03/01 [16].</w:t>
      </w:r>
    </w:p>
    <w:p w14:paraId="10EFD4B8" w14:textId="77777777" w:rsidR="004D23E2" w:rsidRPr="00C54FE1" w:rsidRDefault="004D23E2" w:rsidP="00975E79">
      <w:pPr>
        <w:rPr>
          <w:sz w:val="20"/>
          <w:szCs w:val="20"/>
        </w:rPr>
      </w:pPr>
      <w:r w:rsidRPr="00C54FE1">
        <w:rPr>
          <w:sz w:val="20"/>
          <w:szCs w:val="20"/>
        </w:rPr>
        <w:tab/>
        <w:t xml:space="preserve">Wykonanie krawężników betonowych - ulicznych i wtopionych, powinno być zgodne z </w:t>
      </w:r>
      <w:r w:rsidR="00381008" w:rsidRPr="00C54FE1">
        <w:rPr>
          <w:sz w:val="20"/>
          <w:szCs w:val="20"/>
        </w:rPr>
        <w:t>ST</w:t>
      </w:r>
      <w:r w:rsidRPr="00C54FE1">
        <w:rPr>
          <w:sz w:val="20"/>
          <w:szCs w:val="20"/>
        </w:rPr>
        <w:t xml:space="preserve"> D-08.01.01 „Krawężniki betonowe”.</w:t>
      </w:r>
    </w:p>
    <w:p w14:paraId="5BC04213" w14:textId="77777777" w:rsidR="004D23E2" w:rsidRPr="00C54FE1" w:rsidRDefault="004D23E2" w:rsidP="00975E79">
      <w:pPr>
        <w:rPr>
          <w:sz w:val="20"/>
          <w:szCs w:val="20"/>
        </w:rPr>
      </w:pPr>
      <w:r w:rsidRPr="00C54FE1">
        <w:rPr>
          <w:sz w:val="20"/>
          <w:szCs w:val="20"/>
        </w:rPr>
        <w:tab/>
        <w:t>Krawężniki kamienne stosowane do obramowania nawierzchni kostkowych (na drogach zamiejskich), powinny odpowiadać wymaganiom wg BN-66/6775-01 [15].</w:t>
      </w:r>
    </w:p>
    <w:p w14:paraId="79B3CBAF" w14:textId="77777777" w:rsidR="004D23E2" w:rsidRPr="00C54FE1" w:rsidRDefault="004D23E2" w:rsidP="00975E79">
      <w:pPr>
        <w:rPr>
          <w:sz w:val="20"/>
          <w:szCs w:val="20"/>
        </w:rPr>
      </w:pPr>
      <w:r w:rsidRPr="00C54FE1">
        <w:rPr>
          <w:sz w:val="20"/>
          <w:szCs w:val="20"/>
        </w:rPr>
        <w:tab/>
        <w:t xml:space="preserve">Wykonanie krawężników kamiennych powinno odpowiadać wymaganiom podanym w </w:t>
      </w:r>
      <w:r w:rsidR="00381008" w:rsidRPr="00C54FE1">
        <w:rPr>
          <w:sz w:val="20"/>
          <w:szCs w:val="20"/>
        </w:rPr>
        <w:t>ST</w:t>
      </w:r>
      <w:r w:rsidRPr="00C54FE1">
        <w:rPr>
          <w:sz w:val="20"/>
          <w:szCs w:val="20"/>
        </w:rPr>
        <w:t xml:space="preserve"> D-08.01.02 „Krawężniki kamienne”.</w:t>
      </w:r>
    </w:p>
    <w:p w14:paraId="0199F14A" w14:textId="77777777" w:rsidR="004D23E2" w:rsidRPr="00C54FE1" w:rsidRDefault="004D23E2" w:rsidP="00975E79">
      <w:pPr>
        <w:pStyle w:val="Nagwek2"/>
        <w:spacing w:line="240" w:lineRule="auto"/>
        <w:jc w:val="left"/>
        <w:rPr>
          <w:sz w:val="20"/>
        </w:rPr>
      </w:pPr>
      <w:r w:rsidRPr="00C54FE1">
        <w:rPr>
          <w:sz w:val="20"/>
        </w:rPr>
        <w:t>2.4. Cement</w:t>
      </w:r>
    </w:p>
    <w:p w14:paraId="09CA48FA" w14:textId="77777777" w:rsidR="004D23E2" w:rsidRPr="00C54FE1" w:rsidRDefault="004D23E2" w:rsidP="00975E79">
      <w:pPr>
        <w:rPr>
          <w:sz w:val="20"/>
          <w:szCs w:val="20"/>
        </w:rPr>
      </w:pPr>
      <w:r w:rsidRPr="00C54FE1">
        <w:rPr>
          <w:sz w:val="20"/>
          <w:szCs w:val="20"/>
        </w:rPr>
        <w:tab/>
        <w:t>Cement stosowany do podsypki i wypełnienia spoin powinien być cementem portlandzkim klasy 32,5, odpowiadający wymaganiom PN-B-19701 [9].</w:t>
      </w:r>
    </w:p>
    <w:p w14:paraId="305E4EED" w14:textId="77777777" w:rsidR="004D23E2" w:rsidRPr="00C54FE1" w:rsidRDefault="004D23E2" w:rsidP="00975E79">
      <w:pPr>
        <w:rPr>
          <w:sz w:val="20"/>
          <w:szCs w:val="20"/>
        </w:rPr>
      </w:pPr>
      <w:r w:rsidRPr="00C54FE1">
        <w:rPr>
          <w:sz w:val="20"/>
          <w:szCs w:val="20"/>
        </w:rPr>
        <w:tab/>
        <w:t>Transport i przechowywanie cementu powinny być zgodne z BN-88/6731-08 [13].</w:t>
      </w:r>
    </w:p>
    <w:p w14:paraId="2D06B09B" w14:textId="77777777" w:rsidR="004D23E2" w:rsidRPr="00C54FE1" w:rsidRDefault="004D23E2" w:rsidP="00975E79">
      <w:pPr>
        <w:pStyle w:val="Nagwek2"/>
        <w:spacing w:line="240" w:lineRule="auto"/>
        <w:jc w:val="left"/>
        <w:rPr>
          <w:sz w:val="20"/>
        </w:rPr>
      </w:pPr>
      <w:r w:rsidRPr="00C54FE1">
        <w:rPr>
          <w:sz w:val="20"/>
        </w:rPr>
        <w:t>2.5. Kruszywo</w:t>
      </w:r>
    </w:p>
    <w:p w14:paraId="74B1E59D" w14:textId="77777777" w:rsidR="004D23E2" w:rsidRPr="00C54FE1" w:rsidRDefault="004D23E2" w:rsidP="00975E79">
      <w:pPr>
        <w:rPr>
          <w:sz w:val="20"/>
          <w:szCs w:val="20"/>
        </w:rPr>
      </w:pPr>
      <w:r w:rsidRPr="00C54FE1">
        <w:rPr>
          <w:sz w:val="20"/>
          <w:szCs w:val="20"/>
        </w:rPr>
        <w:tab/>
        <w:t>Kruszywo na podsypkę i do wypełniania spoin powinno odpowiadać wymaganiom normy PN-B-06712 [7].</w:t>
      </w:r>
    </w:p>
    <w:p w14:paraId="67C29C2D" w14:textId="77777777" w:rsidR="004D23E2" w:rsidRPr="00C54FE1" w:rsidRDefault="004D23E2" w:rsidP="00975E79">
      <w:pPr>
        <w:rPr>
          <w:sz w:val="20"/>
          <w:szCs w:val="20"/>
        </w:rPr>
      </w:pPr>
      <w:r w:rsidRPr="00C54FE1">
        <w:rPr>
          <w:sz w:val="20"/>
          <w:szCs w:val="20"/>
        </w:rPr>
        <w:tab/>
        <w:t xml:space="preserve">Na podsypkę stosuje się mieszankę kruszywa naturalnego o frakcji od 0 do </w:t>
      </w:r>
      <w:smartTag w:uri="urn:schemas-microsoft-com:office:smarttags" w:element="metricconverter">
        <w:smartTagPr>
          <w:attr w:name="ProductID" w:val="8 mm"/>
        </w:smartTagPr>
        <w:r w:rsidRPr="00C54FE1">
          <w:rPr>
            <w:sz w:val="20"/>
            <w:szCs w:val="20"/>
          </w:rPr>
          <w:t>8 mm</w:t>
        </w:r>
      </w:smartTag>
      <w:r w:rsidRPr="00C54FE1">
        <w:rPr>
          <w:sz w:val="20"/>
          <w:szCs w:val="20"/>
        </w:rPr>
        <w:t xml:space="preserve">, a do zaprawy cementowo-piaskowej o frakcji od 0 do </w:t>
      </w:r>
      <w:smartTag w:uri="urn:schemas-microsoft-com:office:smarttags" w:element="metricconverter">
        <w:smartTagPr>
          <w:attr w:name="ProductID" w:val="4 mm"/>
        </w:smartTagPr>
        <w:r w:rsidRPr="00C54FE1">
          <w:rPr>
            <w:sz w:val="20"/>
            <w:szCs w:val="20"/>
          </w:rPr>
          <w:t>4 mm</w:t>
        </w:r>
      </w:smartTag>
      <w:r w:rsidRPr="00C54FE1">
        <w:rPr>
          <w:sz w:val="20"/>
          <w:szCs w:val="20"/>
        </w:rPr>
        <w:t>.</w:t>
      </w:r>
    </w:p>
    <w:p w14:paraId="2FEE4E61" w14:textId="77777777" w:rsidR="004D23E2" w:rsidRPr="00C54FE1" w:rsidRDefault="004D23E2" w:rsidP="00975E79">
      <w:pPr>
        <w:rPr>
          <w:sz w:val="20"/>
          <w:szCs w:val="20"/>
        </w:rPr>
      </w:pPr>
      <w:r w:rsidRPr="00C54FE1">
        <w:rPr>
          <w:sz w:val="20"/>
          <w:szCs w:val="20"/>
        </w:rPr>
        <w:tab/>
        <w:t>Zawartość pyłów w kruszywie na podsypkę cementowo-żwirową i do zaprawy cementowo-piaskowej nie może przekraczać 3%, a na podsypkę żwirową - 8%.</w:t>
      </w:r>
    </w:p>
    <w:p w14:paraId="6441A585" w14:textId="77777777" w:rsidR="004D23E2" w:rsidRPr="00C54FE1" w:rsidRDefault="004D23E2" w:rsidP="00975E79">
      <w:pPr>
        <w:rPr>
          <w:sz w:val="20"/>
          <w:szCs w:val="20"/>
        </w:rPr>
      </w:pPr>
      <w:r w:rsidRPr="00C54FE1">
        <w:rPr>
          <w:sz w:val="20"/>
          <w:szCs w:val="20"/>
        </w:rPr>
        <w:tab/>
        <w:t>Kruszywo należy przechowywać w warunkach zabezpieczających je przed zanieczyszczeniem oraz zmieszaniem z kruszywami innych klas, gatunków, frakcji (grupy frakcji).</w:t>
      </w:r>
    </w:p>
    <w:p w14:paraId="4577C7B1" w14:textId="77777777" w:rsidR="004D23E2" w:rsidRPr="00C54FE1" w:rsidRDefault="004D23E2" w:rsidP="00975E79">
      <w:pPr>
        <w:rPr>
          <w:sz w:val="20"/>
          <w:szCs w:val="20"/>
        </w:rPr>
      </w:pPr>
      <w:r w:rsidRPr="00C54FE1">
        <w:rPr>
          <w:sz w:val="20"/>
          <w:szCs w:val="20"/>
        </w:rPr>
        <w:tab/>
        <w:t>Pozostałe wymagania i badania wg PN-B-06712 [7].</w:t>
      </w:r>
    </w:p>
    <w:p w14:paraId="1F34AC1E" w14:textId="77777777" w:rsidR="004D23E2" w:rsidRPr="00C54FE1" w:rsidRDefault="004D23E2" w:rsidP="00975E79">
      <w:pPr>
        <w:pStyle w:val="Nagwek2"/>
        <w:spacing w:line="240" w:lineRule="auto"/>
        <w:jc w:val="left"/>
        <w:rPr>
          <w:sz w:val="20"/>
        </w:rPr>
      </w:pPr>
      <w:r w:rsidRPr="00C54FE1">
        <w:rPr>
          <w:sz w:val="20"/>
        </w:rPr>
        <w:t>2.6. Woda</w:t>
      </w:r>
    </w:p>
    <w:p w14:paraId="42BBB412" w14:textId="77777777" w:rsidR="004D23E2" w:rsidRPr="00C54FE1" w:rsidRDefault="004D23E2" w:rsidP="00975E79">
      <w:pPr>
        <w:rPr>
          <w:sz w:val="20"/>
          <w:szCs w:val="20"/>
        </w:rPr>
      </w:pPr>
      <w:r w:rsidRPr="00C54FE1">
        <w:rPr>
          <w:sz w:val="20"/>
          <w:szCs w:val="20"/>
        </w:rPr>
        <w:tab/>
        <w:t xml:space="preserve">Woda stosowana do podsypki i zaprawy cementowo-piaskowej, powinna odpowiadać wymaganiom PN-B-32250 [10]. Powinna to być woda „odmiany </w:t>
      </w:r>
      <w:smartTag w:uri="urn:schemas-microsoft-com:office:smarttags" w:element="metricconverter">
        <w:smartTagPr>
          <w:attr w:name="ProductID" w:val="1”"/>
        </w:smartTagPr>
        <w:r w:rsidRPr="00C54FE1">
          <w:rPr>
            <w:sz w:val="20"/>
            <w:szCs w:val="20"/>
          </w:rPr>
          <w:t>1”</w:t>
        </w:r>
      </w:smartTag>
      <w:r w:rsidRPr="00C54FE1">
        <w:rPr>
          <w:sz w:val="20"/>
          <w:szCs w:val="20"/>
        </w:rPr>
        <w:t>.</w:t>
      </w:r>
    </w:p>
    <w:p w14:paraId="35F7E0B8" w14:textId="77777777" w:rsidR="004D23E2" w:rsidRPr="00C54FE1" w:rsidRDefault="004D23E2" w:rsidP="00975E79">
      <w:pPr>
        <w:rPr>
          <w:sz w:val="20"/>
          <w:szCs w:val="20"/>
        </w:rPr>
      </w:pPr>
      <w:r w:rsidRPr="00C54FE1">
        <w:rPr>
          <w:sz w:val="20"/>
          <w:szCs w:val="20"/>
        </w:rPr>
        <w:tab/>
        <w:t>Badania wody należy wykonywać:</w:t>
      </w:r>
    </w:p>
    <w:p w14:paraId="0174C5F2" w14:textId="77777777" w:rsidR="004D23E2" w:rsidRPr="00C54FE1" w:rsidRDefault="004D23E2" w:rsidP="00975E79">
      <w:pPr>
        <w:numPr>
          <w:ilvl w:val="0"/>
          <w:numId w:val="1"/>
        </w:numPr>
        <w:overflowPunct w:val="0"/>
        <w:autoSpaceDE w:val="0"/>
        <w:autoSpaceDN w:val="0"/>
        <w:adjustRightInd w:val="0"/>
        <w:textAlignment w:val="baseline"/>
        <w:rPr>
          <w:sz w:val="20"/>
          <w:szCs w:val="20"/>
        </w:rPr>
      </w:pPr>
      <w:r w:rsidRPr="00C54FE1">
        <w:rPr>
          <w:sz w:val="20"/>
          <w:szCs w:val="20"/>
        </w:rPr>
        <w:t>w przypadku nowego źródła poboru wody,</w:t>
      </w:r>
    </w:p>
    <w:p w14:paraId="77DA72E2" w14:textId="77777777" w:rsidR="004D23E2" w:rsidRPr="00C54FE1" w:rsidRDefault="004D23E2" w:rsidP="00975E79">
      <w:pPr>
        <w:numPr>
          <w:ilvl w:val="0"/>
          <w:numId w:val="1"/>
        </w:numPr>
        <w:overflowPunct w:val="0"/>
        <w:autoSpaceDE w:val="0"/>
        <w:autoSpaceDN w:val="0"/>
        <w:adjustRightInd w:val="0"/>
        <w:textAlignment w:val="baseline"/>
        <w:rPr>
          <w:sz w:val="20"/>
          <w:szCs w:val="20"/>
        </w:rPr>
      </w:pPr>
      <w:r w:rsidRPr="00C54FE1">
        <w:rPr>
          <w:sz w:val="20"/>
          <w:szCs w:val="20"/>
        </w:rPr>
        <w:t>w przypadku podejrzeń dotyczących zmiany parametrów wody, np. zmętnienia, zapachu, barwy.</w:t>
      </w:r>
    </w:p>
    <w:p w14:paraId="12763B1F" w14:textId="77777777" w:rsidR="004D23E2" w:rsidRPr="00C54FE1" w:rsidRDefault="004D23E2" w:rsidP="00975E79">
      <w:pPr>
        <w:pStyle w:val="Nagwek2"/>
        <w:spacing w:line="240" w:lineRule="auto"/>
        <w:jc w:val="left"/>
        <w:rPr>
          <w:sz w:val="20"/>
        </w:rPr>
      </w:pPr>
      <w:r w:rsidRPr="00C54FE1">
        <w:rPr>
          <w:sz w:val="20"/>
        </w:rPr>
        <w:t>2.7. Masa zalewowa</w:t>
      </w:r>
    </w:p>
    <w:p w14:paraId="5CC6CC62" w14:textId="77777777" w:rsidR="004D23E2" w:rsidRPr="00C54FE1" w:rsidRDefault="004D23E2" w:rsidP="00975E79">
      <w:pPr>
        <w:rPr>
          <w:sz w:val="20"/>
          <w:szCs w:val="20"/>
        </w:rPr>
      </w:pPr>
      <w:r w:rsidRPr="00C54FE1">
        <w:rPr>
          <w:sz w:val="20"/>
          <w:szCs w:val="20"/>
        </w:rPr>
        <w:tab/>
        <w:t>Masa zalewowa do wypełniania spoin i szczelin dylatacyjnych w nawierzchniach z kostki kamiennej powinna być stosowana na gorąco i odpowiadać wymaganiom normy BN-74/6771-04 [14] lub aprobaty technicznej.</w:t>
      </w:r>
    </w:p>
    <w:p w14:paraId="519BA750" w14:textId="77777777" w:rsidR="00975E79" w:rsidRPr="00C54FE1" w:rsidRDefault="00975E79" w:rsidP="00975E79">
      <w:pPr>
        <w:rPr>
          <w:sz w:val="20"/>
          <w:szCs w:val="20"/>
        </w:rPr>
      </w:pPr>
    </w:p>
    <w:p w14:paraId="5B6E8E7D" w14:textId="77777777" w:rsidR="004D23E2" w:rsidRPr="00C54FE1" w:rsidRDefault="00975E79" w:rsidP="00975E79">
      <w:pPr>
        <w:pStyle w:val="Nagwek1"/>
        <w:ind w:left="0"/>
        <w:rPr>
          <w:b/>
          <w:sz w:val="20"/>
          <w:u w:val="single"/>
        </w:rPr>
      </w:pPr>
      <w:bookmarkStart w:id="119" w:name="_Toc422115848"/>
      <w:r w:rsidRPr="00C54FE1">
        <w:rPr>
          <w:b/>
          <w:sz w:val="20"/>
          <w:u w:val="single"/>
        </w:rPr>
        <w:t>3. SPRZĘT</w:t>
      </w:r>
      <w:bookmarkEnd w:id="119"/>
    </w:p>
    <w:p w14:paraId="3B5D36DD" w14:textId="77777777" w:rsidR="004D23E2" w:rsidRPr="00C54FE1" w:rsidRDefault="004D23E2" w:rsidP="0080420F">
      <w:pPr>
        <w:pStyle w:val="Nagwek2"/>
        <w:jc w:val="left"/>
        <w:rPr>
          <w:sz w:val="20"/>
        </w:rPr>
      </w:pPr>
      <w:r w:rsidRPr="00C54FE1">
        <w:rPr>
          <w:sz w:val="20"/>
        </w:rPr>
        <w:t>3.1. Ogólne wymagania dotyczące sprzętu</w:t>
      </w:r>
    </w:p>
    <w:p w14:paraId="020E93E1" w14:textId="77777777" w:rsidR="004D23E2" w:rsidRPr="00C54FE1" w:rsidRDefault="004D23E2" w:rsidP="0080420F">
      <w:pPr>
        <w:rPr>
          <w:sz w:val="20"/>
          <w:szCs w:val="20"/>
        </w:rPr>
      </w:pPr>
      <w:r w:rsidRPr="00C54FE1">
        <w:rPr>
          <w:sz w:val="20"/>
          <w:szCs w:val="20"/>
        </w:rPr>
        <w:tab/>
        <w:t xml:space="preserve">Ogólne wymagania dotyczące sprzętu podano w </w:t>
      </w:r>
      <w:r w:rsidR="00381008" w:rsidRPr="00C54FE1">
        <w:rPr>
          <w:sz w:val="20"/>
          <w:szCs w:val="20"/>
        </w:rPr>
        <w:t>ST</w:t>
      </w:r>
      <w:r w:rsidRPr="00C54FE1">
        <w:rPr>
          <w:sz w:val="20"/>
          <w:szCs w:val="20"/>
        </w:rPr>
        <w:t xml:space="preserve"> D-M-00.00.00 „Wymagania ogólne” pkt 3.</w:t>
      </w:r>
    </w:p>
    <w:p w14:paraId="044BDF2E" w14:textId="77777777" w:rsidR="004D23E2" w:rsidRPr="00C54FE1" w:rsidRDefault="004D23E2" w:rsidP="0080420F">
      <w:pPr>
        <w:pStyle w:val="Nagwek2"/>
        <w:jc w:val="left"/>
        <w:rPr>
          <w:sz w:val="20"/>
        </w:rPr>
      </w:pPr>
      <w:r w:rsidRPr="00C54FE1">
        <w:rPr>
          <w:sz w:val="20"/>
        </w:rPr>
        <w:t>3.2. Sprzęt do wykonania nawierzchni z kostki kamiennej</w:t>
      </w:r>
    </w:p>
    <w:p w14:paraId="6DBDA347" w14:textId="77777777" w:rsidR="004D23E2" w:rsidRPr="00C54FE1" w:rsidRDefault="004D23E2" w:rsidP="0080420F">
      <w:pPr>
        <w:rPr>
          <w:sz w:val="20"/>
          <w:szCs w:val="20"/>
        </w:rPr>
      </w:pPr>
      <w:r w:rsidRPr="00C54FE1">
        <w:rPr>
          <w:sz w:val="20"/>
          <w:szCs w:val="20"/>
        </w:rPr>
        <w:tab/>
        <w:t>Wykonawca przystępujący do wykonania nawierzchni z kostek kamiennych powinien wykazać się możliwością korzystania z następującego sprzętu:</w:t>
      </w:r>
    </w:p>
    <w:p w14:paraId="1F2DDB23" w14:textId="77777777" w:rsidR="004D23E2" w:rsidRPr="00C54FE1" w:rsidRDefault="004D23E2" w:rsidP="0080420F">
      <w:pPr>
        <w:numPr>
          <w:ilvl w:val="0"/>
          <w:numId w:val="1"/>
        </w:numPr>
        <w:overflowPunct w:val="0"/>
        <w:autoSpaceDE w:val="0"/>
        <w:autoSpaceDN w:val="0"/>
        <w:adjustRightInd w:val="0"/>
        <w:textAlignment w:val="baseline"/>
        <w:rPr>
          <w:sz w:val="20"/>
          <w:szCs w:val="20"/>
        </w:rPr>
      </w:pPr>
      <w:r w:rsidRPr="00C54FE1">
        <w:rPr>
          <w:sz w:val="20"/>
          <w:szCs w:val="20"/>
        </w:rPr>
        <w:t>betoniarki, do wytwarzania betonu i zapraw oraz przygotowywania podsypki cementowo-piaskowej,</w:t>
      </w:r>
    </w:p>
    <w:p w14:paraId="3D3C9E1D" w14:textId="77777777" w:rsidR="004D23E2" w:rsidRPr="00C54FE1" w:rsidRDefault="004D23E2" w:rsidP="0080420F">
      <w:pPr>
        <w:numPr>
          <w:ilvl w:val="0"/>
          <w:numId w:val="1"/>
        </w:numPr>
        <w:overflowPunct w:val="0"/>
        <w:autoSpaceDE w:val="0"/>
        <w:autoSpaceDN w:val="0"/>
        <w:adjustRightInd w:val="0"/>
        <w:textAlignment w:val="baseline"/>
        <w:rPr>
          <w:sz w:val="20"/>
          <w:szCs w:val="20"/>
        </w:rPr>
      </w:pPr>
      <w:r w:rsidRPr="00C54FE1">
        <w:rPr>
          <w:sz w:val="20"/>
          <w:szCs w:val="20"/>
        </w:rPr>
        <w:t>ubijaków ręcznych i mechanicznych, do ubijania kostki,</w:t>
      </w:r>
    </w:p>
    <w:p w14:paraId="598A948D" w14:textId="77777777" w:rsidR="004D23E2" w:rsidRPr="00C54FE1" w:rsidRDefault="004D23E2" w:rsidP="0080420F">
      <w:pPr>
        <w:numPr>
          <w:ilvl w:val="0"/>
          <w:numId w:val="1"/>
        </w:numPr>
        <w:overflowPunct w:val="0"/>
        <w:autoSpaceDE w:val="0"/>
        <w:autoSpaceDN w:val="0"/>
        <w:adjustRightInd w:val="0"/>
        <w:textAlignment w:val="baseline"/>
        <w:rPr>
          <w:sz w:val="20"/>
          <w:szCs w:val="20"/>
        </w:rPr>
      </w:pPr>
      <w:r w:rsidRPr="00C54FE1">
        <w:rPr>
          <w:sz w:val="20"/>
          <w:szCs w:val="20"/>
        </w:rPr>
        <w:t>wibratorów płytowych i lekkich walców wibracyjnych, do ubijania kostki po pierwszym ubiciu ręcznym.</w:t>
      </w:r>
    </w:p>
    <w:p w14:paraId="3471D325" w14:textId="77777777" w:rsidR="00975E79" w:rsidRPr="00C54FE1" w:rsidRDefault="00975E79" w:rsidP="00975E79">
      <w:pPr>
        <w:overflowPunct w:val="0"/>
        <w:autoSpaceDE w:val="0"/>
        <w:autoSpaceDN w:val="0"/>
        <w:adjustRightInd w:val="0"/>
        <w:textAlignment w:val="baseline"/>
        <w:rPr>
          <w:sz w:val="20"/>
          <w:szCs w:val="20"/>
        </w:rPr>
      </w:pPr>
    </w:p>
    <w:p w14:paraId="0DBDF7D4" w14:textId="77777777" w:rsidR="004D23E2" w:rsidRPr="00C54FE1" w:rsidRDefault="00975E79" w:rsidP="00975E79">
      <w:pPr>
        <w:pStyle w:val="Nagwek1"/>
        <w:ind w:left="0"/>
        <w:rPr>
          <w:b/>
          <w:sz w:val="20"/>
          <w:u w:val="single"/>
        </w:rPr>
      </w:pPr>
      <w:bookmarkStart w:id="120" w:name="_Toc422115849"/>
      <w:r w:rsidRPr="00C54FE1">
        <w:rPr>
          <w:b/>
          <w:sz w:val="20"/>
          <w:u w:val="single"/>
        </w:rPr>
        <w:t>4. TRANSPORT</w:t>
      </w:r>
      <w:bookmarkEnd w:id="120"/>
    </w:p>
    <w:p w14:paraId="4BD93B22" w14:textId="77777777" w:rsidR="004D23E2" w:rsidRPr="00C54FE1" w:rsidRDefault="004D23E2" w:rsidP="00975E79">
      <w:pPr>
        <w:pStyle w:val="Nagwek2"/>
        <w:spacing w:line="240" w:lineRule="auto"/>
        <w:jc w:val="left"/>
        <w:rPr>
          <w:sz w:val="20"/>
        </w:rPr>
      </w:pPr>
      <w:r w:rsidRPr="00C54FE1">
        <w:rPr>
          <w:sz w:val="20"/>
        </w:rPr>
        <w:t>4.1. Ogólne wymagania dotyczące transportu</w:t>
      </w:r>
    </w:p>
    <w:p w14:paraId="67BE6D40" w14:textId="77777777" w:rsidR="004D23E2" w:rsidRPr="00C54FE1" w:rsidRDefault="004D23E2" w:rsidP="00975E79">
      <w:pPr>
        <w:pStyle w:val="Nagwek2"/>
        <w:spacing w:line="240" w:lineRule="auto"/>
        <w:jc w:val="left"/>
        <w:rPr>
          <w:b w:val="0"/>
          <w:sz w:val="20"/>
        </w:rPr>
      </w:pPr>
      <w:r w:rsidRPr="00C54FE1">
        <w:rPr>
          <w:sz w:val="20"/>
        </w:rPr>
        <w:tab/>
      </w:r>
      <w:r w:rsidRPr="00C54FE1">
        <w:rPr>
          <w:b w:val="0"/>
          <w:sz w:val="20"/>
        </w:rPr>
        <w:t xml:space="preserve">Ogólne wymagania dotyczące transportu podano w </w:t>
      </w:r>
      <w:r w:rsidR="00381008" w:rsidRPr="00C54FE1">
        <w:rPr>
          <w:b w:val="0"/>
          <w:sz w:val="20"/>
        </w:rPr>
        <w:t>ST</w:t>
      </w:r>
      <w:r w:rsidRPr="00C54FE1">
        <w:rPr>
          <w:b w:val="0"/>
          <w:sz w:val="20"/>
        </w:rPr>
        <w:t xml:space="preserve"> D-M-00.00.00 „Wymagania ogólne” pkt 4.</w:t>
      </w:r>
    </w:p>
    <w:p w14:paraId="0F7231A8" w14:textId="77777777" w:rsidR="004D23E2" w:rsidRPr="00C54FE1" w:rsidRDefault="004D23E2" w:rsidP="00975E79">
      <w:pPr>
        <w:pStyle w:val="Nagwek2"/>
        <w:spacing w:line="240" w:lineRule="auto"/>
        <w:jc w:val="left"/>
        <w:rPr>
          <w:sz w:val="20"/>
        </w:rPr>
      </w:pPr>
      <w:r w:rsidRPr="00C54FE1">
        <w:rPr>
          <w:sz w:val="20"/>
        </w:rPr>
        <w:t>4.2. Transport materiałów</w:t>
      </w:r>
    </w:p>
    <w:p w14:paraId="2AE7A1BF" w14:textId="77777777" w:rsidR="004D23E2" w:rsidRPr="00C54FE1" w:rsidRDefault="004D23E2" w:rsidP="00975E79">
      <w:pPr>
        <w:rPr>
          <w:sz w:val="20"/>
          <w:szCs w:val="20"/>
        </w:rPr>
      </w:pPr>
      <w:r w:rsidRPr="00C54FE1">
        <w:rPr>
          <w:b/>
          <w:sz w:val="20"/>
          <w:szCs w:val="20"/>
        </w:rPr>
        <w:t xml:space="preserve">4.2.1. </w:t>
      </w:r>
      <w:r w:rsidRPr="00C54FE1">
        <w:rPr>
          <w:sz w:val="20"/>
          <w:szCs w:val="20"/>
        </w:rPr>
        <w:t>Transport kostek kamiennych</w:t>
      </w:r>
    </w:p>
    <w:p w14:paraId="1334DA35" w14:textId="77777777" w:rsidR="004D23E2" w:rsidRPr="00C54FE1" w:rsidRDefault="004D23E2" w:rsidP="00975E79">
      <w:pPr>
        <w:rPr>
          <w:sz w:val="20"/>
          <w:szCs w:val="20"/>
        </w:rPr>
      </w:pPr>
      <w:r w:rsidRPr="00C54FE1">
        <w:rPr>
          <w:sz w:val="20"/>
          <w:szCs w:val="20"/>
        </w:rPr>
        <w:tab/>
        <w:t>Kostki kamienne przewozi się dowolnymi środkami transportowymi.</w:t>
      </w:r>
    </w:p>
    <w:p w14:paraId="6DA3D11C" w14:textId="77777777" w:rsidR="004D23E2" w:rsidRPr="00C54FE1" w:rsidRDefault="004D23E2" w:rsidP="00975E79">
      <w:pPr>
        <w:rPr>
          <w:sz w:val="20"/>
          <w:szCs w:val="20"/>
        </w:rPr>
      </w:pPr>
      <w:r w:rsidRPr="00C54FE1">
        <w:rPr>
          <w:sz w:val="20"/>
          <w:szCs w:val="20"/>
        </w:rPr>
        <w:tab/>
        <w:t>Kostkę regularną i rzędową należy układać na podłodze obok siebie tak, aby wypełniła całą powierzchnię środka transportowego. Na tak ułożonej warstwie należy bezpośrednio układać następne warstwy.</w:t>
      </w:r>
    </w:p>
    <w:p w14:paraId="4099FF4E" w14:textId="77777777" w:rsidR="004D23E2" w:rsidRPr="00C54FE1" w:rsidRDefault="004D23E2" w:rsidP="00975E79">
      <w:pPr>
        <w:rPr>
          <w:sz w:val="20"/>
          <w:szCs w:val="20"/>
        </w:rPr>
      </w:pPr>
      <w:r w:rsidRPr="00C54FE1">
        <w:rPr>
          <w:sz w:val="20"/>
          <w:szCs w:val="20"/>
        </w:rPr>
        <w:tab/>
        <w:t>Kostkę nieregularną przewozi się luźno usypaną. Ładowanie ręczne kostek regularnych i rzędowych powinno być wykonywane bez rzucania. Przy użyciu przenośników taśmowych, kostki regularne i rzędowe powinny być podawane i odbierane ręcznie.</w:t>
      </w:r>
    </w:p>
    <w:p w14:paraId="6EE42EF8" w14:textId="77777777" w:rsidR="004D23E2" w:rsidRPr="00C54FE1" w:rsidRDefault="004D23E2" w:rsidP="00975E79">
      <w:pPr>
        <w:rPr>
          <w:sz w:val="20"/>
          <w:szCs w:val="20"/>
        </w:rPr>
      </w:pPr>
      <w:r w:rsidRPr="00C54FE1">
        <w:rPr>
          <w:sz w:val="20"/>
          <w:szCs w:val="20"/>
        </w:rPr>
        <w:tab/>
        <w:t>Kostkę regularną i rzędową należy ustawiać w stosy. Kostkę nieregularną można składować w pryzmach.</w:t>
      </w:r>
    </w:p>
    <w:p w14:paraId="42EAE5EA" w14:textId="77777777" w:rsidR="004D23E2" w:rsidRPr="00C54FE1" w:rsidRDefault="004D23E2" w:rsidP="00975E79">
      <w:pPr>
        <w:rPr>
          <w:sz w:val="20"/>
          <w:szCs w:val="20"/>
        </w:rPr>
      </w:pPr>
      <w:r w:rsidRPr="00C54FE1">
        <w:rPr>
          <w:sz w:val="20"/>
          <w:szCs w:val="20"/>
        </w:rPr>
        <w:tab/>
        <w:t xml:space="preserve">Wysokość stosu lub pryzm nie powinna przekraczać </w:t>
      </w:r>
      <w:smartTag w:uri="urn:schemas-microsoft-com:office:smarttags" w:element="metricconverter">
        <w:smartTagPr>
          <w:attr w:name="ProductID" w:val="1 m"/>
        </w:smartTagPr>
        <w:r w:rsidRPr="00C54FE1">
          <w:rPr>
            <w:sz w:val="20"/>
            <w:szCs w:val="20"/>
          </w:rPr>
          <w:t>1 m</w:t>
        </w:r>
      </w:smartTag>
      <w:r w:rsidRPr="00C54FE1">
        <w:rPr>
          <w:sz w:val="20"/>
          <w:szCs w:val="20"/>
        </w:rPr>
        <w:t>.</w:t>
      </w:r>
    </w:p>
    <w:p w14:paraId="48832BBB" w14:textId="77777777" w:rsidR="004D23E2" w:rsidRPr="00C54FE1" w:rsidRDefault="004D23E2" w:rsidP="00975E79">
      <w:pPr>
        <w:rPr>
          <w:sz w:val="20"/>
          <w:szCs w:val="20"/>
        </w:rPr>
      </w:pPr>
      <w:r w:rsidRPr="00C54FE1">
        <w:rPr>
          <w:b/>
          <w:sz w:val="20"/>
          <w:szCs w:val="20"/>
        </w:rPr>
        <w:t xml:space="preserve">4.2.2. </w:t>
      </w:r>
      <w:r w:rsidRPr="00C54FE1">
        <w:rPr>
          <w:sz w:val="20"/>
          <w:szCs w:val="20"/>
        </w:rPr>
        <w:t xml:space="preserve"> Transport kruszywa</w:t>
      </w:r>
    </w:p>
    <w:p w14:paraId="6B318A16" w14:textId="77777777" w:rsidR="004D23E2" w:rsidRPr="00C54FE1" w:rsidRDefault="004D23E2" w:rsidP="00975E79">
      <w:pPr>
        <w:rPr>
          <w:sz w:val="20"/>
          <w:szCs w:val="20"/>
        </w:rPr>
      </w:pPr>
      <w:r w:rsidRPr="00C54FE1">
        <w:rPr>
          <w:sz w:val="20"/>
          <w:szCs w:val="20"/>
        </w:rPr>
        <w:lastRenderedPageBreak/>
        <w:tab/>
        <w:t>Kruszywo można przewozić dowolnymi środkami transportowymi w warunkach zabezpieczających je przed rozsypywaniem i zanieczyszczeniem.</w:t>
      </w:r>
    </w:p>
    <w:p w14:paraId="668B5012" w14:textId="77777777" w:rsidR="00975E79" w:rsidRPr="00C54FE1" w:rsidRDefault="00975E79" w:rsidP="00975E79">
      <w:pPr>
        <w:rPr>
          <w:sz w:val="20"/>
          <w:szCs w:val="20"/>
        </w:rPr>
      </w:pPr>
    </w:p>
    <w:p w14:paraId="098BB9E7" w14:textId="77777777" w:rsidR="004D23E2" w:rsidRPr="00C54FE1" w:rsidRDefault="00975E79" w:rsidP="00975E79">
      <w:pPr>
        <w:pStyle w:val="Nagwek1"/>
        <w:ind w:left="0"/>
        <w:rPr>
          <w:b/>
          <w:sz w:val="20"/>
          <w:u w:val="single"/>
        </w:rPr>
      </w:pPr>
      <w:bookmarkStart w:id="121" w:name="_Toc422115850"/>
      <w:r w:rsidRPr="00C54FE1">
        <w:rPr>
          <w:b/>
          <w:sz w:val="20"/>
          <w:u w:val="single"/>
        </w:rPr>
        <w:t>5. WYKONANIE ROBÓT</w:t>
      </w:r>
      <w:bookmarkEnd w:id="121"/>
    </w:p>
    <w:p w14:paraId="506793F4" w14:textId="77777777" w:rsidR="004D23E2" w:rsidRPr="00C54FE1" w:rsidRDefault="004D23E2" w:rsidP="00975E79">
      <w:pPr>
        <w:pStyle w:val="Nagwek2"/>
        <w:spacing w:line="240" w:lineRule="auto"/>
        <w:jc w:val="left"/>
        <w:rPr>
          <w:sz w:val="20"/>
        </w:rPr>
      </w:pPr>
      <w:r w:rsidRPr="00C54FE1">
        <w:rPr>
          <w:sz w:val="20"/>
        </w:rPr>
        <w:t>5.1. Ogólne zasady wykonania robót</w:t>
      </w:r>
    </w:p>
    <w:p w14:paraId="30A3EAF5" w14:textId="77777777" w:rsidR="004D23E2" w:rsidRPr="00C54FE1" w:rsidRDefault="004D23E2" w:rsidP="00975E79">
      <w:pPr>
        <w:rPr>
          <w:sz w:val="20"/>
          <w:szCs w:val="20"/>
        </w:rPr>
      </w:pPr>
      <w:r w:rsidRPr="00C54FE1">
        <w:rPr>
          <w:sz w:val="20"/>
          <w:szCs w:val="20"/>
        </w:rPr>
        <w:tab/>
        <w:t xml:space="preserve">Ogólne zasady wykonania robót podano w </w:t>
      </w:r>
      <w:r w:rsidR="00381008" w:rsidRPr="00C54FE1">
        <w:rPr>
          <w:sz w:val="20"/>
          <w:szCs w:val="20"/>
        </w:rPr>
        <w:t>ST</w:t>
      </w:r>
      <w:r w:rsidRPr="00C54FE1">
        <w:rPr>
          <w:sz w:val="20"/>
          <w:szCs w:val="20"/>
        </w:rPr>
        <w:t xml:space="preserve"> D-M-00.00.00 „Wymagania ogólne” pkt 5.</w:t>
      </w:r>
    </w:p>
    <w:p w14:paraId="1B798163" w14:textId="77777777" w:rsidR="004D23E2" w:rsidRPr="00C54FE1" w:rsidRDefault="004D23E2" w:rsidP="00975E79">
      <w:pPr>
        <w:pStyle w:val="Nagwek2"/>
        <w:spacing w:line="240" w:lineRule="auto"/>
        <w:jc w:val="left"/>
        <w:rPr>
          <w:sz w:val="20"/>
        </w:rPr>
      </w:pPr>
      <w:r w:rsidRPr="00C54FE1">
        <w:rPr>
          <w:sz w:val="20"/>
        </w:rPr>
        <w:t>5.2. Przygotowanie podbudowy</w:t>
      </w:r>
    </w:p>
    <w:p w14:paraId="1F657847" w14:textId="77777777" w:rsidR="004D23E2" w:rsidRPr="00C54FE1" w:rsidRDefault="004D23E2" w:rsidP="00975E79">
      <w:pPr>
        <w:rPr>
          <w:sz w:val="20"/>
          <w:szCs w:val="20"/>
        </w:rPr>
      </w:pPr>
      <w:r w:rsidRPr="00C54FE1">
        <w:rPr>
          <w:sz w:val="20"/>
          <w:szCs w:val="20"/>
        </w:rPr>
        <w:tab/>
        <w:t xml:space="preserve">Jeżeli w dokumentacji projektowej lub SST przewidziano wykonanie nawierzchni z kostki kamiennej na podbudowie np. z chudego betonu, gruntu stabilizowanego cementem, tłucznia itp. to warunki wykonania podbudowy powinny odpowiadać wymaganiom zawartym w odpowiednich </w:t>
      </w:r>
      <w:r w:rsidR="00381008" w:rsidRPr="00C54FE1">
        <w:rPr>
          <w:sz w:val="20"/>
          <w:szCs w:val="20"/>
        </w:rPr>
        <w:t>ST</w:t>
      </w:r>
      <w:r w:rsidRPr="00C54FE1">
        <w:rPr>
          <w:sz w:val="20"/>
          <w:szCs w:val="20"/>
        </w:rPr>
        <w:t>:</w:t>
      </w:r>
    </w:p>
    <w:p w14:paraId="12C3EFF2" w14:textId="77777777" w:rsidR="004D23E2" w:rsidRPr="00C54FE1" w:rsidRDefault="004D23E2" w:rsidP="00975E79">
      <w:pPr>
        <w:numPr>
          <w:ilvl w:val="0"/>
          <w:numId w:val="1"/>
        </w:numPr>
        <w:overflowPunct w:val="0"/>
        <w:autoSpaceDE w:val="0"/>
        <w:autoSpaceDN w:val="0"/>
        <w:adjustRightInd w:val="0"/>
        <w:textAlignment w:val="baseline"/>
        <w:rPr>
          <w:sz w:val="20"/>
          <w:szCs w:val="20"/>
        </w:rPr>
      </w:pPr>
      <w:r w:rsidRPr="00C54FE1">
        <w:rPr>
          <w:sz w:val="20"/>
          <w:szCs w:val="20"/>
        </w:rPr>
        <w:t>D-04.06.01   Podbudowa z chudego betonu,</w:t>
      </w:r>
    </w:p>
    <w:p w14:paraId="01D8DA94" w14:textId="77777777" w:rsidR="004D23E2" w:rsidRPr="00C54FE1" w:rsidRDefault="004D23E2" w:rsidP="00975E79">
      <w:pPr>
        <w:numPr>
          <w:ilvl w:val="0"/>
          <w:numId w:val="1"/>
        </w:numPr>
        <w:overflowPunct w:val="0"/>
        <w:autoSpaceDE w:val="0"/>
        <w:autoSpaceDN w:val="0"/>
        <w:adjustRightInd w:val="0"/>
        <w:textAlignment w:val="baseline"/>
        <w:rPr>
          <w:sz w:val="20"/>
          <w:szCs w:val="20"/>
        </w:rPr>
      </w:pPr>
      <w:r w:rsidRPr="00C54FE1">
        <w:rPr>
          <w:sz w:val="20"/>
          <w:szCs w:val="20"/>
        </w:rPr>
        <w:t>D-04.05.01   Podbudowa z gruntu lub kruszywa stabilizowanego cementem,</w:t>
      </w:r>
    </w:p>
    <w:p w14:paraId="77461410" w14:textId="77777777" w:rsidR="004D23E2" w:rsidRPr="00C54FE1" w:rsidRDefault="004D23E2" w:rsidP="00975E79">
      <w:pPr>
        <w:numPr>
          <w:ilvl w:val="0"/>
          <w:numId w:val="1"/>
        </w:numPr>
        <w:overflowPunct w:val="0"/>
        <w:autoSpaceDE w:val="0"/>
        <w:autoSpaceDN w:val="0"/>
        <w:adjustRightInd w:val="0"/>
        <w:textAlignment w:val="baseline"/>
        <w:rPr>
          <w:sz w:val="20"/>
          <w:szCs w:val="20"/>
        </w:rPr>
      </w:pPr>
      <w:r w:rsidRPr="00C54FE1">
        <w:rPr>
          <w:sz w:val="20"/>
          <w:szCs w:val="20"/>
        </w:rPr>
        <w:t>D-04.04.04   Podbudowa z tłucznia kamiennego.</w:t>
      </w:r>
    </w:p>
    <w:p w14:paraId="567CA1C6" w14:textId="77777777" w:rsidR="004D23E2" w:rsidRPr="00C54FE1" w:rsidRDefault="004D23E2" w:rsidP="008410A6">
      <w:pPr>
        <w:pStyle w:val="Nagwek2"/>
        <w:spacing w:line="240" w:lineRule="auto"/>
        <w:jc w:val="left"/>
        <w:rPr>
          <w:sz w:val="20"/>
        </w:rPr>
      </w:pPr>
      <w:r w:rsidRPr="00C54FE1">
        <w:rPr>
          <w:sz w:val="20"/>
        </w:rPr>
        <w:t>5.3. Obramowanie nawierzchni</w:t>
      </w:r>
    </w:p>
    <w:p w14:paraId="0657125C" w14:textId="77777777" w:rsidR="004D23E2" w:rsidRPr="00C54FE1" w:rsidRDefault="004D23E2" w:rsidP="008410A6">
      <w:pPr>
        <w:rPr>
          <w:sz w:val="20"/>
          <w:szCs w:val="20"/>
        </w:rPr>
      </w:pPr>
      <w:r w:rsidRPr="00C54FE1">
        <w:rPr>
          <w:sz w:val="20"/>
          <w:szCs w:val="20"/>
        </w:rPr>
        <w:tab/>
        <w:t>Do obramowania nawierzchni kostkowych stosuje się krawężniki betonowe uliczne, betonowe drogowe i kamienne drogowe, odpowiadające wymaganiom norm wymienionych w pkt 2.3.</w:t>
      </w:r>
    </w:p>
    <w:p w14:paraId="5567F656" w14:textId="77777777" w:rsidR="004D23E2" w:rsidRPr="00C54FE1" w:rsidRDefault="004D23E2" w:rsidP="008410A6">
      <w:pPr>
        <w:rPr>
          <w:sz w:val="20"/>
          <w:szCs w:val="20"/>
        </w:rPr>
      </w:pPr>
      <w:r w:rsidRPr="00C54FE1">
        <w:rPr>
          <w:sz w:val="20"/>
          <w:szCs w:val="20"/>
        </w:rPr>
        <w:tab/>
        <w:t xml:space="preserve">Rodzaj obramowania nawierzchni powinien być zgodny z dokumentacją projektową, SST lub wskazaniami </w:t>
      </w:r>
      <w:r w:rsidR="002A7468" w:rsidRPr="00C54FE1">
        <w:rPr>
          <w:sz w:val="20"/>
          <w:szCs w:val="20"/>
        </w:rPr>
        <w:t>Inspektora nadzoru</w:t>
      </w:r>
      <w:r w:rsidRPr="00C54FE1">
        <w:rPr>
          <w:sz w:val="20"/>
          <w:szCs w:val="20"/>
        </w:rPr>
        <w:t>.</w:t>
      </w:r>
    </w:p>
    <w:p w14:paraId="106233D0" w14:textId="77777777" w:rsidR="004D23E2" w:rsidRPr="00C54FE1" w:rsidRDefault="004D23E2" w:rsidP="008410A6">
      <w:pPr>
        <w:rPr>
          <w:sz w:val="20"/>
          <w:szCs w:val="20"/>
        </w:rPr>
      </w:pPr>
      <w:r w:rsidRPr="00C54FE1">
        <w:rPr>
          <w:sz w:val="20"/>
          <w:szCs w:val="20"/>
        </w:rPr>
        <w:tab/>
        <w:t xml:space="preserve">Ustawienie krawężników powinno być zgodne z wymaganiami zawartymi w </w:t>
      </w:r>
      <w:r w:rsidR="00381008" w:rsidRPr="00C54FE1">
        <w:rPr>
          <w:sz w:val="20"/>
          <w:szCs w:val="20"/>
        </w:rPr>
        <w:t>ST</w:t>
      </w:r>
      <w:r w:rsidRPr="00C54FE1">
        <w:rPr>
          <w:sz w:val="20"/>
          <w:szCs w:val="20"/>
        </w:rPr>
        <w:t xml:space="preserve"> D-08.01.01 „Krawężniki betonowe” lub </w:t>
      </w:r>
      <w:r w:rsidR="00381008" w:rsidRPr="00C54FE1">
        <w:rPr>
          <w:sz w:val="20"/>
          <w:szCs w:val="20"/>
        </w:rPr>
        <w:t>ST</w:t>
      </w:r>
      <w:r w:rsidRPr="00C54FE1">
        <w:rPr>
          <w:sz w:val="20"/>
          <w:szCs w:val="20"/>
        </w:rPr>
        <w:t xml:space="preserve"> D-08.01.02 „Krawężniki kamienne”.</w:t>
      </w:r>
    </w:p>
    <w:p w14:paraId="226A5BA0" w14:textId="77777777" w:rsidR="004D23E2" w:rsidRPr="00C54FE1" w:rsidRDefault="004D23E2" w:rsidP="008410A6">
      <w:pPr>
        <w:pStyle w:val="Nagwek2"/>
        <w:spacing w:line="240" w:lineRule="auto"/>
        <w:jc w:val="left"/>
        <w:rPr>
          <w:sz w:val="20"/>
        </w:rPr>
      </w:pPr>
      <w:r w:rsidRPr="00C54FE1">
        <w:rPr>
          <w:sz w:val="20"/>
        </w:rPr>
        <w:t>5.4. Podsypka</w:t>
      </w:r>
    </w:p>
    <w:p w14:paraId="6549D147" w14:textId="77777777" w:rsidR="004D23E2" w:rsidRPr="00C54FE1" w:rsidRDefault="004D23E2" w:rsidP="008410A6">
      <w:pPr>
        <w:rPr>
          <w:sz w:val="20"/>
          <w:szCs w:val="20"/>
        </w:rPr>
      </w:pPr>
      <w:r w:rsidRPr="00C54FE1">
        <w:rPr>
          <w:sz w:val="20"/>
          <w:szCs w:val="20"/>
        </w:rPr>
        <w:tab/>
        <w:t>Do wykonania nawierzchni z kostki kamiennej można stosować jeden z następujących rodzajów podsypki:</w:t>
      </w:r>
    </w:p>
    <w:p w14:paraId="5BEE8DEC"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podsypka cementowo-żwirowa, cementowo-piaskowa,</w:t>
      </w:r>
    </w:p>
    <w:p w14:paraId="69C77D9C"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podsypka bitumiczno-żwirowa,</w:t>
      </w:r>
    </w:p>
    <w:p w14:paraId="252AB293"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podsypka żwirowa lub piaskowa.</w:t>
      </w:r>
    </w:p>
    <w:p w14:paraId="72117044" w14:textId="77777777" w:rsidR="004D23E2" w:rsidRPr="00C54FE1" w:rsidRDefault="004D23E2" w:rsidP="008410A6">
      <w:pPr>
        <w:rPr>
          <w:sz w:val="20"/>
          <w:szCs w:val="20"/>
        </w:rPr>
      </w:pPr>
      <w:r w:rsidRPr="00C54FE1">
        <w:rPr>
          <w:sz w:val="20"/>
          <w:szCs w:val="20"/>
        </w:rPr>
        <w:tab/>
        <w:t xml:space="preserve">Rodzaj zastosowanej podsypki powinien być zgodny z dokumentacją projektową, SST lub wskazaniami </w:t>
      </w:r>
      <w:r w:rsidR="002A7468" w:rsidRPr="00C54FE1">
        <w:rPr>
          <w:sz w:val="20"/>
          <w:szCs w:val="20"/>
        </w:rPr>
        <w:t>Inspektora nadzoru</w:t>
      </w:r>
      <w:r w:rsidRPr="00C54FE1">
        <w:rPr>
          <w:sz w:val="20"/>
          <w:szCs w:val="20"/>
        </w:rPr>
        <w:t>.</w:t>
      </w:r>
    </w:p>
    <w:p w14:paraId="220CC9C1" w14:textId="77777777" w:rsidR="004D23E2" w:rsidRPr="00C54FE1" w:rsidRDefault="004D23E2" w:rsidP="008410A6">
      <w:pPr>
        <w:rPr>
          <w:sz w:val="20"/>
          <w:szCs w:val="20"/>
        </w:rPr>
      </w:pPr>
      <w:r w:rsidRPr="00C54FE1">
        <w:rPr>
          <w:sz w:val="20"/>
          <w:szCs w:val="20"/>
        </w:rPr>
        <w:tab/>
        <w:t xml:space="preserve">Wymagania dla materiałów stosowanych na podsypkę powinny być zgodne z pkt 2 niniejszej </w:t>
      </w:r>
      <w:r w:rsidR="00381008" w:rsidRPr="00C54FE1">
        <w:rPr>
          <w:sz w:val="20"/>
          <w:szCs w:val="20"/>
        </w:rPr>
        <w:t>ST</w:t>
      </w:r>
      <w:r w:rsidRPr="00C54FE1">
        <w:rPr>
          <w:sz w:val="20"/>
          <w:szCs w:val="20"/>
        </w:rPr>
        <w:t xml:space="preserve"> oraz z PN-S-96026 [12].</w:t>
      </w:r>
    </w:p>
    <w:p w14:paraId="5FA4BE10" w14:textId="77777777" w:rsidR="004D23E2" w:rsidRPr="00C54FE1" w:rsidRDefault="004D23E2" w:rsidP="008410A6">
      <w:pPr>
        <w:rPr>
          <w:sz w:val="20"/>
          <w:szCs w:val="20"/>
        </w:rPr>
      </w:pPr>
      <w:r w:rsidRPr="00C54FE1">
        <w:rPr>
          <w:sz w:val="20"/>
          <w:szCs w:val="20"/>
        </w:rPr>
        <w:tab/>
        <w:t>Grubość podsypki powinna być zgodna z dokumentacją projektową i SST.</w:t>
      </w:r>
    </w:p>
    <w:p w14:paraId="4E1C5A8E" w14:textId="77777777" w:rsidR="004D23E2" w:rsidRPr="00C54FE1" w:rsidRDefault="004D23E2" w:rsidP="008410A6">
      <w:pPr>
        <w:rPr>
          <w:sz w:val="20"/>
          <w:szCs w:val="20"/>
        </w:rPr>
      </w:pPr>
      <w:r w:rsidRPr="00C54FE1">
        <w:rPr>
          <w:sz w:val="20"/>
          <w:szCs w:val="20"/>
        </w:rPr>
        <w:tab/>
        <w:t>Współczynnik wodnocementowy dla podsypki cementowo-piaskowej lub cementowo-żwirowej, powinien wynosić od 0,20 do 0,25, a wytrzymałość na ściskanie              R</w:t>
      </w:r>
      <w:r w:rsidRPr="00C54FE1">
        <w:rPr>
          <w:sz w:val="20"/>
          <w:szCs w:val="20"/>
          <w:vertAlign w:val="subscript"/>
        </w:rPr>
        <w:t>7</w:t>
      </w:r>
      <w:r w:rsidRPr="00C54FE1">
        <w:rPr>
          <w:sz w:val="20"/>
          <w:szCs w:val="20"/>
        </w:rPr>
        <w:t xml:space="preserve"> = 10 </w:t>
      </w:r>
      <w:proofErr w:type="spellStart"/>
      <w:r w:rsidRPr="00C54FE1">
        <w:rPr>
          <w:sz w:val="20"/>
          <w:szCs w:val="20"/>
        </w:rPr>
        <w:t>MPa</w:t>
      </w:r>
      <w:proofErr w:type="spellEnd"/>
      <w:r w:rsidRPr="00C54FE1">
        <w:rPr>
          <w:sz w:val="20"/>
          <w:szCs w:val="20"/>
        </w:rPr>
        <w:t>, R</w:t>
      </w:r>
      <w:r w:rsidRPr="00C54FE1">
        <w:rPr>
          <w:sz w:val="20"/>
          <w:szCs w:val="20"/>
          <w:vertAlign w:val="subscript"/>
        </w:rPr>
        <w:t>28</w:t>
      </w:r>
      <w:r w:rsidRPr="00C54FE1">
        <w:rPr>
          <w:sz w:val="20"/>
          <w:szCs w:val="20"/>
        </w:rPr>
        <w:t xml:space="preserve"> = 14 </w:t>
      </w:r>
      <w:proofErr w:type="spellStart"/>
      <w:r w:rsidRPr="00C54FE1">
        <w:rPr>
          <w:sz w:val="20"/>
          <w:szCs w:val="20"/>
        </w:rPr>
        <w:t>MPa</w:t>
      </w:r>
      <w:proofErr w:type="spellEnd"/>
      <w:r w:rsidRPr="00C54FE1">
        <w:rPr>
          <w:sz w:val="20"/>
          <w:szCs w:val="20"/>
        </w:rPr>
        <w:t xml:space="preserve">. Podsypka bitumiczno-żwirowa powinna być wykonana ze żwiru odpowiadającego wymaganiom PN-S-96026 [12], zmieszanego z emulsją asfaltową </w:t>
      </w:r>
      <w:proofErr w:type="spellStart"/>
      <w:r w:rsidRPr="00C54FE1">
        <w:rPr>
          <w:sz w:val="20"/>
          <w:szCs w:val="20"/>
        </w:rPr>
        <w:t>szybkorozpadową</w:t>
      </w:r>
      <w:proofErr w:type="spellEnd"/>
      <w:r w:rsidRPr="00C54FE1">
        <w:rPr>
          <w:sz w:val="20"/>
          <w:szCs w:val="20"/>
        </w:rPr>
        <w:t xml:space="preserve"> w ilości od 10 do 12% ciężaru kruszywa, spełniającą wymagania określone w WT.EmA-94 [19].</w:t>
      </w:r>
    </w:p>
    <w:p w14:paraId="30CAE542" w14:textId="77777777" w:rsidR="004D23E2" w:rsidRPr="00C54FE1" w:rsidRDefault="004D23E2" w:rsidP="008410A6">
      <w:pPr>
        <w:pStyle w:val="Nagwek2"/>
        <w:spacing w:line="240" w:lineRule="auto"/>
        <w:jc w:val="left"/>
        <w:rPr>
          <w:sz w:val="20"/>
        </w:rPr>
      </w:pPr>
      <w:r w:rsidRPr="00C54FE1">
        <w:rPr>
          <w:sz w:val="20"/>
        </w:rPr>
        <w:t>5.5. Układanie nawierzchni z kostki kamiennej</w:t>
      </w:r>
    </w:p>
    <w:p w14:paraId="72C9EF7D" w14:textId="77777777" w:rsidR="004D23E2" w:rsidRPr="00C54FE1" w:rsidRDefault="004D23E2" w:rsidP="008410A6">
      <w:pPr>
        <w:rPr>
          <w:sz w:val="20"/>
          <w:szCs w:val="20"/>
        </w:rPr>
      </w:pPr>
      <w:r w:rsidRPr="00C54FE1">
        <w:rPr>
          <w:b/>
          <w:sz w:val="20"/>
          <w:szCs w:val="20"/>
        </w:rPr>
        <w:t xml:space="preserve">5.5.1. </w:t>
      </w:r>
      <w:r w:rsidRPr="00C54FE1">
        <w:rPr>
          <w:sz w:val="20"/>
          <w:szCs w:val="20"/>
        </w:rPr>
        <w:t>Układanie kostki nieregularnej</w:t>
      </w:r>
    </w:p>
    <w:p w14:paraId="47F5786F" w14:textId="77777777" w:rsidR="004D23E2" w:rsidRPr="00C54FE1" w:rsidRDefault="004D23E2" w:rsidP="008410A6">
      <w:pPr>
        <w:rPr>
          <w:sz w:val="20"/>
          <w:szCs w:val="20"/>
        </w:rPr>
      </w:pPr>
      <w:r w:rsidRPr="00C54FE1">
        <w:rPr>
          <w:sz w:val="20"/>
          <w:szCs w:val="20"/>
        </w:rPr>
        <w:tab/>
        <w:t>Kostkę można układać w różne desenie:</w:t>
      </w:r>
    </w:p>
    <w:p w14:paraId="2F1A1510"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deseń rzędowy prosty, który uzyskuje się przez układanie kostki rzędami prostopadłymi do osi drogi,</w:t>
      </w:r>
    </w:p>
    <w:p w14:paraId="16A6DF61"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deseń rzędowy ukośny, który otrzymuje się przez układanie kostki rzędami pod kątem 45</w:t>
      </w:r>
      <w:r w:rsidRPr="00C54FE1">
        <w:rPr>
          <w:sz w:val="20"/>
          <w:szCs w:val="20"/>
          <w:vertAlign w:val="superscript"/>
        </w:rPr>
        <w:t>o</w:t>
      </w:r>
      <w:r w:rsidRPr="00C54FE1">
        <w:rPr>
          <w:sz w:val="20"/>
          <w:szCs w:val="20"/>
        </w:rPr>
        <w:t xml:space="preserve"> do osi drogi,</w:t>
      </w:r>
    </w:p>
    <w:p w14:paraId="1AD45A8A"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deseń w jodełkę, który otrzymuje się przez układanie kostki pod kątem 45</w:t>
      </w:r>
      <w:r w:rsidRPr="00C54FE1">
        <w:rPr>
          <w:sz w:val="20"/>
          <w:szCs w:val="20"/>
          <w:vertAlign w:val="superscript"/>
        </w:rPr>
        <w:t>o</w:t>
      </w:r>
      <w:r w:rsidRPr="00C54FE1">
        <w:rPr>
          <w:sz w:val="20"/>
          <w:szCs w:val="20"/>
        </w:rPr>
        <w:t xml:space="preserve"> w przeciwne strony na każdej połowie jezdni,</w:t>
      </w:r>
    </w:p>
    <w:p w14:paraId="5FA232DA"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deseń łukowy, który otrzymuje się przez układanie kostki w kształcie łuku lub innych krzywych.</w:t>
      </w:r>
    </w:p>
    <w:p w14:paraId="6C85C36A" w14:textId="77777777" w:rsidR="004D23E2" w:rsidRPr="00C54FE1" w:rsidRDefault="004D23E2" w:rsidP="008410A6">
      <w:pPr>
        <w:rPr>
          <w:sz w:val="20"/>
          <w:szCs w:val="20"/>
        </w:rPr>
      </w:pPr>
      <w:r w:rsidRPr="00C54FE1">
        <w:rPr>
          <w:sz w:val="20"/>
          <w:szCs w:val="20"/>
        </w:rPr>
        <w:tab/>
        <w:t>Deseń nawierzchni z kostki kamiennej nieregularnej powinien być dostosowany do wielkości kostki. Przy różnych wymiarach kostki, zaleca się układanie jej w formie desenia łukowego, który poza tym nie wymaga przycinania kostek przy krawężnikach.</w:t>
      </w:r>
    </w:p>
    <w:p w14:paraId="62A69AC3" w14:textId="77777777" w:rsidR="004D23E2" w:rsidRPr="00C54FE1" w:rsidRDefault="004D23E2" w:rsidP="008410A6">
      <w:pPr>
        <w:rPr>
          <w:sz w:val="20"/>
          <w:szCs w:val="20"/>
        </w:rPr>
      </w:pPr>
      <w:r w:rsidRPr="00C54FE1">
        <w:rPr>
          <w:sz w:val="20"/>
          <w:szCs w:val="20"/>
        </w:rPr>
        <w:tab/>
        <w:t xml:space="preserve">Szerokość spoin między kostkami nie powinna przekraczać </w:t>
      </w:r>
      <w:smartTag w:uri="urn:schemas-microsoft-com:office:smarttags" w:element="metricconverter">
        <w:smartTagPr>
          <w:attr w:name="ProductID" w:val="12 mm"/>
        </w:smartTagPr>
        <w:r w:rsidRPr="00C54FE1">
          <w:rPr>
            <w:sz w:val="20"/>
            <w:szCs w:val="20"/>
          </w:rPr>
          <w:t>12 mm</w:t>
        </w:r>
      </w:smartTag>
      <w:r w:rsidRPr="00C54FE1">
        <w:rPr>
          <w:sz w:val="20"/>
          <w:szCs w:val="20"/>
        </w:rPr>
        <w:t>. Spoiny w sąsiednich rzędach powinny się mijać co najmniej o 1/4 szerokości kostki.</w:t>
      </w:r>
    </w:p>
    <w:p w14:paraId="2C8C225A" w14:textId="77777777" w:rsidR="004D23E2" w:rsidRPr="00C54FE1" w:rsidRDefault="004D23E2" w:rsidP="008410A6">
      <w:pPr>
        <w:rPr>
          <w:sz w:val="20"/>
          <w:szCs w:val="20"/>
        </w:rPr>
      </w:pPr>
      <w:r w:rsidRPr="00C54FE1">
        <w:rPr>
          <w:sz w:val="20"/>
          <w:szCs w:val="20"/>
        </w:rPr>
        <w:tab/>
        <w:t>Kostka użyta do układania nawierzchni powinna być jednego gatunku i z jednego rodzaju skał. Dla rozgraniczenia kierunków ruchu na jezdni, powinien być ułożony pas podłużny z jednego lub dwóch rzędów kostek o odmiennym kolorze.</w:t>
      </w:r>
    </w:p>
    <w:p w14:paraId="170EA5AC" w14:textId="77777777" w:rsidR="004D23E2" w:rsidRPr="00C54FE1" w:rsidRDefault="004D23E2" w:rsidP="008410A6">
      <w:pPr>
        <w:rPr>
          <w:sz w:val="20"/>
          <w:szCs w:val="20"/>
        </w:rPr>
      </w:pPr>
      <w:r w:rsidRPr="00C54FE1">
        <w:rPr>
          <w:b/>
          <w:sz w:val="20"/>
          <w:szCs w:val="20"/>
        </w:rPr>
        <w:t xml:space="preserve">5.5.2. </w:t>
      </w:r>
      <w:r w:rsidRPr="00C54FE1">
        <w:rPr>
          <w:sz w:val="20"/>
          <w:szCs w:val="20"/>
        </w:rPr>
        <w:t>Układanie kostki regularnej</w:t>
      </w:r>
    </w:p>
    <w:p w14:paraId="27F67C32" w14:textId="77777777" w:rsidR="004D23E2" w:rsidRPr="00C54FE1" w:rsidRDefault="004D23E2" w:rsidP="008410A6">
      <w:pPr>
        <w:rPr>
          <w:sz w:val="20"/>
          <w:szCs w:val="20"/>
        </w:rPr>
      </w:pPr>
      <w:r w:rsidRPr="00C54FE1">
        <w:rPr>
          <w:sz w:val="20"/>
          <w:szCs w:val="20"/>
        </w:rPr>
        <w:tab/>
        <w:t>Kostka regularna może być układana:</w:t>
      </w:r>
    </w:p>
    <w:p w14:paraId="3607534C"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w rzędy poprzeczne, prostopadłe do osi drogi,</w:t>
      </w:r>
    </w:p>
    <w:p w14:paraId="521348E0"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w rzędy ukośne, pod kątem 45</w:t>
      </w:r>
      <w:r w:rsidRPr="00C54FE1">
        <w:rPr>
          <w:sz w:val="20"/>
          <w:szCs w:val="20"/>
          <w:vertAlign w:val="superscript"/>
        </w:rPr>
        <w:t>o</w:t>
      </w:r>
      <w:r w:rsidRPr="00C54FE1">
        <w:rPr>
          <w:sz w:val="20"/>
          <w:szCs w:val="20"/>
        </w:rPr>
        <w:t xml:space="preserve"> do osi drogi,</w:t>
      </w:r>
    </w:p>
    <w:p w14:paraId="48DF910A"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w jodełkę.</w:t>
      </w:r>
    </w:p>
    <w:p w14:paraId="43CC1A67" w14:textId="77777777" w:rsidR="004D23E2" w:rsidRPr="00C54FE1" w:rsidRDefault="004D23E2" w:rsidP="008410A6">
      <w:pPr>
        <w:rPr>
          <w:sz w:val="20"/>
          <w:szCs w:val="20"/>
        </w:rPr>
      </w:pPr>
      <w:r w:rsidRPr="00C54FE1">
        <w:rPr>
          <w:sz w:val="20"/>
          <w:szCs w:val="20"/>
        </w:rPr>
        <w:tab/>
        <w:t xml:space="preserve">Deseń nawierzchni z kostki regularnej powinien być dostosowany do wymiarów kostki. Kostki duże o wysokości kostki od 16 do </w:t>
      </w:r>
      <w:smartTag w:uri="urn:schemas-microsoft-com:office:smarttags" w:element="metricconverter">
        <w:smartTagPr>
          <w:attr w:name="ProductID" w:val="18 cm"/>
        </w:smartTagPr>
        <w:r w:rsidRPr="00C54FE1">
          <w:rPr>
            <w:sz w:val="20"/>
            <w:szCs w:val="20"/>
          </w:rPr>
          <w:t>18 cm</w:t>
        </w:r>
      </w:smartTag>
      <w:r w:rsidRPr="00C54FE1">
        <w:rPr>
          <w:sz w:val="20"/>
          <w:szCs w:val="20"/>
        </w:rPr>
        <w:t xml:space="preserve"> powinny być układane w rzędy poprzeczne. Kostki średnie o wysokości od 12 </w:t>
      </w:r>
      <w:r w:rsidRPr="00C54FE1">
        <w:rPr>
          <w:sz w:val="20"/>
          <w:szCs w:val="20"/>
        </w:rPr>
        <w:lastRenderedPageBreak/>
        <w:t xml:space="preserve">do </w:t>
      </w:r>
      <w:smartTag w:uri="urn:schemas-microsoft-com:office:smarttags" w:element="metricconverter">
        <w:smartTagPr>
          <w:attr w:name="ProductID" w:val="14 cm"/>
        </w:smartTagPr>
        <w:r w:rsidRPr="00C54FE1">
          <w:rPr>
            <w:sz w:val="20"/>
            <w:szCs w:val="20"/>
          </w:rPr>
          <w:t>14 cm</w:t>
        </w:r>
      </w:smartTag>
      <w:r w:rsidRPr="00C54FE1">
        <w:rPr>
          <w:sz w:val="20"/>
          <w:szCs w:val="20"/>
        </w:rPr>
        <w:t xml:space="preserve"> oraz kostki małe, o wysokości od 8 do </w:t>
      </w:r>
      <w:smartTag w:uri="urn:schemas-microsoft-com:office:smarttags" w:element="metricconverter">
        <w:smartTagPr>
          <w:attr w:name="ProductID" w:val="10 cm"/>
        </w:smartTagPr>
        <w:r w:rsidRPr="00C54FE1">
          <w:rPr>
            <w:sz w:val="20"/>
            <w:szCs w:val="20"/>
          </w:rPr>
          <w:t>10 cm</w:t>
        </w:r>
      </w:smartTag>
      <w:r w:rsidRPr="00C54FE1">
        <w:rPr>
          <w:sz w:val="20"/>
          <w:szCs w:val="20"/>
        </w:rPr>
        <w:t>, mogą być układane w rzędy poprzeczne, w rzędy ukośne lub w jodełkę.</w:t>
      </w:r>
    </w:p>
    <w:p w14:paraId="081DBF3B" w14:textId="77777777" w:rsidR="004D23E2" w:rsidRPr="00C54FE1" w:rsidRDefault="004D23E2" w:rsidP="008410A6">
      <w:pPr>
        <w:rPr>
          <w:sz w:val="20"/>
          <w:szCs w:val="20"/>
        </w:rPr>
      </w:pPr>
      <w:r w:rsidRPr="00C54FE1">
        <w:rPr>
          <w:sz w:val="20"/>
          <w:szCs w:val="20"/>
        </w:rPr>
        <w:tab/>
        <w:t>Układanie kostek przy krawężnikach wymaga stosowania kostek regularnych łącznikowych dla uzyskania mijania się spoin w kierunku podłużnym.</w:t>
      </w:r>
    </w:p>
    <w:p w14:paraId="783DFDCB" w14:textId="77777777" w:rsidR="004D23E2" w:rsidRPr="00C54FE1" w:rsidRDefault="004D23E2" w:rsidP="008410A6">
      <w:pPr>
        <w:rPr>
          <w:sz w:val="20"/>
          <w:szCs w:val="20"/>
        </w:rPr>
      </w:pPr>
      <w:r w:rsidRPr="00C54FE1">
        <w:rPr>
          <w:sz w:val="20"/>
          <w:szCs w:val="20"/>
        </w:rPr>
        <w:tab/>
        <w:t>Warunki układania kostki rzędowej są takie same jak dla kostki regularnej.</w:t>
      </w:r>
    </w:p>
    <w:p w14:paraId="7D3E39E5" w14:textId="77777777" w:rsidR="004D23E2" w:rsidRPr="00C54FE1" w:rsidRDefault="004D23E2" w:rsidP="008410A6">
      <w:pPr>
        <w:rPr>
          <w:sz w:val="20"/>
          <w:szCs w:val="20"/>
        </w:rPr>
      </w:pPr>
      <w:r w:rsidRPr="00C54FE1">
        <w:rPr>
          <w:sz w:val="20"/>
          <w:szCs w:val="20"/>
        </w:rPr>
        <w:tab/>
        <w:t>Kostkę rzędową układa się w rzędy poprzeczne prostopadłe do osi drogi. Dopuszcza się układanie kostek w rzędy ukośne lub jodełkę.</w:t>
      </w:r>
    </w:p>
    <w:p w14:paraId="57400EC9" w14:textId="77777777" w:rsidR="004D23E2" w:rsidRPr="00C54FE1" w:rsidRDefault="004D23E2" w:rsidP="008410A6">
      <w:pPr>
        <w:rPr>
          <w:sz w:val="20"/>
          <w:szCs w:val="20"/>
        </w:rPr>
      </w:pPr>
      <w:r w:rsidRPr="00C54FE1">
        <w:rPr>
          <w:b/>
          <w:sz w:val="20"/>
          <w:szCs w:val="20"/>
        </w:rPr>
        <w:t xml:space="preserve">5.5.3. </w:t>
      </w:r>
      <w:r w:rsidRPr="00C54FE1">
        <w:rPr>
          <w:sz w:val="20"/>
          <w:szCs w:val="20"/>
        </w:rPr>
        <w:t>Szczeliny dylatacyjne</w:t>
      </w:r>
    </w:p>
    <w:p w14:paraId="4F8413F4" w14:textId="77777777" w:rsidR="004D23E2" w:rsidRPr="00C54FE1" w:rsidRDefault="004D23E2" w:rsidP="008410A6">
      <w:pPr>
        <w:rPr>
          <w:sz w:val="20"/>
          <w:szCs w:val="20"/>
        </w:rPr>
      </w:pPr>
      <w:r w:rsidRPr="00C54FE1">
        <w:rPr>
          <w:sz w:val="20"/>
          <w:szCs w:val="20"/>
        </w:rPr>
        <w:tab/>
        <w:t xml:space="preserve">Szczeliny dylatacyjne poprzeczne należy stosować w nawierzchniach z kostki na zaprawie cementowej w odległości od 10 do </w:t>
      </w:r>
      <w:smartTag w:uri="urn:schemas-microsoft-com:office:smarttags" w:element="metricconverter">
        <w:smartTagPr>
          <w:attr w:name="ProductID" w:val="15 m"/>
        </w:smartTagPr>
        <w:r w:rsidRPr="00C54FE1">
          <w:rPr>
            <w:sz w:val="20"/>
            <w:szCs w:val="20"/>
          </w:rPr>
          <w:t>15 m</w:t>
        </w:r>
      </w:smartTag>
      <w:r w:rsidRPr="00C54FE1">
        <w:rPr>
          <w:sz w:val="20"/>
          <w:szCs w:val="20"/>
        </w:rPr>
        <w:t xml:space="preserve"> oraz w takich miejscach, w których występuje dylatacja podbudowy lub zmiana sztywności podłoża.</w:t>
      </w:r>
    </w:p>
    <w:p w14:paraId="18FE56CD" w14:textId="77777777" w:rsidR="004D23E2" w:rsidRPr="00C54FE1" w:rsidRDefault="004D23E2" w:rsidP="008410A6">
      <w:pPr>
        <w:rPr>
          <w:sz w:val="20"/>
          <w:szCs w:val="20"/>
        </w:rPr>
      </w:pPr>
      <w:r w:rsidRPr="00C54FE1">
        <w:rPr>
          <w:sz w:val="20"/>
          <w:szCs w:val="20"/>
        </w:rPr>
        <w:tab/>
        <w:t xml:space="preserve">Szczeliny podłużne należy stosować przy ściekach na jezdniach wszelkich szerokości oraz pośrodku jezdni, jeżeli szerokość jej przekracza </w:t>
      </w:r>
      <w:smartTag w:uri="urn:schemas-microsoft-com:office:smarttags" w:element="metricconverter">
        <w:smartTagPr>
          <w:attr w:name="ProductID" w:val="10 m"/>
        </w:smartTagPr>
        <w:r w:rsidRPr="00C54FE1">
          <w:rPr>
            <w:sz w:val="20"/>
            <w:szCs w:val="20"/>
          </w:rPr>
          <w:t>10 m</w:t>
        </w:r>
      </w:smartTag>
      <w:r w:rsidRPr="00C54FE1">
        <w:rPr>
          <w:sz w:val="20"/>
          <w:szCs w:val="20"/>
        </w:rPr>
        <w:t xml:space="preserve"> lub w przypadku układania nawierzchni połową szerokości jezdni.</w:t>
      </w:r>
    </w:p>
    <w:p w14:paraId="7054C42C" w14:textId="77777777" w:rsidR="004D23E2" w:rsidRPr="00C54FE1" w:rsidRDefault="004D23E2" w:rsidP="008410A6">
      <w:pPr>
        <w:rPr>
          <w:sz w:val="20"/>
          <w:szCs w:val="20"/>
        </w:rPr>
      </w:pPr>
      <w:r w:rsidRPr="00C54FE1">
        <w:rPr>
          <w:sz w:val="20"/>
          <w:szCs w:val="20"/>
        </w:rPr>
        <w:tab/>
        <w:t xml:space="preserve">Przy układaniu nawierzchni z kostki na podbudowie betonowej - na podsypce cementowo-żwirowej z zalaniem spoin zaprawą cementowo-piaskową, szczeliny dylatacyjne warstwy jezdnej należy wykonywać nad szczelinami podbudowy. Szerokość szczelin dylatacyjnych powinna wynosić od 8 do </w:t>
      </w:r>
      <w:smartTag w:uri="urn:schemas-microsoft-com:office:smarttags" w:element="metricconverter">
        <w:smartTagPr>
          <w:attr w:name="ProductID" w:val="12 mm"/>
        </w:smartTagPr>
        <w:r w:rsidRPr="00C54FE1">
          <w:rPr>
            <w:sz w:val="20"/>
            <w:szCs w:val="20"/>
          </w:rPr>
          <w:t>12 mm</w:t>
        </w:r>
      </w:smartTag>
      <w:r w:rsidRPr="00C54FE1">
        <w:rPr>
          <w:sz w:val="20"/>
          <w:szCs w:val="20"/>
        </w:rPr>
        <w:t>.</w:t>
      </w:r>
    </w:p>
    <w:p w14:paraId="7EF6B3AE" w14:textId="77777777" w:rsidR="004D23E2" w:rsidRPr="00C54FE1" w:rsidRDefault="004D23E2" w:rsidP="008410A6">
      <w:pPr>
        <w:rPr>
          <w:sz w:val="20"/>
          <w:szCs w:val="20"/>
        </w:rPr>
      </w:pPr>
      <w:r w:rsidRPr="00C54FE1">
        <w:rPr>
          <w:b/>
          <w:sz w:val="20"/>
          <w:szCs w:val="20"/>
        </w:rPr>
        <w:t xml:space="preserve">5.5.4. </w:t>
      </w:r>
      <w:r w:rsidRPr="00C54FE1">
        <w:rPr>
          <w:sz w:val="20"/>
          <w:szCs w:val="20"/>
        </w:rPr>
        <w:t>Warunki przystąpienia do robót</w:t>
      </w:r>
    </w:p>
    <w:p w14:paraId="59582966" w14:textId="77777777" w:rsidR="004D23E2" w:rsidRPr="00C54FE1" w:rsidRDefault="004D23E2" w:rsidP="008410A6">
      <w:pPr>
        <w:rPr>
          <w:sz w:val="20"/>
          <w:szCs w:val="20"/>
        </w:rPr>
      </w:pPr>
      <w:r w:rsidRPr="00C54FE1">
        <w:rPr>
          <w:sz w:val="20"/>
          <w:szCs w:val="20"/>
        </w:rPr>
        <w:tab/>
        <w:t>Kostkę na zaprawie cementowo-piaskowej i cementowo-żwirowej można układać bez środków ochronnych przed mrozem, jeżeli temperatura otoczenia jest +5</w:t>
      </w:r>
      <w:r w:rsidRPr="00C54FE1">
        <w:rPr>
          <w:sz w:val="20"/>
          <w:szCs w:val="20"/>
          <w:vertAlign w:val="superscript"/>
        </w:rPr>
        <w:t>o</w:t>
      </w:r>
      <w:r w:rsidRPr="00C54FE1">
        <w:rPr>
          <w:sz w:val="20"/>
          <w:szCs w:val="20"/>
        </w:rPr>
        <w:t>C lub wyższa. Nie należy układać kostki w temperaturze 0</w:t>
      </w:r>
      <w:r w:rsidRPr="00C54FE1">
        <w:rPr>
          <w:sz w:val="20"/>
          <w:szCs w:val="20"/>
          <w:vertAlign w:val="superscript"/>
        </w:rPr>
        <w:t>o</w:t>
      </w:r>
      <w:r w:rsidRPr="00C54FE1">
        <w:rPr>
          <w:sz w:val="20"/>
          <w:szCs w:val="20"/>
        </w:rPr>
        <w:t>C lub niższej. Jeżeli w ciągu dnia temperatura utrzymuje się w granicach od 0 do +5</w:t>
      </w:r>
      <w:r w:rsidRPr="00C54FE1">
        <w:rPr>
          <w:sz w:val="20"/>
          <w:szCs w:val="20"/>
          <w:vertAlign w:val="superscript"/>
        </w:rPr>
        <w:t>o</w:t>
      </w:r>
      <w:r w:rsidRPr="00C54FE1">
        <w:rPr>
          <w:sz w:val="20"/>
          <w:szCs w:val="20"/>
        </w:rPr>
        <w:t>C, a w nocy spodziewane są przymrozki, kostkę należy zabezpieczyć przez nakrycie materiałem o złym przewodnictwie cieplnym. Świeżo wykonaną nawierzchnię na podsypce cementowo-żwirowej należy chronić w sposób podany w PN-B-06251 [6].</w:t>
      </w:r>
    </w:p>
    <w:p w14:paraId="26390C64" w14:textId="77777777" w:rsidR="004D23E2" w:rsidRPr="00C54FE1" w:rsidRDefault="004D23E2" w:rsidP="008410A6">
      <w:pPr>
        <w:rPr>
          <w:sz w:val="20"/>
          <w:szCs w:val="20"/>
        </w:rPr>
      </w:pPr>
      <w:r w:rsidRPr="00C54FE1">
        <w:rPr>
          <w:b/>
          <w:sz w:val="20"/>
          <w:szCs w:val="20"/>
        </w:rPr>
        <w:t xml:space="preserve">5.5.5. </w:t>
      </w:r>
      <w:r w:rsidRPr="00C54FE1">
        <w:rPr>
          <w:sz w:val="20"/>
          <w:szCs w:val="20"/>
        </w:rPr>
        <w:t>Ubijanie kostki</w:t>
      </w:r>
    </w:p>
    <w:p w14:paraId="759D261A" w14:textId="77777777" w:rsidR="004D23E2" w:rsidRPr="00C54FE1" w:rsidRDefault="004D23E2" w:rsidP="008410A6">
      <w:pPr>
        <w:rPr>
          <w:sz w:val="20"/>
          <w:szCs w:val="20"/>
        </w:rPr>
      </w:pPr>
      <w:r w:rsidRPr="00C54FE1">
        <w:rPr>
          <w:sz w:val="20"/>
          <w:szCs w:val="20"/>
        </w:rPr>
        <w:tab/>
        <w:t>Sposób ubijania kostki powinien być dostosowany do rodzaju podsypki oraz materiału do wypełnienia spoin.</w:t>
      </w:r>
    </w:p>
    <w:p w14:paraId="28CBA21E" w14:textId="77777777" w:rsidR="004D23E2" w:rsidRPr="00C54FE1" w:rsidRDefault="004D23E2" w:rsidP="008410A6">
      <w:pPr>
        <w:numPr>
          <w:ilvl w:val="0"/>
          <w:numId w:val="67"/>
        </w:numPr>
        <w:overflowPunct w:val="0"/>
        <w:autoSpaceDE w:val="0"/>
        <w:autoSpaceDN w:val="0"/>
        <w:adjustRightInd w:val="0"/>
        <w:textAlignment w:val="baseline"/>
        <w:rPr>
          <w:sz w:val="20"/>
          <w:szCs w:val="20"/>
        </w:rPr>
      </w:pPr>
      <w:r w:rsidRPr="00C54FE1">
        <w:rPr>
          <w:sz w:val="20"/>
          <w:szCs w:val="20"/>
        </w:rPr>
        <w:t>Kostkę na podsypce żwirowej lub piaskowej przy wypełnieniu spoin żwirem lub piaskiem należy ubijać trzykrotnie.</w:t>
      </w:r>
    </w:p>
    <w:p w14:paraId="27171751" w14:textId="77777777" w:rsidR="004D23E2" w:rsidRPr="00C54FE1" w:rsidRDefault="004D23E2" w:rsidP="008410A6">
      <w:pPr>
        <w:rPr>
          <w:sz w:val="20"/>
          <w:szCs w:val="20"/>
        </w:rPr>
      </w:pPr>
      <w:r w:rsidRPr="00C54FE1">
        <w:rPr>
          <w:sz w:val="20"/>
          <w:szCs w:val="20"/>
        </w:rPr>
        <w:tab/>
        <w:t xml:space="preserve">Pierwsze ubicie ma na celu osadzenie kostek w podsypce i wypełnienie dolnych części spoin materiałem z podsypki. Obniżenie kostki w czasie pierwszego ubijania powinno wynosić od 1,5 do </w:t>
      </w:r>
      <w:smartTag w:uri="urn:schemas-microsoft-com:office:smarttags" w:element="metricconverter">
        <w:smartTagPr>
          <w:attr w:name="ProductID" w:val="2,0 cm"/>
        </w:smartTagPr>
        <w:r w:rsidRPr="00C54FE1">
          <w:rPr>
            <w:sz w:val="20"/>
            <w:szCs w:val="20"/>
          </w:rPr>
          <w:t>2,0 cm</w:t>
        </w:r>
      </w:smartTag>
      <w:r w:rsidRPr="00C54FE1">
        <w:rPr>
          <w:sz w:val="20"/>
          <w:szCs w:val="20"/>
        </w:rPr>
        <w:t>.</w:t>
      </w:r>
    </w:p>
    <w:p w14:paraId="3BE63DAA" w14:textId="77777777" w:rsidR="004D23E2" w:rsidRPr="00C54FE1" w:rsidRDefault="004D23E2" w:rsidP="008410A6">
      <w:pPr>
        <w:rPr>
          <w:sz w:val="20"/>
          <w:szCs w:val="20"/>
        </w:rPr>
      </w:pPr>
      <w:r w:rsidRPr="00C54FE1">
        <w:rPr>
          <w:sz w:val="20"/>
          <w:szCs w:val="20"/>
        </w:rPr>
        <w:tab/>
        <w:t xml:space="preserve">Ułożoną nawierzchnię z kostki zasypuje się mieszaniną piasku i żwiru o uziarnieniu od 0 do </w:t>
      </w:r>
      <w:smartTag w:uri="urn:schemas-microsoft-com:office:smarttags" w:element="metricconverter">
        <w:smartTagPr>
          <w:attr w:name="ProductID" w:val="4 mm"/>
        </w:smartTagPr>
        <w:r w:rsidRPr="00C54FE1">
          <w:rPr>
            <w:sz w:val="20"/>
            <w:szCs w:val="20"/>
          </w:rPr>
          <w:t>4 mm</w:t>
        </w:r>
      </w:smartTag>
      <w:r w:rsidRPr="00C54FE1">
        <w:rPr>
          <w:sz w:val="20"/>
          <w:szCs w:val="20"/>
        </w:rPr>
        <w:t>, polewa wodą i szczotkami wprowadza się kruszywo w spoiny. Po wypełnieniu spoin trzeba nawierzchnię oczyścić szczotkami, aby każda kostka była widoczna, po czym należy przystąpić do ubijania.</w:t>
      </w:r>
    </w:p>
    <w:p w14:paraId="0AD8884A" w14:textId="77777777" w:rsidR="004D23E2" w:rsidRPr="00C54FE1" w:rsidRDefault="004D23E2" w:rsidP="008410A6">
      <w:pPr>
        <w:rPr>
          <w:sz w:val="20"/>
          <w:szCs w:val="20"/>
        </w:rPr>
      </w:pPr>
      <w:r w:rsidRPr="00C54FE1">
        <w:rPr>
          <w:sz w:val="20"/>
          <w:szCs w:val="20"/>
        </w:rPr>
        <w:tab/>
        <w:t xml:space="preserve">Ubijanie kostek wykonuje się ubijakami stalowymi o ciężarze około </w:t>
      </w:r>
      <w:smartTag w:uri="urn:schemas-microsoft-com:office:smarttags" w:element="metricconverter">
        <w:smartTagPr>
          <w:attr w:name="ProductID" w:val="30 kg"/>
        </w:smartTagPr>
        <w:r w:rsidRPr="00C54FE1">
          <w:rPr>
            <w:sz w:val="20"/>
            <w:szCs w:val="20"/>
          </w:rPr>
          <w:t>30 kg</w:t>
        </w:r>
      </w:smartTag>
      <w:r w:rsidRPr="00C54FE1">
        <w:rPr>
          <w:sz w:val="20"/>
          <w:szCs w:val="20"/>
        </w:rPr>
        <w:t>, uderzając ubijakiem każdą kostkę oddzielnie. Ubijanie w przekroju poprzecznym prowadzi się od krawężnika do środka jezdni.</w:t>
      </w:r>
    </w:p>
    <w:p w14:paraId="2FF13715" w14:textId="77777777" w:rsidR="004D23E2" w:rsidRPr="00C54FE1" w:rsidRDefault="004D23E2" w:rsidP="008410A6">
      <w:pPr>
        <w:rPr>
          <w:sz w:val="20"/>
          <w:szCs w:val="20"/>
        </w:rPr>
      </w:pPr>
      <w:r w:rsidRPr="00C54FE1">
        <w:rPr>
          <w:sz w:val="20"/>
          <w:szCs w:val="20"/>
        </w:rPr>
        <w:tab/>
        <w:t>Drugie ubicie należy poprzedzić uzupełnieniem spoin i polać wodą.</w:t>
      </w:r>
    </w:p>
    <w:p w14:paraId="53DADCF2" w14:textId="77777777" w:rsidR="004D23E2" w:rsidRPr="00C54FE1" w:rsidRDefault="004D23E2" w:rsidP="008410A6">
      <w:pPr>
        <w:rPr>
          <w:sz w:val="20"/>
          <w:szCs w:val="20"/>
        </w:rPr>
      </w:pPr>
      <w:r w:rsidRPr="00C54FE1">
        <w:rPr>
          <w:sz w:val="20"/>
          <w:szCs w:val="20"/>
        </w:rPr>
        <w:tab/>
        <w:t>Trzecie ubicie ma na celu doprowadzenie nawierzchni kostkowej do wymaganego przekroju poprzecznego i podłużnego jezdni. Zamiast trzeciego ubijania można stosować wałowanie walcem o masie do 10 t - najpierw w kierunku podłużnym, postępując od krawężników w kierunku osi, a następnie w kierunku poprzecznym.</w:t>
      </w:r>
    </w:p>
    <w:p w14:paraId="0E5B1239" w14:textId="77777777" w:rsidR="004D23E2" w:rsidRPr="00C54FE1" w:rsidRDefault="004D23E2" w:rsidP="008410A6">
      <w:pPr>
        <w:numPr>
          <w:ilvl w:val="0"/>
          <w:numId w:val="68"/>
        </w:numPr>
        <w:overflowPunct w:val="0"/>
        <w:autoSpaceDE w:val="0"/>
        <w:autoSpaceDN w:val="0"/>
        <w:adjustRightInd w:val="0"/>
        <w:textAlignment w:val="baseline"/>
        <w:rPr>
          <w:sz w:val="20"/>
          <w:szCs w:val="20"/>
        </w:rPr>
      </w:pPr>
      <w:r w:rsidRPr="00C54FE1">
        <w:rPr>
          <w:sz w:val="20"/>
          <w:szCs w:val="20"/>
        </w:rPr>
        <w:t>Kostkę na podsypce żwirowo-cementowej przy wypełnianiu spoin zaprawą cementowo-piaskową, należy ubijać dwukrotnie.</w:t>
      </w:r>
    </w:p>
    <w:p w14:paraId="56D6D42C" w14:textId="77777777" w:rsidR="004D23E2" w:rsidRPr="00C54FE1" w:rsidRDefault="004D23E2" w:rsidP="008410A6">
      <w:pPr>
        <w:rPr>
          <w:sz w:val="20"/>
          <w:szCs w:val="20"/>
        </w:rPr>
      </w:pPr>
      <w:r w:rsidRPr="00C54FE1">
        <w:rPr>
          <w:sz w:val="20"/>
          <w:szCs w:val="20"/>
        </w:rPr>
        <w:tab/>
        <w:t>Pierwsze mocne ubicie powinno nastąpić przed zalaniem spoin i spowodować obniżenie kostek do wymaganej niwelety.</w:t>
      </w:r>
    </w:p>
    <w:p w14:paraId="0A96700F" w14:textId="77777777" w:rsidR="004D23E2" w:rsidRPr="00C54FE1" w:rsidRDefault="004D23E2" w:rsidP="008410A6">
      <w:pPr>
        <w:rPr>
          <w:sz w:val="20"/>
          <w:szCs w:val="20"/>
        </w:rPr>
      </w:pPr>
      <w:r w:rsidRPr="00C54FE1">
        <w:rPr>
          <w:sz w:val="20"/>
          <w:szCs w:val="20"/>
        </w:rPr>
        <w:tab/>
        <w:t>Drugie - lekkie ubicie, ma na celu doprowadzenie ubijanej powierzchni kostek do wymaganego przekroju poprzecznego jezdni. Drugi ubicie następuje bezpośrednio po zalaniu spoin zaprawą cementowo-piaskową. Zamiast drugiego ubijania można stosować wibratory płytowe lub lekkie walce wibracyjne.</w:t>
      </w:r>
    </w:p>
    <w:p w14:paraId="48559B48" w14:textId="77777777" w:rsidR="004D23E2" w:rsidRPr="00C54FE1" w:rsidRDefault="004D23E2" w:rsidP="008410A6">
      <w:pPr>
        <w:numPr>
          <w:ilvl w:val="0"/>
          <w:numId w:val="69"/>
        </w:numPr>
        <w:overflowPunct w:val="0"/>
        <w:autoSpaceDE w:val="0"/>
        <w:autoSpaceDN w:val="0"/>
        <w:adjustRightInd w:val="0"/>
        <w:textAlignment w:val="baseline"/>
        <w:rPr>
          <w:sz w:val="20"/>
          <w:szCs w:val="20"/>
        </w:rPr>
      </w:pPr>
      <w:r w:rsidRPr="00C54FE1">
        <w:rPr>
          <w:sz w:val="20"/>
          <w:szCs w:val="20"/>
        </w:rPr>
        <w:t>Kostkę na podsypce żwirowej przy wypełnieniu spoin masą zalewową należy ubijać trzykrotnie. Spoiny zalewa się po całkowitym trzykrotnym ubiciu nawierzchni.</w:t>
      </w:r>
    </w:p>
    <w:p w14:paraId="1732FCF7" w14:textId="77777777" w:rsidR="004D23E2" w:rsidRPr="00C54FE1" w:rsidRDefault="004D23E2" w:rsidP="008410A6">
      <w:pPr>
        <w:rPr>
          <w:sz w:val="20"/>
          <w:szCs w:val="20"/>
        </w:rPr>
      </w:pPr>
      <w:r w:rsidRPr="00C54FE1">
        <w:rPr>
          <w:sz w:val="20"/>
          <w:szCs w:val="20"/>
        </w:rPr>
        <w:tab/>
        <w:t>Kostki, które pękną podczas ubijania powinny być wymienione na całe. Ostatni rząd kostek na zakończenie działki roboczej, przy ubijaniu należy zabezpieczyć przed przesunięciem za pomocą np. belki drewnianej umocowanej szpilkami stalowymi w podłożu.</w:t>
      </w:r>
    </w:p>
    <w:p w14:paraId="1A1F411C" w14:textId="77777777" w:rsidR="004D23E2" w:rsidRPr="00C54FE1" w:rsidRDefault="004D23E2" w:rsidP="008410A6">
      <w:pPr>
        <w:rPr>
          <w:sz w:val="20"/>
          <w:szCs w:val="20"/>
        </w:rPr>
      </w:pPr>
      <w:r w:rsidRPr="00C54FE1">
        <w:rPr>
          <w:b/>
          <w:sz w:val="20"/>
          <w:szCs w:val="20"/>
        </w:rPr>
        <w:t xml:space="preserve">5.5.6. </w:t>
      </w:r>
      <w:r w:rsidRPr="00C54FE1">
        <w:rPr>
          <w:sz w:val="20"/>
          <w:szCs w:val="20"/>
        </w:rPr>
        <w:t>Wypełnienie spoin</w:t>
      </w:r>
    </w:p>
    <w:p w14:paraId="3C119D8C" w14:textId="77777777" w:rsidR="004D23E2" w:rsidRPr="00C54FE1" w:rsidRDefault="004D23E2" w:rsidP="008410A6">
      <w:pPr>
        <w:rPr>
          <w:sz w:val="20"/>
          <w:szCs w:val="20"/>
        </w:rPr>
      </w:pPr>
      <w:r w:rsidRPr="00C54FE1">
        <w:rPr>
          <w:sz w:val="20"/>
          <w:szCs w:val="20"/>
        </w:rPr>
        <w:tab/>
        <w:t>Zaprawę cementowo-piaskową można stosować przy nawierzchniach z kostki każdego typu układanej na podsypce cementowo-żwirowej. Bitumiczną masę zalewową należy stosować przy nawierzchniach z kostki nieregularnej układanej na podsypce bitumiczno-żwirowej, żwirowej lub piaskowej. Wypełnienie spoin piaskiem można stosować przy nawierzchniach z kostki nieregularnej układanej na podsypce żwirowej lub piaskowej.</w:t>
      </w:r>
    </w:p>
    <w:p w14:paraId="0AD5DD8D" w14:textId="77777777" w:rsidR="004D23E2" w:rsidRPr="00C54FE1" w:rsidRDefault="004D23E2" w:rsidP="008410A6">
      <w:pPr>
        <w:rPr>
          <w:sz w:val="20"/>
          <w:szCs w:val="20"/>
        </w:rPr>
      </w:pPr>
      <w:r w:rsidRPr="00C54FE1">
        <w:rPr>
          <w:sz w:val="20"/>
          <w:szCs w:val="20"/>
        </w:rPr>
        <w:tab/>
        <w:t>Wypełnienie spoin zaprawą cementowo-piaskową powinno być wykonane z zachowaniem następujących wymagań:</w:t>
      </w:r>
    </w:p>
    <w:p w14:paraId="49A12DF5"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piasek powinien odpowiadać wymaganiom wg pkt 2.5,</w:t>
      </w:r>
    </w:p>
    <w:p w14:paraId="476CF1A3"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lastRenderedPageBreak/>
        <w:t>cement powinien odpowiadać wymaganiom wg pkt 2.4,</w:t>
      </w:r>
    </w:p>
    <w:p w14:paraId="397EC7B1"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 xml:space="preserve">wytrzymałość zaprawy na ściskanie powinna wynosić nie mniej niż 30 </w:t>
      </w:r>
      <w:proofErr w:type="spellStart"/>
      <w:r w:rsidRPr="00C54FE1">
        <w:rPr>
          <w:sz w:val="20"/>
          <w:szCs w:val="20"/>
        </w:rPr>
        <w:t>MPa</w:t>
      </w:r>
      <w:proofErr w:type="spellEnd"/>
      <w:r w:rsidRPr="00C54FE1">
        <w:rPr>
          <w:sz w:val="20"/>
          <w:szCs w:val="20"/>
        </w:rPr>
        <w:t>,</w:t>
      </w:r>
    </w:p>
    <w:p w14:paraId="4FBFA419"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przed rozpoczęciem zalewania kostka powinna być oczyszczona i dobrze zwilżona wodą z dodatkiem 1% cementu w stosunku objętościowym,</w:t>
      </w:r>
    </w:p>
    <w:p w14:paraId="060721E9" w14:textId="77777777" w:rsidR="004D23E2" w:rsidRPr="00C54FE1" w:rsidRDefault="004D23E2" w:rsidP="008410A6">
      <w:pPr>
        <w:numPr>
          <w:ilvl w:val="0"/>
          <w:numId w:val="1"/>
        </w:numPr>
        <w:overflowPunct w:val="0"/>
        <w:autoSpaceDE w:val="0"/>
        <w:autoSpaceDN w:val="0"/>
        <w:adjustRightInd w:val="0"/>
        <w:ind w:left="284" w:hanging="284"/>
        <w:textAlignment w:val="baseline"/>
        <w:rPr>
          <w:sz w:val="20"/>
          <w:szCs w:val="20"/>
        </w:rPr>
      </w:pPr>
      <w:r w:rsidRPr="00C54FE1">
        <w:rPr>
          <w:sz w:val="20"/>
          <w:szCs w:val="20"/>
        </w:rPr>
        <w:t xml:space="preserve">głębokość wypełnienia spoin zaprawą cementowo-piaskową powinna wynosić około              </w:t>
      </w:r>
      <w:smartTag w:uri="urn:schemas-microsoft-com:office:smarttags" w:element="metricconverter">
        <w:smartTagPr>
          <w:attr w:name="ProductID" w:val="5 cm"/>
        </w:smartTagPr>
        <w:r w:rsidRPr="00C54FE1">
          <w:rPr>
            <w:sz w:val="20"/>
            <w:szCs w:val="20"/>
          </w:rPr>
          <w:t>5 cm</w:t>
        </w:r>
      </w:smartTag>
      <w:r w:rsidRPr="00C54FE1">
        <w:rPr>
          <w:sz w:val="20"/>
          <w:szCs w:val="20"/>
        </w:rPr>
        <w:t>,</w:t>
      </w:r>
    </w:p>
    <w:p w14:paraId="5AAC9E6A" w14:textId="77777777" w:rsidR="004D23E2" w:rsidRPr="00C54FE1" w:rsidRDefault="004D23E2" w:rsidP="008410A6">
      <w:pPr>
        <w:numPr>
          <w:ilvl w:val="0"/>
          <w:numId w:val="1"/>
        </w:numPr>
        <w:overflowPunct w:val="0"/>
        <w:autoSpaceDE w:val="0"/>
        <w:autoSpaceDN w:val="0"/>
        <w:adjustRightInd w:val="0"/>
        <w:ind w:left="284" w:hanging="284"/>
        <w:textAlignment w:val="baseline"/>
        <w:rPr>
          <w:sz w:val="20"/>
          <w:szCs w:val="20"/>
        </w:rPr>
      </w:pPr>
      <w:r w:rsidRPr="00C54FE1">
        <w:rPr>
          <w:sz w:val="20"/>
          <w:szCs w:val="20"/>
        </w:rPr>
        <w:t>zaprawa cementowo-piaskowa powinna całkowicie wypełnić spoiny i tworzyć monolit z kostką.</w:t>
      </w:r>
    </w:p>
    <w:p w14:paraId="2B46403F" w14:textId="77777777" w:rsidR="004D23E2" w:rsidRPr="00C54FE1" w:rsidRDefault="004D23E2" w:rsidP="008410A6">
      <w:pPr>
        <w:rPr>
          <w:sz w:val="20"/>
          <w:szCs w:val="20"/>
        </w:rPr>
      </w:pPr>
      <w:r w:rsidRPr="00C54FE1">
        <w:rPr>
          <w:sz w:val="20"/>
          <w:szCs w:val="20"/>
        </w:rPr>
        <w:tab/>
        <w:t>Wypełnienie spoin masą zalewową powinno być wykonane z zachowaniem następujących wymagań:</w:t>
      </w:r>
    </w:p>
    <w:p w14:paraId="411B6E67"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masa zalewowa powinna odpowiadać wymaganiom wg pkt 2.7,</w:t>
      </w:r>
    </w:p>
    <w:p w14:paraId="54674420"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 xml:space="preserve">spoiny przed zalaniem masą zalewową powinny być suche i dokładnie oczyszczone na głębokość około </w:t>
      </w:r>
      <w:smartTag w:uri="urn:schemas-microsoft-com:office:smarttags" w:element="metricconverter">
        <w:smartTagPr>
          <w:attr w:name="ProductID" w:val="5 cm"/>
        </w:smartTagPr>
        <w:r w:rsidRPr="00C54FE1">
          <w:rPr>
            <w:sz w:val="20"/>
            <w:szCs w:val="20"/>
          </w:rPr>
          <w:t>5 cm</w:t>
        </w:r>
      </w:smartTag>
      <w:r w:rsidRPr="00C54FE1">
        <w:rPr>
          <w:sz w:val="20"/>
          <w:szCs w:val="20"/>
        </w:rPr>
        <w:t>,</w:t>
      </w:r>
    </w:p>
    <w:p w14:paraId="18AD703F"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bezpośrednio przed zalaniem masa powinna być podgrzana do temperatury od 150 do 180</w:t>
      </w:r>
      <w:r w:rsidRPr="00C54FE1">
        <w:rPr>
          <w:sz w:val="20"/>
          <w:szCs w:val="20"/>
          <w:vertAlign w:val="superscript"/>
        </w:rPr>
        <w:t>o</w:t>
      </w:r>
      <w:r w:rsidRPr="00C54FE1">
        <w:rPr>
          <w:sz w:val="20"/>
          <w:szCs w:val="20"/>
        </w:rPr>
        <w:t>C,</w:t>
      </w:r>
    </w:p>
    <w:p w14:paraId="50B7D496"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masa powinna dokładnie wypełniać spoiny i wykazywać dobrą przyczepność do kostek.</w:t>
      </w:r>
    </w:p>
    <w:p w14:paraId="37636512" w14:textId="77777777" w:rsidR="004D23E2" w:rsidRPr="00C54FE1" w:rsidRDefault="004D23E2" w:rsidP="008410A6">
      <w:pPr>
        <w:rPr>
          <w:sz w:val="20"/>
          <w:szCs w:val="20"/>
        </w:rPr>
      </w:pPr>
      <w:r w:rsidRPr="00C54FE1">
        <w:rPr>
          <w:sz w:val="20"/>
          <w:szCs w:val="20"/>
        </w:rPr>
        <w:tab/>
        <w:t>Wypełnianie spoin przez zamulanie piaskiem powinno być wykonane z zachowaniem następujących wymagań:</w:t>
      </w:r>
    </w:p>
    <w:p w14:paraId="7B293090"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piasek powinien odpowiadać wymaganiom wg pkt 2.5,</w:t>
      </w:r>
    </w:p>
    <w:p w14:paraId="7638FA06"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w czasie zamulania piasek powinien być obficie polewany wodą, aby wypełnił całkowicie spoiny.</w:t>
      </w:r>
    </w:p>
    <w:p w14:paraId="02DC9FCF" w14:textId="77777777" w:rsidR="004D23E2" w:rsidRPr="00C54FE1" w:rsidRDefault="004D23E2" w:rsidP="008410A6">
      <w:pPr>
        <w:pStyle w:val="Nagwek2"/>
        <w:spacing w:line="240" w:lineRule="auto"/>
        <w:jc w:val="left"/>
        <w:rPr>
          <w:sz w:val="20"/>
        </w:rPr>
      </w:pPr>
      <w:r w:rsidRPr="00C54FE1">
        <w:rPr>
          <w:sz w:val="20"/>
        </w:rPr>
        <w:t>5.6. Pielęgnacja nawierzchni</w:t>
      </w:r>
    </w:p>
    <w:p w14:paraId="64EB83C4" w14:textId="77777777" w:rsidR="004D23E2" w:rsidRPr="00C54FE1" w:rsidRDefault="004D23E2" w:rsidP="008410A6">
      <w:pPr>
        <w:rPr>
          <w:sz w:val="20"/>
          <w:szCs w:val="20"/>
        </w:rPr>
      </w:pPr>
      <w:r w:rsidRPr="00C54FE1">
        <w:rPr>
          <w:sz w:val="20"/>
          <w:szCs w:val="20"/>
        </w:rPr>
        <w:tab/>
        <w:t>Sposób pielęgnacji nawierzchni zależy od rodzaju wypełnienia spoin i od rodzaju podsypki.</w:t>
      </w:r>
    </w:p>
    <w:p w14:paraId="3A2ADF8E" w14:textId="77777777" w:rsidR="004D23E2" w:rsidRPr="00C54FE1" w:rsidRDefault="004D23E2" w:rsidP="008410A6">
      <w:pPr>
        <w:rPr>
          <w:sz w:val="20"/>
          <w:szCs w:val="20"/>
        </w:rPr>
      </w:pPr>
      <w:r w:rsidRPr="00C54FE1">
        <w:rPr>
          <w:sz w:val="20"/>
          <w:szCs w:val="20"/>
        </w:rPr>
        <w:tab/>
        <w:t>Pielęgnacja nawierzchni kostkowej, której spoiny są wypełnione zaprawą cementowo-piaskową polega na polaniu nawierzchni wodą w kilka godzin po zalaniu spoin i utrzymaniu jej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w:t>
      </w:r>
    </w:p>
    <w:p w14:paraId="19CF23E7" w14:textId="77777777" w:rsidR="004D23E2" w:rsidRPr="00C54FE1" w:rsidRDefault="004D23E2" w:rsidP="008410A6">
      <w:pPr>
        <w:rPr>
          <w:sz w:val="20"/>
          <w:szCs w:val="20"/>
        </w:rPr>
      </w:pPr>
      <w:r w:rsidRPr="00C54FE1">
        <w:rPr>
          <w:sz w:val="20"/>
          <w:szCs w:val="20"/>
        </w:rPr>
        <w:tab/>
        <w:t>Nawierzchnia kostkowa, której spoiny zostały wypełnione masą zalewową, może być oddana do ruchu bezpośrednio po wykonaniu, bez czynności pielęgnacyjnych.</w:t>
      </w:r>
    </w:p>
    <w:p w14:paraId="3AA11C2D" w14:textId="77777777" w:rsidR="004D23E2" w:rsidRPr="00C54FE1" w:rsidRDefault="004D23E2" w:rsidP="008410A6">
      <w:pPr>
        <w:rPr>
          <w:sz w:val="20"/>
          <w:szCs w:val="20"/>
        </w:rPr>
      </w:pPr>
      <w:r w:rsidRPr="00C54FE1">
        <w:rPr>
          <w:sz w:val="20"/>
          <w:szCs w:val="20"/>
        </w:rPr>
        <w:tab/>
        <w:t>Nawierzchnia kostkowa, której spoiny zostały wypełnione piaskiem i pokryte warstwą piasku, można oddać natychmiast do ruchu. Piasek podczas ruchu wypełnia spoiny i po kilku dniach pielęgnację nawierzchni można uznać za ukończoną.</w:t>
      </w:r>
    </w:p>
    <w:p w14:paraId="51C2BA38" w14:textId="77777777" w:rsidR="008410A6" w:rsidRPr="00C54FE1" w:rsidRDefault="008410A6" w:rsidP="008410A6">
      <w:pPr>
        <w:rPr>
          <w:sz w:val="20"/>
          <w:szCs w:val="20"/>
        </w:rPr>
      </w:pPr>
    </w:p>
    <w:p w14:paraId="366EE850" w14:textId="77777777" w:rsidR="004D23E2" w:rsidRPr="00C54FE1" w:rsidRDefault="008410A6" w:rsidP="008410A6">
      <w:pPr>
        <w:pStyle w:val="Nagwek1"/>
        <w:ind w:left="0"/>
        <w:rPr>
          <w:b/>
          <w:sz w:val="20"/>
          <w:u w:val="single"/>
        </w:rPr>
      </w:pPr>
      <w:bookmarkStart w:id="122" w:name="_Toc422115851"/>
      <w:r w:rsidRPr="00C54FE1">
        <w:rPr>
          <w:b/>
          <w:sz w:val="20"/>
          <w:u w:val="single"/>
        </w:rPr>
        <w:t>6. KONTROLA JAKOŚCI ROBÓT</w:t>
      </w:r>
      <w:bookmarkEnd w:id="122"/>
    </w:p>
    <w:p w14:paraId="57D3031A" w14:textId="77777777" w:rsidR="004D23E2" w:rsidRPr="00C54FE1" w:rsidRDefault="004D23E2" w:rsidP="008410A6">
      <w:pPr>
        <w:pStyle w:val="Nagwek2"/>
        <w:spacing w:line="240" w:lineRule="auto"/>
        <w:jc w:val="left"/>
        <w:rPr>
          <w:sz w:val="20"/>
        </w:rPr>
      </w:pPr>
      <w:r w:rsidRPr="00C54FE1">
        <w:rPr>
          <w:sz w:val="20"/>
        </w:rPr>
        <w:t>6.1. Ogólne zasady kontroli jakości robót</w:t>
      </w:r>
    </w:p>
    <w:p w14:paraId="552AE592" w14:textId="77777777" w:rsidR="004D23E2" w:rsidRPr="00C54FE1" w:rsidRDefault="004D23E2" w:rsidP="008410A6">
      <w:pPr>
        <w:rPr>
          <w:sz w:val="20"/>
          <w:szCs w:val="20"/>
        </w:rPr>
      </w:pPr>
      <w:r w:rsidRPr="00C54FE1">
        <w:rPr>
          <w:sz w:val="20"/>
          <w:szCs w:val="20"/>
        </w:rPr>
        <w:t xml:space="preserve">Ogólne zasady kontroli jakości robót podano w </w:t>
      </w:r>
      <w:r w:rsidR="00381008" w:rsidRPr="00C54FE1">
        <w:rPr>
          <w:sz w:val="20"/>
          <w:szCs w:val="20"/>
        </w:rPr>
        <w:t>ST</w:t>
      </w:r>
      <w:r w:rsidRPr="00C54FE1">
        <w:rPr>
          <w:sz w:val="20"/>
          <w:szCs w:val="20"/>
        </w:rPr>
        <w:t xml:space="preserve"> D-M-00.00.00 „Wymagania ogólne” pkt 6.</w:t>
      </w:r>
    </w:p>
    <w:p w14:paraId="69B5E5CF" w14:textId="77777777" w:rsidR="004D23E2" w:rsidRPr="00C54FE1" w:rsidRDefault="004D23E2" w:rsidP="008410A6">
      <w:pPr>
        <w:pStyle w:val="Nagwek2"/>
        <w:spacing w:line="240" w:lineRule="auto"/>
        <w:jc w:val="left"/>
        <w:rPr>
          <w:sz w:val="20"/>
        </w:rPr>
      </w:pPr>
      <w:r w:rsidRPr="00C54FE1">
        <w:rPr>
          <w:sz w:val="20"/>
        </w:rPr>
        <w:t>6.2. Badania przed przystąpieniem do robót</w:t>
      </w:r>
    </w:p>
    <w:p w14:paraId="023E12E4" w14:textId="77777777" w:rsidR="004D23E2" w:rsidRPr="00C54FE1" w:rsidRDefault="004D23E2" w:rsidP="008410A6">
      <w:pPr>
        <w:rPr>
          <w:sz w:val="20"/>
          <w:szCs w:val="20"/>
        </w:rPr>
      </w:pPr>
      <w:r w:rsidRPr="00C54FE1">
        <w:rPr>
          <w:sz w:val="20"/>
          <w:szCs w:val="20"/>
        </w:rPr>
        <w:tab/>
        <w:t>Rodzaj i zakres badań dla kostek kamiennych powinien być zgodny z wymaganiami wg PN-B-11100 [8].</w:t>
      </w:r>
    </w:p>
    <w:p w14:paraId="22675C64" w14:textId="77777777" w:rsidR="004D23E2" w:rsidRPr="00C54FE1" w:rsidRDefault="004D23E2" w:rsidP="008410A6">
      <w:pPr>
        <w:rPr>
          <w:sz w:val="20"/>
          <w:szCs w:val="20"/>
        </w:rPr>
      </w:pPr>
      <w:r w:rsidRPr="00C54FE1">
        <w:rPr>
          <w:sz w:val="20"/>
          <w:szCs w:val="20"/>
        </w:rPr>
        <w:tab/>
        <w:t>Badanie zwykłe obejmuje sprawdzenie cech zewnętrznych i dopuszczalnych odchyłek, podanych w tablicach 2, 3, 4.</w:t>
      </w:r>
    </w:p>
    <w:p w14:paraId="72503E92" w14:textId="77777777" w:rsidR="004D23E2" w:rsidRPr="00C54FE1" w:rsidRDefault="004D23E2" w:rsidP="008410A6">
      <w:pPr>
        <w:rPr>
          <w:sz w:val="20"/>
          <w:szCs w:val="20"/>
        </w:rPr>
      </w:pPr>
      <w:r w:rsidRPr="00C54FE1">
        <w:rPr>
          <w:sz w:val="20"/>
          <w:szCs w:val="20"/>
        </w:rPr>
        <w:tab/>
        <w:t>Badanie pełne obejmuje zakres badania zwykłego oraz sprawdzenie cech fizycznych i wytrzymałościowych podanych w tablicy 1.</w:t>
      </w:r>
    </w:p>
    <w:p w14:paraId="0B7D5A82" w14:textId="77777777" w:rsidR="004D23E2" w:rsidRPr="00C54FE1" w:rsidRDefault="004D23E2" w:rsidP="008410A6">
      <w:pPr>
        <w:rPr>
          <w:sz w:val="20"/>
          <w:szCs w:val="20"/>
        </w:rPr>
      </w:pPr>
      <w:r w:rsidRPr="00C54FE1">
        <w:rPr>
          <w:sz w:val="20"/>
          <w:szCs w:val="20"/>
        </w:rPr>
        <w:tab/>
        <w:t>W skład partii przeznaczonej do badań powinny wchodzić kostki jednakowego typu, rodzaju klasy i wielkości. Wielkość partii nie powinna przekraczać 500 ton kostki.</w:t>
      </w:r>
    </w:p>
    <w:p w14:paraId="6305DD41" w14:textId="77777777" w:rsidR="004D23E2" w:rsidRPr="00C54FE1" w:rsidRDefault="004D23E2" w:rsidP="008410A6">
      <w:pPr>
        <w:rPr>
          <w:sz w:val="20"/>
          <w:szCs w:val="20"/>
        </w:rPr>
      </w:pPr>
      <w:r w:rsidRPr="00C54FE1">
        <w:rPr>
          <w:sz w:val="20"/>
          <w:szCs w:val="20"/>
        </w:rPr>
        <w:tab/>
        <w:t>Z partii przeznaczonej do badań należy pobrać w sposób losowy próbkę składającą się z kostek drogowych w liczbie:</w:t>
      </w:r>
    </w:p>
    <w:p w14:paraId="7305F102"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do badania zwykłego: 40 sztuk,</w:t>
      </w:r>
    </w:p>
    <w:p w14:paraId="45FBD73B"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do badania cech podanych w tablicy 1: 6 sztuk.</w:t>
      </w:r>
    </w:p>
    <w:p w14:paraId="697CD5DC" w14:textId="77777777" w:rsidR="004D23E2" w:rsidRPr="00C54FE1" w:rsidRDefault="004D23E2" w:rsidP="008410A6">
      <w:pPr>
        <w:rPr>
          <w:sz w:val="20"/>
          <w:szCs w:val="20"/>
        </w:rPr>
      </w:pPr>
      <w:r w:rsidRPr="00C54FE1">
        <w:rPr>
          <w:sz w:val="20"/>
          <w:szCs w:val="20"/>
        </w:rPr>
        <w:tab/>
        <w:t>Badania zwykłe należy przeprowadzać przy każdym sprawdzaniu zgodności partii z wymaganiami normy, badanie pełne przeprowadza się na żądanie odbiorcy.</w:t>
      </w:r>
    </w:p>
    <w:p w14:paraId="75255A8B" w14:textId="77777777" w:rsidR="004D23E2" w:rsidRPr="00C54FE1" w:rsidRDefault="004D23E2" w:rsidP="008410A6">
      <w:pPr>
        <w:rPr>
          <w:sz w:val="20"/>
          <w:szCs w:val="20"/>
        </w:rPr>
      </w:pPr>
      <w:r w:rsidRPr="00C54FE1">
        <w:rPr>
          <w:sz w:val="20"/>
          <w:szCs w:val="20"/>
        </w:rPr>
        <w:t>W badaniu zwykłym partię kostki należy uznać za zgodną z wymaganiami normy, jeżeli liczba sztuk niedobrych w zbadanej ilości kostek jest dla poszczególnych sprawdzań równa lub mniejsza od 4.</w:t>
      </w:r>
    </w:p>
    <w:p w14:paraId="350F8FD7" w14:textId="77777777" w:rsidR="004D23E2" w:rsidRPr="00C54FE1" w:rsidRDefault="004D23E2" w:rsidP="008410A6">
      <w:pPr>
        <w:rPr>
          <w:sz w:val="20"/>
          <w:szCs w:val="20"/>
        </w:rPr>
      </w:pPr>
      <w:r w:rsidRPr="00C54FE1">
        <w:rPr>
          <w:sz w:val="20"/>
          <w:szCs w:val="20"/>
        </w:rPr>
        <w:tab/>
        <w:t>W przypadku gdy liczba kostek niedobrych dla jednego sprawdzenia jest większa od 4, całą partię należy uznać za niezgodną z wymaganiami.</w:t>
      </w:r>
    </w:p>
    <w:p w14:paraId="310E02FF" w14:textId="77777777" w:rsidR="004D23E2" w:rsidRPr="00C54FE1" w:rsidRDefault="004D23E2" w:rsidP="008410A6">
      <w:pPr>
        <w:rPr>
          <w:sz w:val="20"/>
          <w:szCs w:val="20"/>
        </w:rPr>
      </w:pPr>
      <w:r w:rsidRPr="00C54FE1">
        <w:rPr>
          <w:sz w:val="20"/>
          <w:szCs w:val="20"/>
        </w:rPr>
        <w:tab/>
        <w:t>W badaniu pełnym, partię kostki poddaną sprawdzeniu cech podanych w tablicy 1, należy uznać za zgodną z wymaganiami normy, jeżeli wszystkie sprawdzenia dadzą wynik dodatni. Jeżeli chociaż jedno ze sprawdzeń da wynik ujemny, całą partię należy uznać za niezgodną z wymaganiami.</w:t>
      </w:r>
    </w:p>
    <w:p w14:paraId="0195CCF4" w14:textId="77777777" w:rsidR="004D23E2" w:rsidRPr="00C54FE1" w:rsidRDefault="004D23E2" w:rsidP="008410A6">
      <w:pPr>
        <w:rPr>
          <w:sz w:val="20"/>
          <w:szCs w:val="20"/>
        </w:rPr>
      </w:pPr>
      <w:r w:rsidRPr="00C54FE1">
        <w:rPr>
          <w:sz w:val="20"/>
          <w:szCs w:val="20"/>
        </w:rPr>
        <w:tab/>
        <w:t>Badania pozostałych materiałów stosowanych do wykonania nawierzchni z kostek kamiennych, powinny obejmować wszystkie właściwości, które zostały określone w normach podanych dla odpowiednich  materiałów wg pkt od 2.3 do 2.7.</w:t>
      </w:r>
    </w:p>
    <w:p w14:paraId="6AE457B9" w14:textId="77777777" w:rsidR="004D23E2" w:rsidRPr="00C54FE1" w:rsidRDefault="004D23E2" w:rsidP="008410A6">
      <w:pPr>
        <w:pStyle w:val="Nagwek2"/>
        <w:spacing w:line="240" w:lineRule="auto"/>
        <w:jc w:val="left"/>
        <w:rPr>
          <w:sz w:val="20"/>
        </w:rPr>
      </w:pPr>
      <w:r w:rsidRPr="00C54FE1">
        <w:rPr>
          <w:sz w:val="20"/>
        </w:rPr>
        <w:t>6.3. Badania w czasie robót</w:t>
      </w:r>
    </w:p>
    <w:p w14:paraId="55063F0E" w14:textId="77777777" w:rsidR="004D23E2" w:rsidRPr="00C54FE1" w:rsidRDefault="004D23E2" w:rsidP="008410A6">
      <w:pPr>
        <w:rPr>
          <w:sz w:val="20"/>
          <w:szCs w:val="20"/>
        </w:rPr>
      </w:pPr>
      <w:r w:rsidRPr="00C54FE1">
        <w:rPr>
          <w:b/>
          <w:sz w:val="20"/>
          <w:szCs w:val="20"/>
        </w:rPr>
        <w:t xml:space="preserve">6.3.1. </w:t>
      </w:r>
      <w:r w:rsidRPr="00C54FE1">
        <w:rPr>
          <w:sz w:val="20"/>
          <w:szCs w:val="20"/>
        </w:rPr>
        <w:t>Sprawdzenie podsypki</w:t>
      </w:r>
    </w:p>
    <w:p w14:paraId="6BADE236" w14:textId="77777777" w:rsidR="004D23E2" w:rsidRPr="00C54FE1" w:rsidRDefault="004D23E2" w:rsidP="008410A6">
      <w:pPr>
        <w:rPr>
          <w:sz w:val="20"/>
          <w:szCs w:val="20"/>
        </w:rPr>
      </w:pPr>
      <w:r w:rsidRPr="00C54FE1">
        <w:rPr>
          <w:sz w:val="20"/>
          <w:szCs w:val="20"/>
        </w:rPr>
        <w:tab/>
        <w:t>Sprawdzenie podsypki polega na stwierdzeniu jej zgodności z dokumentacją projektową oraz z wymaganiami określonymi w p. 5.4.</w:t>
      </w:r>
    </w:p>
    <w:p w14:paraId="08CC2190" w14:textId="77777777" w:rsidR="004D23E2" w:rsidRPr="00C54FE1" w:rsidRDefault="004D23E2" w:rsidP="008410A6">
      <w:pPr>
        <w:rPr>
          <w:sz w:val="20"/>
          <w:szCs w:val="20"/>
        </w:rPr>
      </w:pPr>
      <w:r w:rsidRPr="00C54FE1">
        <w:rPr>
          <w:b/>
          <w:sz w:val="20"/>
          <w:szCs w:val="20"/>
        </w:rPr>
        <w:lastRenderedPageBreak/>
        <w:t xml:space="preserve">6.3.2. </w:t>
      </w:r>
      <w:r w:rsidRPr="00C54FE1">
        <w:rPr>
          <w:sz w:val="20"/>
          <w:szCs w:val="20"/>
        </w:rPr>
        <w:t>Badanie prawidłowości układania kostki</w:t>
      </w:r>
    </w:p>
    <w:p w14:paraId="1A30532D" w14:textId="77777777" w:rsidR="004D23E2" w:rsidRPr="00C54FE1" w:rsidRDefault="004D23E2" w:rsidP="008410A6">
      <w:pPr>
        <w:rPr>
          <w:sz w:val="20"/>
          <w:szCs w:val="20"/>
        </w:rPr>
      </w:pPr>
      <w:r w:rsidRPr="00C54FE1">
        <w:rPr>
          <w:sz w:val="20"/>
          <w:szCs w:val="20"/>
        </w:rPr>
        <w:tab/>
        <w:t>Badanie prawidłowości układania kostki polega na:</w:t>
      </w:r>
    </w:p>
    <w:p w14:paraId="4AF3B239"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zmierzeniu szerokości spoin oraz powiązania spoin i sprawdzeniu zgodności z p. 5.5.6,</w:t>
      </w:r>
    </w:p>
    <w:p w14:paraId="02091C7D"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zbadaniu rodzaju i gatunku użytej kostki, zgodnie z wymogami wg p. od 2.2.2 do 2.2.5,</w:t>
      </w:r>
    </w:p>
    <w:p w14:paraId="32968A7A"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sprawdzeniu prawidłowości wykonania szczelin dylatacyjnych zgodnie z p. 5.5.3.</w:t>
      </w:r>
    </w:p>
    <w:p w14:paraId="544B4476" w14:textId="77777777" w:rsidR="004D23E2" w:rsidRPr="00C54FE1" w:rsidRDefault="004D23E2" w:rsidP="008410A6">
      <w:pPr>
        <w:rPr>
          <w:sz w:val="20"/>
          <w:szCs w:val="20"/>
        </w:rPr>
      </w:pPr>
      <w:r w:rsidRPr="00C54FE1">
        <w:rPr>
          <w:sz w:val="20"/>
          <w:szCs w:val="20"/>
        </w:rPr>
        <w:tab/>
        <w:t>Sprawdzenie wiązania kostki wykonuje się wyrywkowo w kilku miejscach przez oględziny nawierzchni i określenie czy wiązanie odpowiada wymaganiom wg p. 5.5.</w:t>
      </w:r>
    </w:p>
    <w:p w14:paraId="668E410D" w14:textId="77777777" w:rsidR="004D23E2" w:rsidRPr="00C54FE1" w:rsidRDefault="004D23E2" w:rsidP="008410A6">
      <w:pPr>
        <w:rPr>
          <w:sz w:val="20"/>
          <w:szCs w:val="20"/>
        </w:rPr>
      </w:pPr>
      <w:r w:rsidRPr="00C54FE1">
        <w:rPr>
          <w:sz w:val="20"/>
          <w:szCs w:val="20"/>
        </w:rPr>
        <w:tab/>
        <w:t xml:space="preserve">Ubicie kostki sprawdza się przez swobodne jednokrotne opuszczenie z wysokości </w:t>
      </w:r>
      <w:smartTag w:uri="urn:schemas-microsoft-com:office:smarttags" w:element="metricconverter">
        <w:smartTagPr>
          <w:attr w:name="ProductID" w:val="15 cm"/>
        </w:smartTagPr>
        <w:r w:rsidRPr="00C54FE1">
          <w:rPr>
            <w:sz w:val="20"/>
            <w:szCs w:val="20"/>
          </w:rPr>
          <w:t>15 cm</w:t>
        </w:r>
      </w:smartTag>
      <w:r w:rsidRPr="00C54FE1">
        <w:rPr>
          <w:sz w:val="20"/>
          <w:szCs w:val="20"/>
        </w:rPr>
        <w:t xml:space="preserve"> ubijaka o masie </w:t>
      </w:r>
      <w:smartTag w:uri="urn:schemas-microsoft-com:office:smarttags" w:element="metricconverter">
        <w:smartTagPr>
          <w:attr w:name="ProductID" w:val="25 kg"/>
        </w:smartTagPr>
        <w:r w:rsidRPr="00C54FE1">
          <w:rPr>
            <w:sz w:val="20"/>
            <w:szCs w:val="20"/>
          </w:rPr>
          <w:t>25 kg</w:t>
        </w:r>
      </w:smartTag>
      <w:r w:rsidRPr="00C54FE1">
        <w:rPr>
          <w:sz w:val="20"/>
          <w:szCs w:val="20"/>
        </w:rPr>
        <w:t xml:space="preserve"> na poszczególne kostki. Pod wpływem takiego uderzenia osiadanie kostek nie powinno być dostrzegane.</w:t>
      </w:r>
    </w:p>
    <w:p w14:paraId="7A6275EC" w14:textId="77777777" w:rsidR="004D23E2" w:rsidRPr="00C54FE1" w:rsidRDefault="004D23E2" w:rsidP="008410A6">
      <w:pPr>
        <w:rPr>
          <w:sz w:val="20"/>
          <w:szCs w:val="20"/>
        </w:rPr>
      </w:pPr>
      <w:r w:rsidRPr="00C54FE1">
        <w:rPr>
          <w:b/>
          <w:sz w:val="20"/>
          <w:szCs w:val="20"/>
        </w:rPr>
        <w:t xml:space="preserve">6.3.3. </w:t>
      </w:r>
      <w:r w:rsidRPr="00C54FE1">
        <w:rPr>
          <w:sz w:val="20"/>
          <w:szCs w:val="20"/>
        </w:rPr>
        <w:t>Sprawdzenie wypełnienia spoin</w:t>
      </w:r>
    </w:p>
    <w:p w14:paraId="2E52D5A6" w14:textId="77777777" w:rsidR="004D23E2" w:rsidRPr="00C54FE1" w:rsidRDefault="004D23E2" w:rsidP="008410A6">
      <w:pPr>
        <w:rPr>
          <w:sz w:val="20"/>
          <w:szCs w:val="20"/>
        </w:rPr>
      </w:pPr>
      <w:r w:rsidRPr="00C54FE1">
        <w:rPr>
          <w:sz w:val="20"/>
          <w:szCs w:val="20"/>
        </w:rPr>
        <w:tab/>
        <w:t>Badanie prawidłowości wypełnienia spoin polega na sprawdzeniu zgodności z wymaganiami zawartymi w p. 5.5.6.</w:t>
      </w:r>
    </w:p>
    <w:p w14:paraId="3ADAFEF9" w14:textId="77777777" w:rsidR="004D23E2" w:rsidRPr="00C54FE1" w:rsidRDefault="004D23E2" w:rsidP="008410A6">
      <w:pPr>
        <w:rPr>
          <w:sz w:val="20"/>
          <w:szCs w:val="20"/>
        </w:rPr>
      </w:pPr>
      <w:r w:rsidRPr="00C54FE1">
        <w:rPr>
          <w:sz w:val="20"/>
          <w:szCs w:val="20"/>
        </w:rPr>
        <w:tab/>
        <w:t xml:space="preserve">Sprawdzenie wypełnienia spoin wykonuje się co najmniej w pięciu dowolnie obranych miejscach na każdym kilometrze przez wykruszenie zaprawy na długości około         </w:t>
      </w:r>
      <w:smartTag w:uri="urn:schemas-microsoft-com:office:smarttags" w:element="metricconverter">
        <w:smartTagPr>
          <w:attr w:name="ProductID" w:val="10 cm"/>
        </w:smartTagPr>
        <w:r w:rsidRPr="00C54FE1">
          <w:rPr>
            <w:sz w:val="20"/>
            <w:szCs w:val="20"/>
          </w:rPr>
          <w:t>10 cm</w:t>
        </w:r>
      </w:smartTag>
      <w:r w:rsidRPr="00C54FE1">
        <w:rPr>
          <w:sz w:val="20"/>
          <w:szCs w:val="20"/>
        </w:rPr>
        <w:t xml:space="preserve"> i zmierzenie głębokości wypełnienia spoiny zaprawą, a przy zaprawie cementowo-piaskowej i masie zalewowej - również przez sprawdzenie przyczepności zaprawy lub masy zalewowej do kostki.</w:t>
      </w:r>
    </w:p>
    <w:p w14:paraId="7E745CBC" w14:textId="77777777" w:rsidR="004D23E2" w:rsidRPr="00C54FE1" w:rsidRDefault="004D23E2" w:rsidP="008410A6">
      <w:pPr>
        <w:pStyle w:val="Nagwek2"/>
        <w:spacing w:line="240" w:lineRule="auto"/>
        <w:jc w:val="left"/>
        <w:rPr>
          <w:sz w:val="20"/>
        </w:rPr>
      </w:pPr>
      <w:r w:rsidRPr="00C54FE1">
        <w:rPr>
          <w:sz w:val="20"/>
        </w:rPr>
        <w:t>6.4. Sprawdzenie cech geometrycznych nawierzchni</w:t>
      </w:r>
    </w:p>
    <w:p w14:paraId="5116A709" w14:textId="77777777" w:rsidR="004D23E2" w:rsidRPr="00C54FE1" w:rsidRDefault="004D23E2" w:rsidP="008410A6">
      <w:pPr>
        <w:rPr>
          <w:sz w:val="20"/>
          <w:szCs w:val="20"/>
        </w:rPr>
      </w:pPr>
      <w:r w:rsidRPr="00C54FE1">
        <w:rPr>
          <w:b/>
          <w:sz w:val="20"/>
          <w:szCs w:val="20"/>
        </w:rPr>
        <w:t xml:space="preserve">6.4.1. </w:t>
      </w:r>
      <w:r w:rsidRPr="00C54FE1">
        <w:rPr>
          <w:sz w:val="20"/>
          <w:szCs w:val="20"/>
        </w:rPr>
        <w:t>Równość</w:t>
      </w:r>
    </w:p>
    <w:p w14:paraId="6D12DF28" w14:textId="77777777" w:rsidR="004D23E2" w:rsidRPr="00C54FE1" w:rsidRDefault="004D23E2" w:rsidP="008410A6">
      <w:pPr>
        <w:rPr>
          <w:sz w:val="20"/>
          <w:szCs w:val="20"/>
        </w:rPr>
      </w:pPr>
      <w:r w:rsidRPr="00C54FE1">
        <w:rPr>
          <w:sz w:val="20"/>
          <w:szCs w:val="20"/>
        </w:rPr>
        <w:tab/>
        <w:t xml:space="preserve">Nierówności podłużne nawierzchni należy mierzyć 4-metrową łatą lub </w:t>
      </w:r>
      <w:proofErr w:type="spellStart"/>
      <w:r w:rsidRPr="00C54FE1">
        <w:rPr>
          <w:sz w:val="20"/>
          <w:szCs w:val="20"/>
        </w:rPr>
        <w:t>planografem</w:t>
      </w:r>
      <w:proofErr w:type="spellEnd"/>
      <w:r w:rsidRPr="00C54FE1">
        <w:rPr>
          <w:sz w:val="20"/>
          <w:szCs w:val="20"/>
        </w:rPr>
        <w:t>, zgodnie z normą BN-68/8931-04 [18].</w:t>
      </w:r>
    </w:p>
    <w:p w14:paraId="0807E809" w14:textId="77777777" w:rsidR="004D23E2" w:rsidRPr="00C54FE1" w:rsidRDefault="004D23E2" w:rsidP="008410A6">
      <w:pPr>
        <w:rPr>
          <w:sz w:val="20"/>
          <w:szCs w:val="20"/>
        </w:rPr>
      </w:pPr>
      <w:r w:rsidRPr="00C54FE1">
        <w:rPr>
          <w:sz w:val="20"/>
          <w:szCs w:val="20"/>
        </w:rPr>
        <w:tab/>
        <w:t xml:space="preserve">Nierówności podłużne nawierzchni nie powinny przekraczać </w:t>
      </w:r>
      <w:smartTag w:uri="urn:schemas-microsoft-com:office:smarttags" w:element="metricconverter">
        <w:smartTagPr>
          <w:attr w:name="ProductID" w:val="1,0 cm"/>
        </w:smartTagPr>
        <w:r w:rsidRPr="00C54FE1">
          <w:rPr>
            <w:sz w:val="20"/>
            <w:szCs w:val="20"/>
          </w:rPr>
          <w:t>1,0 cm</w:t>
        </w:r>
      </w:smartTag>
      <w:r w:rsidRPr="00C54FE1">
        <w:rPr>
          <w:sz w:val="20"/>
          <w:szCs w:val="20"/>
        </w:rPr>
        <w:t>.</w:t>
      </w:r>
    </w:p>
    <w:p w14:paraId="325D6754" w14:textId="77777777" w:rsidR="004D23E2" w:rsidRPr="00C54FE1" w:rsidRDefault="004D23E2" w:rsidP="008410A6">
      <w:pPr>
        <w:rPr>
          <w:sz w:val="20"/>
          <w:szCs w:val="20"/>
        </w:rPr>
      </w:pPr>
      <w:r w:rsidRPr="00C54FE1">
        <w:rPr>
          <w:b/>
          <w:sz w:val="20"/>
          <w:szCs w:val="20"/>
        </w:rPr>
        <w:t xml:space="preserve">6.4.2. </w:t>
      </w:r>
      <w:r w:rsidRPr="00C54FE1">
        <w:rPr>
          <w:sz w:val="20"/>
          <w:szCs w:val="20"/>
        </w:rPr>
        <w:t>Spadki poprzeczne</w:t>
      </w:r>
    </w:p>
    <w:p w14:paraId="4451D4FC" w14:textId="77777777" w:rsidR="004D23E2" w:rsidRPr="00C54FE1" w:rsidRDefault="004D23E2" w:rsidP="008410A6">
      <w:pPr>
        <w:rPr>
          <w:sz w:val="20"/>
          <w:szCs w:val="20"/>
        </w:rPr>
      </w:pPr>
      <w:r w:rsidRPr="00C54FE1">
        <w:rPr>
          <w:sz w:val="20"/>
          <w:szCs w:val="20"/>
        </w:rPr>
        <w:tab/>
        <w:t xml:space="preserve">Spadki poprzeczne nawierzchni powinny być zgodne z dokumentacją projektową z tolerancją </w:t>
      </w:r>
      <w:r w:rsidRPr="00C54FE1">
        <w:rPr>
          <w:sz w:val="20"/>
          <w:szCs w:val="20"/>
        </w:rPr>
        <w:sym w:font="Symbol" w:char="F0B1"/>
      </w:r>
      <w:r w:rsidRPr="00C54FE1">
        <w:rPr>
          <w:sz w:val="20"/>
          <w:szCs w:val="20"/>
        </w:rPr>
        <w:t xml:space="preserve"> 0,5%.</w:t>
      </w:r>
    </w:p>
    <w:p w14:paraId="1264AEBA" w14:textId="77777777" w:rsidR="004D23E2" w:rsidRPr="00C54FE1" w:rsidRDefault="004D23E2" w:rsidP="008410A6">
      <w:pPr>
        <w:rPr>
          <w:sz w:val="20"/>
          <w:szCs w:val="20"/>
        </w:rPr>
      </w:pPr>
      <w:r w:rsidRPr="00C54FE1">
        <w:rPr>
          <w:b/>
          <w:sz w:val="20"/>
          <w:szCs w:val="20"/>
        </w:rPr>
        <w:t xml:space="preserve">6.4.3. </w:t>
      </w:r>
      <w:r w:rsidRPr="00C54FE1">
        <w:rPr>
          <w:sz w:val="20"/>
          <w:szCs w:val="20"/>
        </w:rPr>
        <w:t>Rzędne wysokościowe</w:t>
      </w:r>
    </w:p>
    <w:p w14:paraId="3B8FCD9E" w14:textId="77777777" w:rsidR="004D23E2" w:rsidRPr="00C54FE1" w:rsidRDefault="004D23E2" w:rsidP="008410A6">
      <w:pPr>
        <w:rPr>
          <w:sz w:val="20"/>
          <w:szCs w:val="20"/>
        </w:rPr>
      </w:pPr>
      <w:r w:rsidRPr="00C54FE1">
        <w:rPr>
          <w:sz w:val="20"/>
          <w:szCs w:val="20"/>
        </w:rPr>
        <w:tab/>
        <w:t>Różnice pomiędzy rzędnymi wykonanej nawierzchni i rzędnymi projektowanymi nie powinny przekraczać +</w:t>
      </w:r>
      <w:smartTag w:uri="urn:schemas-microsoft-com:office:smarttags" w:element="metricconverter">
        <w:smartTagPr>
          <w:attr w:name="ProductID" w:val="1 cm"/>
        </w:smartTagPr>
        <w:r w:rsidRPr="00C54FE1">
          <w:rPr>
            <w:sz w:val="20"/>
            <w:szCs w:val="20"/>
          </w:rPr>
          <w:t>1 cm</w:t>
        </w:r>
      </w:smartTag>
      <w:r w:rsidRPr="00C54FE1">
        <w:rPr>
          <w:sz w:val="20"/>
          <w:szCs w:val="20"/>
        </w:rPr>
        <w:t xml:space="preserve"> i </w:t>
      </w:r>
      <w:smartTag w:uri="urn:schemas-microsoft-com:office:smarttags" w:element="metricconverter">
        <w:smartTagPr>
          <w:attr w:name="ProductID" w:val="-2 cm"/>
        </w:smartTagPr>
        <w:r w:rsidRPr="00C54FE1">
          <w:rPr>
            <w:sz w:val="20"/>
            <w:szCs w:val="20"/>
          </w:rPr>
          <w:t>-2 cm</w:t>
        </w:r>
      </w:smartTag>
      <w:r w:rsidRPr="00C54FE1">
        <w:rPr>
          <w:sz w:val="20"/>
          <w:szCs w:val="20"/>
        </w:rPr>
        <w:t>.</w:t>
      </w:r>
    </w:p>
    <w:p w14:paraId="16CFFB25" w14:textId="77777777" w:rsidR="004D23E2" w:rsidRPr="00C54FE1" w:rsidRDefault="004D23E2" w:rsidP="008410A6">
      <w:pPr>
        <w:rPr>
          <w:sz w:val="20"/>
          <w:szCs w:val="20"/>
        </w:rPr>
      </w:pPr>
      <w:r w:rsidRPr="00C54FE1">
        <w:rPr>
          <w:b/>
          <w:sz w:val="20"/>
          <w:szCs w:val="20"/>
        </w:rPr>
        <w:t xml:space="preserve">6.4.4. </w:t>
      </w:r>
      <w:r w:rsidRPr="00C54FE1">
        <w:rPr>
          <w:sz w:val="20"/>
          <w:szCs w:val="20"/>
        </w:rPr>
        <w:t>Ukształtowanie osi</w:t>
      </w:r>
    </w:p>
    <w:p w14:paraId="43E27EA0" w14:textId="77777777" w:rsidR="004D23E2" w:rsidRPr="00C54FE1" w:rsidRDefault="004D23E2" w:rsidP="008410A6">
      <w:pPr>
        <w:rPr>
          <w:sz w:val="20"/>
          <w:szCs w:val="20"/>
        </w:rPr>
      </w:pPr>
      <w:r w:rsidRPr="00C54FE1">
        <w:rPr>
          <w:sz w:val="20"/>
          <w:szCs w:val="20"/>
        </w:rPr>
        <w:tab/>
        <w:t xml:space="preserve">Oś nawierzchni w planie nie może być przesunięta w stosunku do osi projektowanej o więcej niż </w:t>
      </w:r>
      <w:r w:rsidRPr="00C54FE1">
        <w:rPr>
          <w:sz w:val="20"/>
          <w:szCs w:val="20"/>
        </w:rPr>
        <w:sym w:font="Symbol" w:char="F0B1"/>
      </w:r>
      <w:r w:rsidRPr="00C54FE1">
        <w:rPr>
          <w:sz w:val="20"/>
          <w:szCs w:val="20"/>
        </w:rPr>
        <w:t xml:space="preserve"> </w:t>
      </w:r>
      <w:smartTag w:uri="urn:schemas-microsoft-com:office:smarttags" w:element="metricconverter">
        <w:smartTagPr>
          <w:attr w:name="ProductID" w:val="5 cm"/>
        </w:smartTagPr>
        <w:r w:rsidRPr="00C54FE1">
          <w:rPr>
            <w:sz w:val="20"/>
            <w:szCs w:val="20"/>
          </w:rPr>
          <w:t>5 cm</w:t>
        </w:r>
      </w:smartTag>
      <w:r w:rsidRPr="00C54FE1">
        <w:rPr>
          <w:sz w:val="20"/>
          <w:szCs w:val="20"/>
        </w:rPr>
        <w:t>.</w:t>
      </w:r>
    </w:p>
    <w:p w14:paraId="6320A534" w14:textId="77777777" w:rsidR="004D23E2" w:rsidRPr="00C54FE1" w:rsidRDefault="004D23E2" w:rsidP="008410A6">
      <w:pPr>
        <w:rPr>
          <w:sz w:val="20"/>
          <w:szCs w:val="20"/>
        </w:rPr>
      </w:pPr>
      <w:r w:rsidRPr="00C54FE1">
        <w:rPr>
          <w:b/>
          <w:sz w:val="20"/>
          <w:szCs w:val="20"/>
        </w:rPr>
        <w:t xml:space="preserve">6.4.5. </w:t>
      </w:r>
      <w:r w:rsidRPr="00C54FE1">
        <w:rPr>
          <w:sz w:val="20"/>
          <w:szCs w:val="20"/>
        </w:rPr>
        <w:t>Szerokość nawierzchni</w:t>
      </w:r>
    </w:p>
    <w:p w14:paraId="766E9700" w14:textId="77777777" w:rsidR="004D23E2" w:rsidRPr="00C54FE1" w:rsidRDefault="004D23E2" w:rsidP="008410A6">
      <w:pPr>
        <w:rPr>
          <w:sz w:val="20"/>
          <w:szCs w:val="20"/>
        </w:rPr>
      </w:pPr>
      <w:r w:rsidRPr="00C54FE1">
        <w:rPr>
          <w:sz w:val="20"/>
          <w:szCs w:val="20"/>
        </w:rPr>
        <w:tab/>
        <w:t xml:space="preserve">Szerokość nawierzchni nie może różnić się od szerokości projektowanej o więcej niż </w:t>
      </w:r>
      <w:r w:rsidRPr="00C54FE1">
        <w:rPr>
          <w:sz w:val="20"/>
          <w:szCs w:val="20"/>
        </w:rPr>
        <w:sym w:font="Symbol" w:char="F0B1"/>
      </w:r>
      <w:r w:rsidRPr="00C54FE1">
        <w:rPr>
          <w:sz w:val="20"/>
          <w:szCs w:val="20"/>
        </w:rPr>
        <w:t xml:space="preserve"> </w:t>
      </w:r>
      <w:smartTag w:uri="urn:schemas-microsoft-com:office:smarttags" w:element="metricconverter">
        <w:smartTagPr>
          <w:attr w:name="ProductID" w:val="5 cm"/>
        </w:smartTagPr>
        <w:r w:rsidRPr="00C54FE1">
          <w:rPr>
            <w:sz w:val="20"/>
            <w:szCs w:val="20"/>
          </w:rPr>
          <w:t>5 cm</w:t>
        </w:r>
      </w:smartTag>
      <w:r w:rsidRPr="00C54FE1">
        <w:rPr>
          <w:sz w:val="20"/>
          <w:szCs w:val="20"/>
        </w:rPr>
        <w:t>.</w:t>
      </w:r>
    </w:p>
    <w:p w14:paraId="0BA3D669" w14:textId="77777777" w:rsidR="004D23E2" w:rsidRPr="00C54FE1" w:rsidRDefault="004D23E2" w:rsidP="008410A6">
      <w:pPr>
        <w:rPr>
          <w:sz w:val="20"/>
          <w:szCs w:val="20"/>
        </w:rPr>
      </w:pPr>
      <w:r w:rsidRPr="00C54FE1">
        <w:rPr>
          <w:b/>
          <w:sz w:val="20"/>
          <w:szCs w:val="20"/>
        </w:rPr>
        <w:t xml:space="preserve">6.4.6. </w:t>
      </w:r>
      <w:r w:rsidRPr="00C54FE1">
        <w:rPr>
          <w:sz w:val="20"/>
          <w:szCs w:val="20"/>
        </w:rPr>
        <w:t>Grubość podsypki</w:t>
      </w:r>
    </w:p>
    <w:p w14:paraId="276533EB" w14:textId="77777777" w:rsidR="004D23E2" w:rsidRPr="00C54FE1" w:rsidRDefault="004D23E2" w:rsidP="008410A6">
      <w:pPr>
        <w:rPr>
          <w:sz w:val="20"/>
          <w:szCs w:val="20"/>
        </w:rPr>
      </w:pPr>
      <w:r w:rsidRPr="00C54FE1">
        <w:rPr>
          <w:sz w:val="20"/>
          <w:szCs w:val="20"/>
        </w:rPr>
        <w:tab/>
        <w:t xml:space="preserve">Dopuszczalne odchyłki od projektowanej grubości podsypki nie powinny przekraczać </w:t>
      </w:r>
      <w:r w:rsidRPr="00C54FE1">
        <w:rPr>
          <w:sz w:val="20"/>
          <w:szCs w:val="20"/>
        </w:rPr>
        <w:sym w:font="Symbol" w:char="F0B1"/>
      </w:r>
      <w:r w:rsidRPr="00C54FE1">
        <w:rPr>
          <w:sz w:val="20"/>
          <w:szCs w:val="20"/>
        </w:rPr>
        <w:t xml:space="preserve"> </w:t>
      </w:r>
      <w:smartTag w:uri="urn:schemas-microsoft-com:office:smarttags" w:element="metricconverter">
        <w:smartTagPr>
          <w:attr w:name="ProductID" w:val="1,0 cm"/>
        </w:smartTagPr>
        <w:r w:rsidRPr="00C54FE1">
          <w:rPr>
            <w:sz w:val="20"/>
            <w:szCs w:val="20"/>
          </w:rPr>
          <w:t>1,0 cm</w:t>
        </w:r>
      </w:smartTag>
      <w:r w:rsidRPr="00C54FE1">
        <w:rPr>
          <w:sz w:val="20"/>
          <w:szCs w:val="20"/>
        </w:rPr>
        <w:t>.</w:t>
      </w:r>
    </w:p>
    <w:p w14:paraId="70857391" w14:textId="77777777" w:rsidR="004D23E2" w:rsidRPr="00C54FE1" w:rsidRDefault="004D23E2" w:rsidP="008410A6">
      <w:pPr>
        <w:rPr>
          <w:sz w:val="20"/>
          <w:szCs w:val="20"/>
        </w:rPr>
      </w:pPr>
      <w:r w:rsidRPr="00C54FE1">
        <w:rPr>
          <w:b/>
          <w:sz w:val="20"/>
          <w:szCs w:val="20"/>
        </w:rPr>
        <w:t xml:space="preserve">6.4.7. </w:t>
      </w:r>
      <w:r w:rsidRPr="00C54FE1">
        <w:rPr>
          <w:sz w:val="20"/>
          <w:szCs w:val="20"/>
        </w:rPr>
        <w:t>Częstotliwość oraz zakres badań i pomiarów</w:t>
      </w:r>
    </w:p>
    <w:p w14:paraId="4AAF8087" w14:textId="77777777" w:rsidR="004D23E2" w:rsidRPr="00C54FE1" w:rsidRDefault="004D23E2" w:rsidP="008410A6">
      <w:pPr>
        <w:rPr>
          <w:sz w:val="20"/>
          <w:szCs w:val="20"/>
        </w:rPr>
      </w:pPr>
      <w:r w:rsidRPr="00C54FE1">
        <w:rPr>
          <w:sz w:val="20"/>
          <w:szCs w:val="20"/>
        </w:rPr>
        <w:tab/>
        <w:t>Częstotliwość oraz zakres badań i pomiarów wykonanej nawierzchni z kostek kamiennych przedstawiono w tablicy 5.</w:t>
      </w:r>
    </w:p>
    <w:p w14:paraId="49E2A8D0" w14:textId="77777777" w:rsidR="004D23E2" w:rsidRPr="00C54FE1" w:rsidRDefault="004D23E2" w:rsidP="008410A6">
      <w:pPr>
        <w:rPr>
          <w:sz w:val="20"/>
          <w:szCs w:val="20"/>
        </w:rPr>
      </w:pPr>
      <w:r w:rsidRPr="00C54FE1">
        <w:rPr>
          <w:sz w:val="20"/>
          <w:szCs w:val="20"/>
        </w:rPr>
        <w:t>Tablica 5. Częstotliwość i zakres badań cech geometrycznych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551"/>
        <w:gridCol w:w="4463"/>
      </w:tblGrid>
      <w:tr w:rsidR="004D23E2" w:rsidRPr="00C54FE1" w14:paraId="77534757" w14:textId="77777777">
        <w:tc>
          <w:tcPr>
            <w:tcW w:w="496" w:type="dxa"/>
            <w:tcBorders>
              <w:bottom w:val="double" w:sz="6" w:space="0" w:color="auto"/>
            </w:tcBorders>
          </w:tcPr>
          <w:p w14:paraId="17731160" w14:textId="77777777" w:rsidR="004D23E2" w:rsidRPr="00C54FE1" w:rsidRDefault="004D23E2" w:rsidP="008410A6">
            <w:pPr>
              <w:rPr>
                <w:sz w:val="20"/>
                <w:szCs w:val="20"/>
              </w:rPr>
            </w:pPr>
            <w:r w:rsidRPr="00C54FE1">
              <w:rPr>
                <w:sz w:val="20"/>
                <w:szCs w:val="20"/>
              </w:rPr>
              <w:t>Lp.</w:t>
            </w:r>
          </w:p>
        </w:tc>
        <w:tc>
          <w:tcPr>
            <w:tcW w:w="2551" w:type="dxa"/>
            <w:tcBorders>
              <w:bottom w:val="double" w:sz="6" w:space="0" w:color="auto"/>
            </w:tcBorders>
          </w:tcPr>
          <w:p w14:paraId="346E533D" w14:textId="77777777" w:rsidR="004D23E2" w:rsidRPr="00C54FE1" w:rsidRDefault="004D23E2" w:rsidP="008410A6">
            <w:pPr>
              <w:rPr>
                <w:sz w:val="20"/>
                <w:szCs w:val="20"/>
              </w:rPr>
            </w:pPr>
            <w:r w:rsidRPr="00C54FE1">
              <w:rPr>
                <w:sz w:val="20"/>
                <w:szCs w:val="20"/>
              </w:rPr>
              <w:t>Wyszczególnienie badań            i pomiarów</w:t>
            </w:r>
          </w:p>
        </w:tc>
        <w:tc>
          <w:tcPr>
            <w:tcW w:w="4463" w:type="dxa"/>
            <w:tcBorders>
              <w:bottom w:val="double" w:sz="6" w:space="0" w:color="auto"/>
            </w:tcBorders>
          </w:tcPr>
          <w:p w14:paraId="077C09F4" w14:textId="77777777" w:rsidR="004D23E2" w:rsidRPr="00C54FE1" w:rsidRDefault="004D23E2" w:rsidP="008410A6">
            <w:pPr>
              <w:rPr>
                <w:sz w:val="20"/>
                <w:szCs w:val="20"/>
              </w:rPr>
            </w:pPr>
            <w:r w:rsidRPr="00C54FE1">
              <w:rPr>
                <w:sz w:val="20"/>
                <w:szCs w:val="20"/>
              </w:rPr>
              <w:t>Minimalna częstotliwość</w:t>
            </w:r>
          </w:p>
          <w:p w14:paraId="3C96915C" w14:textId="77777777" w:rsidR="004D23E2" w:rsidRPr="00C54FE1" w:rsidRDefault="004D23E2" w:rsidP="008410A6">
            <w:pPr>
              <w:rPr>
                <w:sz w:val="20"/>
                <w:szCs w:val="20"/>
              </w:rPr>
            </w:pPr>
            <w:r w:rsidRPr="00C54FE1">
              <w:rPr>
                <w:sz w:val="20"/>
                <w:szCs w:val="20"/>
              </w:rPr>
              <w:t>badań i pomiarów</w:t>
            </w:r>
          </w:p>
        </w:tc>
      </w:tr>
      <w:tr w:rsidR="004D23E2" w:rsidRPr="00C54FE1" w14:paraId="5C061787" w14:textId="77777777">
        <w:tc>
          <w:tcPr>
            <w:tcW w:w="496" w:type="dxa"/>
            <w:tcBorders>
              <w:top w:val="nil"/>
            </w:tcBorders>
          </w:tcPr>
          <w:p w14:paraId="50E4DB67" w14:textId="77777777" w:rsidR="004D23E2" w:rsidRPr="00C54FE1" w:rsidRDefault="004D23E2" w:rsidP="008410A6">
            <w:pPr>
              <w:rPr>
                <w:sz w:val="20"/>
                <w:szCs w:val="20"/>
              </w:rPr>
            </w:pPr>
            <w:r w:rsidRPr="00C54FE1">
              <w:rPr>
                <w:sz w:val="20"/>
                <w:szCs w:val="20"/>
              </w:rPr>
              <w:t>1</w:t>
            </w:r>
          </w:p>
        </w:tc>
        <w:tc>
          <w:tcPr>
            <w:tcW w:w="2551" w:type="dxa"/>
            <w:tcBorders>
              <w:top w:val="nil"/>
            </w:tcBorders>
          </w:tcPr>
          <w:p w14:paraId="76C1CF90" w14:textId="77777777" w:rsidR="004D23E2" w:rsidRPr="00C54FE1" w:rsidRDefault="004D23E2" w:rsidP="008410A6">
            <w:pPr>
              <w:rPr>
                <w:sz w:val="20"/>
                <w:szCs w:val="20"/>
              </w:rPr>
            </w:pPr>
            <w:r w:rsidRPr="00C54FE1">
              <w:rPr>
                <w:sz w:val="20"/>
                <w:szCs w:val="20"/>
              </w:rPr>
              <w:t>Spadki poprzeczne</w:t>
            </w:r>
          </w:p>
        </w:tc>
        <w:tc>
          <w:tcPr>
            <w:tcW w:w="4463" w:type="dxa"/>
            <w:tcBorders>
              <w:top w:val="nil"/>
            </w:tcBorders>
          </w:tcPr>
          <w:p w14:paraId="0444BCA7" w14:textId="77777777" w:rsidR="004D23E2" w:rsidRPr="00C54FE1" w:rsidRDefault="004D23E2" w:rsidP="008410A6">
            <w:pPr>
              <w:rPr>
                <w:sz w:val="20"/>
                <w:szCs w:val="20"/>
              </w:rPr>
            </w:pPr>
            <w:r w:rsidRPr="00C54FE1">
              <w:rPr>
                <w:sz w:val="20"/>
                <w:szCs w:val="20"/>
              </w:rPr>
              <w:t xml:space="preserve">10 razy na </w:t>
            </w:r>
            <w:smartTag w:uri="urn:schemas-microsoft-com:office:smarttags" w:element="metricconverter">
              <w:smartTagPr>
                <w:attr w:name="ProductID" w:val="1 km"/>
              </w:smartTagPr>
              <w:r w:rsidRPr="00C54FE1">
                <w:rPr>
                  <w:sz w:val="20"/>
                  <w:szCs w:val="20"/>
                </w:rPr>
                <w:t>1 km</w:t>
              </w:r>
            </w:smartTag>
            <w:r w:rsidRPr="00C54FE1">
              <w:rPr>
                <w:sz w:val="20"/>
                <w:szCs w:val="20"/>
              </w:rPr>
              <w:t xml:space="preserve"> i w charakterystycznych punktach niwelety</w:t>
            </w:r>
          </w:p>
        </w:tc>
      </w:tr>
      <w:tr w:rsidR="004D23E2" w:rsidRPr="00C54FE1" w14:paraId="7E9E4361" w14:textId="77777777">
        <w:tc>
          <w:tcPr>
            <w:tcW w:w="496" w:type="dxa"/>
          </w:tcPr>
          <w:p w14:paraId="70C16D1B" w14:textId="77777777" w:rsidR="004D23E2" w:rsidRPr="00C54FE1" w:rsidRDefault="004D23E2" w:rsidP="008410A6">
            <w:pPr>
              <w:rPr>
                <w:sz w:val="20"/>
                <w:szCs w:val="20"/>
              </w:rPr>
            </w:pPr>
            <w:r w:rsidRPr="00C54FE1">
              <w:rPr>
                <w:sz w:val="20"/>
                <w:szCs w:val="20"/>
              </w:rPr>
              <w:t>2</w:t>
            </w:r>
          </w:p>
        </w:tc>
        <w:tc>
          <w:tcPr>
            <w:tcW w:w="2551" w:type="dxa"/>
          </w:tcPr>
          <w:p w14:paraId="4783A78F" w14:textId="77777777" w:rsidR="004D23E2" w:rsidRPr="00C54FE1" w:rsidRDefault="004D23E2" w:rsidP="008410A6">
            <w:pPr>
              <w:rPr>
                <w:sz w:val="20"/>
                <w:szCs w:val="20"/>
              </w:rPr>
            </w:pPr>
            <w:r w:rsidRPr="00C54FE1">
              <w:rPr>
                <w:sz w:val="20"/>
                <w:szCs w:val="20"/>
              </w:rPr>
              <w:t>Rzędne wysokościowe</w:t>
            </w:r>
          </w:p>
        </w:tc>
        <w:tc>
          <w:tcPr>
            <w:tcW w:w="4463" w:type="dxa"/>
          </w:tcPr>
          <w:p w14:paraId="20BFF171" w14:textId="77777777" w:rsidR="004D23E2" w:rsidRPr="00C54FE1" w:rsidRDefault="004D23E2" w:rsidP="008410A6">
            <w:pPr>
              <w:rPr>
                <w:sz w:val="20"/>
                <w:szCs w:val="20"/>
              </w:rPr>
            </w:pPr>
            <w:r w:rsidRPr="00C54FE1">
              <w:rPr>
                <w:sz w:val="20"/>
                <w:szCs w:val="20"/>
              </w:rPr>
              <w:t xml:space="preserve">10 razy na </w:t>
            </w:r>
            <w:smartTag w:uri="urn:schemas-microsoft-com:office:smarttags" w:element="metricconverter">
              <w:smartTagPr>
                <w:attr w:name="ProductID" w:val="1 km"/>
              </w:smartTagPr>
              <w:r w:rsidRPr="00C54FE1">
                <w:rPr>
                  <w:sz w:val="20"/>
                  <w:szCs w:val="20"/>
                </w:rPr>
                <w:t>1 km</w:t>
              </w:r>
            </w:smartTag>
            <w:r w:rsidRPr="00C54FE1">
              <w:rPr>
                <w:sz w:val="20"/>
                <w:szCs w:val="20"/>
              </w:rPr>
              <w:t xml:space="preserve"> i w charakterystycznych punktach niwelety</w:t>
            </w:r>
          </w:p>
        </w:tc>
      </w:tr>
      <w:tr w:rsidR="004D23E2" w:rsidRPr="00C54FE1" w14:paraId="4BBDC796" w14:textId="77777777">
        <w:tc>
          <w:tcPr>
            <w:tcW w:w="496" w:type="dxa"/>
          </w:tcPr>
          <w:p w14:paraId="188BDD72" w14:textId="77777777" w:rsidR="004D23E2" w:rsidRPr="00C54FE1" w:rsidRDefault="004D23E2" w:rsidP="008410A6">
            <w:pPr>
              <w:rPr>
                <w:sz w:val="20"/>
                <w:szCs w:val="20"/>
              </w:rPr>
            </w:pPr>
            <w:r w:rsidRPr="00C54FE1">
              <w:rPr>
                <w:sz w:val="20"/>
                <w:szCs w:val="20"/>
              </w:rPr>
              <w:t>3</w:t>
            </w:r>
          </w:p>
        </w:tc>
        <w:tc>
          <w:tcPr>
            <w:tcW w:w="2551" w:type="dxa"/>
          </w:tcPr>
          <w:p w14:paraId="48BB25F8" w14:textId="77777777" w:rsidR="004D23E2" w:rsidRPr="00C54FE1" w:rsidRDefault="004D23E2" w:rsidP="008410A6">
            <w:pPr>
              <w:rPr>
                <w:sz w:val="20"/>
                <w:szCs w:val="20"/>
              </w:rPr>
            </w:pPr>
            <w:r w:rsidRPr="00C54FE1">
              <w:rPr>
                <w:sz w:val="20"/>
                <w:szCs w:val="20"/>
              </w:rPr>
              <w:t>Ukształtowanie osi w planie</w:t>
            </w:r>
          </w:p>
        </w:tc>
        <w:tc>
          <w:tcPr>
            <w:tcW w:w="4463" w:type="dxa"/>
          </w:tcPr>
          <w:p w14:paraId="4EAC86D7" w14:textId="77777777" w:rsidR="004D23E2" w:rsidRPr="00C54FE1" w:rsidRDefault="004D23E2" w:rsidP="008410A6">
            <w:pPr>
              <w:rPr>
                <w:sz w:val="20"/>
                <w:szCs w:val="20"/>
              </w:rPr>
            </w:pPr>
            <w:r w:rsidRPr="00C54FE1">
              <w:rPr>
                <w:sz w:val="20"/>
                <w:szCs w:val="20"/>
              </w:rPr>
              <w:t xml:space="preserve">10 razy na </w:t>
            </w:r>
            <w:smartTag w:uri="urn:schemas-microsoft-com:office:smarttags" w:element="metricconverter">
              <w:smartTagPr>
                <w:attr w:name="ProductID" w:val="1 km"/>
              </w:smartTagPr>
              <w:r w:rsidRPr="00C54FE1">
                <w:rPr>
                  <w:sz w:val="20"/>
                  <w:szCs w:val="20"/>
                </w:rPr>
                <w:t>1 km</w:t>
              </w:r>
            </w:smartTag>
            <w:r w:rsidRPr="00C54FE1">
              <w:rPr>
                <w:sz w:val="20"/>
                <w:szCs w:val="20"/>
              </w:rPr>
              <w:t xml:space="preserve"> i w charakterystycznych punktach niwelety</w:t>
            </w:r>
          </w:p>
        </w:tc>
      </w:tr>
      <w:tr w:rsidR="004D23E2" w:rsidRPr="00C54FE1" w14:paraId="19CE30E9" w14:textId="77777777">
        <w:tc>
          <w:tcPr>
            <w:tcW w:w="496" w:type="dxa"/>
          </w:tcPr>
          <w:p w14:paraId="4A9EAB65" w14:textId="77777777" w:rsidR="004D23E2" w:rsidRPr="00C54FE1" w:rsidRDefault="004D23E2" w:rsidP="008410A6">
            <w:pPr>
              <w:rPr>
                <w:sz w:val="20"/>
                <w:szCs w:val="20"/>
              </w:rPr>
            </w:pPr>
            <w:r w:rsidRPr="00C54FE1">
              <w:rPr>
                <w:sz w:val="20"/>
                <w:szCs w:val="20"/>
              </w:rPr>
              <w:t>4</w:t>
            </w:r>
          </w:p>
        </w:tc>
        <w:tc>
          <w:tcPr>
            <w:tcW w:w="2551" w:type="dxa"/>
          </w:tcPr>
          <w:p w14:paraId="44221CBB" w14:textId="77777777" w:rsidR="004D23E2" w:rsidRPr="00C54FE1" w:rsidRDefault="004D23E2" w:rsidP="008410A6">
            <w:pPr>
              <w:rPr>
                <w:sz w:val="20"/>
                <w:szCs w:val="20"/>
              </w:rPr>
            </w:pPr>
            <w:r w:rsidRPr="00C54FE1">
              <w:rPr>
                <w:sz w:val="20"/>
                <w:szCs w:val="20"/>
              </w:rPr>
              <w:t>Szerokość nawierzchni</w:t>
            </w:r>
          </w:p>
        </w:tc>
        <w:tc>
          <w:tcPr>
            <w:tcW w:w="4463" w:type="dxa"/>
          </w:tcPr>
          <w:p w14:paraId="6BB50002" w14:textId="77777777" w:rsidR="004D23E2" w:rsidRPr="00C54FE1" w:rsidRDefault="004D23E2" w:rsidP="008410A6">
            <w:pPr>
              <w:rPr>
                <w:sz w:val="20"/>
                <w:szCs w:val="20"/>
              </w:rPr>
            </w:pPr>
            <w:r w:rsidRPr="00C54FE1">
              <w:rPr>
                <w:sz w:val="20"/>
                <w:szCs w:val="20"/>
              </w:rPr>
              <w:t xml:space="preserve">10 razy na </w:t>
            </w:r>
            <w:smartTag w:uri="urn:schemas-microsoft-com:office:smarttags" w:element="metricconverter">
              <w:smartTagPr>
                <w:attr w:name="ProductID" w:val="1 km"/>
              </w:smartTagPr>
              <w:r w:rsidRPr="00C54FE1">
                <w:rPr>
                  <w:sz w:val="20"/>
                  <w:szCs w:val="20"/>
                </w:rPr>
                <w:t>1 km</w:t>
              </w:r>
            </w:smartTag>
          </w:p>
        </w:tc>
      </w:tr>
      <w:tr w:rsidR="004D23E2" w:rsidRPr="00C54FE1" w14:paraId="6BC68B33" w14:textId="77777777">
        <w:tc>
          <w:tcPr>
            <w:tcW w:w="496" w:type="dxa"/>
          </w:tcPr>
          <w:p w14:paraId="16370894" w14:textId="77777777" w:rsidR="004D23E2" w:rsidRPr="00C54FE1" w:rsidRDefault="004D23E2" w:rsidP="008410A6">
            <w:pPr>
              <w:rPr>
                <w:sz w:val="20"/>
                <w:szCs w:val="20"/>
              </w:rPr>
            </w:pPr>
            <w:r w:rsidRPr="00C54FE1">
              <w:rPr>
                <w:sz w:val="20"/>
                <w:szCs w:val="20"/>
              </w:rPr>
              <w:t>5</w:t>
            </w:r>
          </w:p>
        </w:tc>
        <w:tc>
          <w:tcPr>
            <w:tcW w:w="2551" w:type="dxa"/>
          </w:tcPr>
          <w:p w14:paraId="5850D681" w14:textId="77777777" w:rsidR="004D23E2" w:rsidRPr="00C54FE1" w:rsidRDefault="004D23E2" w:rsidP="008410A6">
            <w:pPr>
              <w:rPr>
                <w:sz w:val="20"/>
                <w:szCs w:val="20"/>
              </w:rPr>
            </w:pPr>
            <w:r w:rsidRPr="00C54FE1">
              <w:rPr>
                <w:sz w:val="20"/>
                <w:szCs w:val="20"/>
              </w:rPr>
              <w:t>Grubość podsypki</w:t>
            </w:r>
          </w:p>
        </w:tc>
        <w:tc>
          <w:tcPr>
            <w:tcW w:w="4463" w:type="dxa"/>
          </w:tcPr>
          <w:p w14:paraId="3041EA4E" w14:textId="77777777" w:rsidR="004D23E2" w:rsidRPr="00C54FE1" w:rsidRDefault="004D23E2" w:rsidP="008410A6">
            <w:pPr>
              <w:rPr>
                <w:sz w:val="20"/>
                <w:szCs w:val="20"/>
              </w:rPr>
            </w:pPr>
            <w:r w:rsidRPr="00C54FE1">
              <w:rPr>
                <w:sz w:val="20"/>
                <w:szCs w:val="20"/>
              </w:rPr>
              <w:t xml:space="preserve">10 razy na </w:t>
            </w:r>
            <w:smartTag w:uri="urn:schemas-microsoft-com:office:smarttags" w:element="metricconverter">
              <w:smartTagPr>
                <w:attr w:name="ProductID" w:val="1 km"/>
              </w:smartTagPr>
              <w:r w:rsidRPr="00C54FE1">
                <w:rPr>
                  <w:sz w:val="20"/>
                  <w:szCs w:val="20"/>
                </w:rPr>
                <w:t>1 km</w:t>
              </w:r>
            </w:smartTag>
          </w:p>
        </w:tc>
      </w:tr>
    </w:tbl>
    <w:p w14:paraId="3AD70DB4" w14:textId="77777777" w:rsidR="004D23E2" w:rsidRPr="00C54FE1" w:rsidRDefault="004D23E2" w:rsidP="0080420F">
      <w:pPr>
        <w:rPr>
          <w:sz w:val="20"/>
          <w:szCs w:val="20"/>
        </w:rPr>
      </w:pPr>
    </w:p>
    <w:p w14:paraId="673574B3" w14:textId="77777777" w:rsidR="004D23E2" w:rsidRPr="00C54FE1" w:rsidRDefault="008410A6" w:rsidP="008410A6">
      <w:pPr>
        <w:pStyle w:val="Nagwek1"/>
        <w:ind w:left="0"/>
        <w:rPr>
          <w:b/>
          <w:sz w:val="20"/>
          <w:u w:val="single"/>
        </w:rPr>
      </w:pPr>
      <w:bookmarkStart w:id="123" w:name="_Toc421940502"/>
      <w:bookmarkStart w:id="124" w:name="_Toc422021648"/>
      <w:bookmarkStart w:id="125" w:name="_Toc422115852"/>
      <w:r w:rsidRPr="00C54FE1">
        <w:rPr>
          <w:b/>
          <w:sz w:val="20"/>
          <w:u w:val="single"/>
        </w:rPr>
        <w:t>7. OBMIAR ROBÓT</w:t>
      </w:r>
      <w:bookmarkEnd w:id="123"/>
      <w:bookmarkEnd w:id="124"/>
      <w:bookmarkEnd w:id="125"/>
    </w:p>
    <w:p w14:paraId="08CAEDB8" w14:textId="77777777" w:rsidR="004D23E2" w:rsidRPr="00C54FE1" w:rsidRDefault="004D23E2" w:rsidP="0080420F">
      <w:pPr>
        <w:pStyle w:val="Nagwek2"/>
        <w:jc w:val="left"/>
        <w:rPr>
          <w:sz w:val="20"/>
        </w:rPr>
      </w:pPr>
      <w:r w:rsidRPr="00C54FE1">
        <w:rPr>
          <w:sz w:val="20"/>
        </w:rPr>
        <w:t>7.1. Ogólne zasady obmiaru robót</w:t>
      </w:r>
    </w:p>
    <w:p w14:paraId="6C0E5487" w14:textId="77777777" w:rsidR="004D23E2" w:rsidRPr="00C54FE1" w:rsidRDefault="004D23E2" w:rsidP="0080420F">
      <w:pPr>
        <w:rPr>
          <w:sz w:val="20"/>
          <w:szCs w:val="20"/>
        </w:rPr>
      </w:pPr>
      <w:r w:rsidRPr="00C54FE1">
        <w:rPr>
          <w:sz w:val="20"/>
          <w:szCs w:val="20"/>
        </w:rPr>
        <w:tab/>
        <w:t xml:space="preserve">Ogólne zasady obmiaru robót podano w </w:t>
      </w:r>
      <w:r w:rsidR="00381008" w:rsidRPr="00C54FE1">
        <w:rPr>
          <w:sz w:val="20"/>
          <w:szCs w:val="20"/>
        </w:rPr>
        <w:t>ST</w:t>
      </w:r>
      <w:r w:rsidRPr="00C54FE1">
        <w:rPr>
          <w:sz w:val="20"/>
          <w:szCs w:val="20"/>
        </w:rPr>
        <w:t xml:space="preserve"> D-M-00.00.00 „Wymagania ogólne” pkt 7.</w:t>
      </w:r>
    </w:p>
    <w:p w14:paraId="7CCDB115" w14:textId="77777777" w:rsidR="004D23E2" w:rsidRPr="00C54FE1" w:rsidRDefault="004D23E2" w:rsidP="0080420F">
      <w:pPr>
        <w:pStyle w:val="Nagwek2"/>
        <w:jc w:val="left"/>
        <w:rPr>
          <w:sz w:val="20"/>
        </w:rPr>
      </w:pPr>
      <w:r w:rsidRPr="00C54FE1">
        <w:rPr>
          <w:sz w:val="20"/>
        </w:rPr>
        <w:t>7.2. Jednostka obmiarowa</w:t>
      </w:r>
    </w:p>
    <w:p w14:paraId="7A0F5E26" w14:textId="77777777" w:rsidR="004D23E2" w:rsidRPr="00C54FE1" w:rsidRDefault="004D23E2" w:rsidP="0080420F">
      <w:pPr>
        <w:rPr>
          <w:sz w:val="20"/>
          <w:szCs w:val="20"/>
        </w:rPr>
      </w:pPr>
      <w:r w:rsidRPr="00C54FE1">
        <w:rPr>
          <w:sz w:val="20"/>
          <w:szCs w:val="20"/>
        </w:rPr>
        <w:tab/>
        <w:t>Jednostką obmiarową jest m</w:t>
      </w:r>
      <w:r w:rsidRPr="00C54FE1">
        <w:rPr>
          <w:sz w:val="20"/>
          <w:szCs w:val="20"/>
          <w:vertAlign w:val="superscript"/>
        </w:rPr>
        <w:t>2</w:t>
      </w:r>
      <w:r w:rsidRPr="00C54FE1">
        <w:rPr>
          <w:sz w:val="20"/>
          <w:szCs w:val="20"/>
        </w:rPr>
        <w:t xml:space="preserve"> (metr kwadratowy) wykonanej nawierzchni z kostki kamiennej.</w:t>
      </w:r>
    </w:p>
    <w:p w14:paraId="3A9BCAD2" w14:textId="77777777" w:rsidR="008410A6" w:rsidRPr="00C54FE1" w:rsidRDefault="008410A6" w:rsidP="0080420F">
      <w:pPr>
        <w:rPr>
          <w:sz w:val="20"/>
          <w:szCs w:val="20"/>
        </w:rPr>
      </w:pPr>
    </w:p>
    <w:p w14:paraId="05C0AD3D" w14:textId="77777777" w:rsidR="004D23E2" w:rsidRPr="00C54FE1" w:rsidRDefault="008410A6" w:rsidP="008410A6">
      <w:pPr>
        <w:pStyle w:val="Nagwek1"/>
        <w:ind w:left="0"/>
        <w:rPr>
          <w:b/>
          <w:sz w:val="20"/>
          <w:u w:val="single"/>
        </w:rPr>
      </w:pPr>
      <w:bookmarkStart w:id="126" w:name="_Toc421940503"/>
      <w:bookmarkStart w:id="127" w:name="_Toc422021649"/>
      <w:bookmarkStart w:id="128" w:name="_Toc422115853"/>
      <w:r w:rsidRPr="00C54FE1">
        <w:rPr>
          <w:b/>
          <w:sz w:val="20"/>
          <w:u w:val="single"/>
        </w:rPr>
        <w:t>8. ODBIÓR ROBÓT</w:t>
      </w:r>
      <w:bookmarkEnd w:id="126"/>
      <w:bookmarkEnd w:id="127"/>
      <w:bookmarkEnd w:id="128"/>
    </w:p>
    <w:p w14:paraId="4BC2B38F" w14:textId="77777777" w:rsidR="004D23E2" w:rsidRPr="00C54FE1" w:rsidRDefault="004D23E2" w:rsidP="0080420F">
      <w:pPr>
        <w:pStyle w:val="Nagwek2"/>
        <w:jc w:val="left"/>
        <w:rPr>
          <w:sz w:val="20"/>
        </w:rPr>
      </w:pPr>
      <w:r w:rsidRPr="00C54FE1">
        <w:rPr>
          <w:sz w:val="20"/>
        </w:rPr>
        <w:t>8.1. Ogólne zasady odbioru robót</w:t>
      </w:r>
    </w:p>
    <w:p w14:paraId="076F49D9" w14:textId="77777777" w:rsidR="004D23E2" w:rsidRPr="00C54FE1" w:rsidRDefault="004D23E2" w:rsidP="0080420F">
      <w:pPr>
        <w:rPr>
          <w:sz w:val="20"/>
          <w:szCs w:val="20"/>
        </w:rPr>
      </w:pPr>
      <w:r w:rsidRPr="00C54FE1">
        <w:rPr>
          <w:sz w:val="20"/>
          <w:szCs w:val="20"/>
        </w:rPr>
        <w:tab/>
        <w:t xml:space="preserve">Ogólne zasady odbioru robót podano w </w:t>
      </w:r>
      <w:r w:rsidR="00381008" w:rsidRPr="00C54FE1">
        <w:rPr>
          <w:sz w:val="20"/>
          <w:szCs w:val="20"/>
        </w:rPr>
        <w:t>ST</w:t>
      </w:r>
      <w:r w:rsidRPr="00C54FE1">
        <w:rPr>
          <w:sz w:val="20"/>
          <w:szCs w:val="20"/>
        </w:rPr>
        <w:t xml:space="preserve"> D-M-00.00.00 „Wymagania ogólne” pkt 8.</w:t>
      </w:r>
    </w:p>
    <w:p w14:paraId="5370B597" w14:textId="77777777" w:rsidR="004D23E2" w:rsidRPr="00C54FE1" w:rsidRDefault="004D23E2" w:rsidP="0080420F">
      <w:pPr>
        <w:rPr>
          <w:sz w:val="20"/>
          <w:szCs w:val="20"/>
        </w:rPr>
      </w:pPr>
      <w:r w:rsidRPr="00C54FE1">
        <w:rPr>
          <w:sz w:val="20"/>
          <w:szCs w:val="20"/>
        </w:rPr>
        <w:lastRenderedPageBreak/>
        <w:tab/>
        <w:t xml:space="preserve">Roboty uznaje się za wykonane zgodnie z dokumentacją projektową, SST i wymaganiami </w:t>
      </w:r>
      <w:r w:rsidR="002A7468" w:rsidRPr="00C54FE1">
        <w:rPr>
          <w:sz w:val="20"/>
          <w:szCs w:val="20"/>
        </w:rPr>
        <w:t>Inspektora nadzoru</w:t>
      </w:r>
      <w:r w:rsidRPr="00C54FE1">
        <w:rPr>
          <w:sz w:val="20"/>
          <w:szCs w:val="20"/>
        </w:rPr>
        <w:t>, jeżeli wszystkie pomiary i badania z zachowaniem tolerancji według pkt 6 dały wyniki pozytywne.</w:t>
      </w:r>
    </w:p>
    <w:p w14:paraId="25F33EB2" w14:textId="77777777" w:rsidR="004D23E2" w:rsidRPr="00C54FE1" w:rsidRDefault="004D23E2" w:rsidP="0080420F">
      <w:pPr>
        <w:pStyle w:val="Nagwek2"/>
        <w:jc w:val="left"/>
        <w:rPr>
          <w:sz w:val="20"/>
        </w:rPr>
      </w:pPr>
      <w:r w:rsidRPr="00C54FE1">
        <w:rPr>
          <w:sz w:val="20"/>
        </w:rPr>
        <w:t>8.2. Odbiór robót zanikających i ulegających  zakryciu</w:t>
      </w:r>
    </w:p>
    <w:p w14:paraId="7FB8E829" w14:textId="77777777" w:rsidR="004D23E2" w:rsidRPr="00C54FE1" w:rsidRDefault="004D23E2" w:rsidP="0080420F">
      <w:pPr>
        <w:ind w:firstLine="709"/>
        <w:rPr>
          <w:sz w:val="20"/>
          <w:szCs w:val="20"/>
        </w:rPr>
      </w:pPr>
      <w:r w:rsidRPr="00C54FE1">
        <w:rPr>
          <w:sz w:val="20"/>
          <w:szCs w:val="20"/>
        </w:rPr>
        <w:t xml:space="preserve">Roboty związane z wykonaniem podsypki należą do robót ulegających zakryciu. Zasady ich odbioru są określone w </w:t>
      </w:r>
      <w:r w:rsidR="00381008" w:rsidRPr="00C54FE1">
        <w:rPr>
          <w:sz w:val="20"/>
          <w:szCs w:val="20"/>
        </w:rPr>
        <w:t>ST</w:t>
      </w:r>
      <w:r w:rsidRPr="00C54FE1">
        <w:rPr>
          <w:sz w:val="20"/>
          <w:szCs w:val="20"/>
        </w:rPr>
        <w:t xml:space="preserve"> D-M-00.00.00 „Wymagania ogólne”  pkt 8.2.</w:t>
      </w:r>
    </w:p>
    <w:p w14:paraId="73AF6141" w14:textId="77777777" w:rsidR="008410A6" w:rsidRPr="00C54FE1" w:rsidRDefault="008410A6" w:rsidP="0080420F">
      <w:pPr>
        <w:ind w:firstLine="709"/>
        <w:rPr>
          <w:sz w:val="20"/>
          <w:szCs w:val="20"/>
        </w:rPr>
      </w:pPr>
    </w:p>
    <w:p w14:paraId="2A32FE44" w14:textId="77777777" w:rsidR="004D23E2" w:rsidRPr="00C54FE1" w:rsidRDefault="008410A6" w:rsidP="008410A6">
      <w:pPr>
        <w:pStyle w:val="Nagwek1"/>
        <w:ind w:left="0"/>
        <w:rPr>
          <w:b/>
          <w:sz w:val="20"/>
          <w:u w:val="single"/>
        </w:rPr>
      </w:pPr>
      <w:bookmarkStart w:id="129" w:name="_Toc421940504"/>
      <w:bookmarkStart w:id="130" w:name="_Toc422021650"/>
      <w:bookmarkStart w:id="131" w:name="_Toc422115854"/>
      <w:r w:rsidRPr="00C54FE1">
        <w:rPr>
          <w:b/>
          <w:sz w:val="20"/>
          <w:u w:val="single"/>
        </w:rPr>
        <w:t>9. PODSTAWA PŁATNOŚCI</w:t>
      </w:r>
      <w:bookmarkEnd w:id="129"/>
      <w:bookmarkEnd w:id="130"/>
      <w:bookmarkEnd w:id="131"/>
    </w:p>
    <w:p w14:paraId="01512FBA" w14:textId="77777777" w:rsidR="004D23E2" w:rsidRPr="00C54FE1" w:rsidRDefault="004D23E2" w:rsidP="008410A6">
      <w:pPr>
        <w:pStyle w:val="Nagwek2"/>
        <w:spacing w:line="240" w:lineRule="auto"/>
        <w:jc w:val="left"/>
        <w:rPr>
          <w:sz w:val="20"/>
        </w:rPr>
      </w:pPr>
      <w:r w:rsidRPr="00C54FE1">
        <w:rPr>
          <w:sz w:val="20"/>
        </w:rPr>
        <w:t>9.1. Ogólne ustalenia dotyczące podstawy płatności</w:t>
      </w:r>
    </w:p>
    <w:p w14:paraId="22A0AED1" w14:textId="77777777" w:rsidR="004D23E2" w:rsidRPr="00C54FE1" w:rsidRDefault="004D23E2" w:rsidP="008410A6">
      <w:pPr>
        <w:rPr>
          <w:sz w:val="20"/>
          <w:szCs w:val="20"/>
        </w:rPr>
      </w:pPr>
      <w:r w:rsidRPr="00C54FE1">
        <w:rPr>
          <w:sz w:val="20"/>
          <w:szCs w:val="20"/>
        </w:rPr>
        <w:tab/>
        <w:t xml:space="preserve">Ogólne ustalenia dotyczące podstawy płatności podano w </w:t>
      </w:r>
      <w:r w:rsidR="00381008" w:rsidRPr="00C54FE1">
        <w:rPr>
          <w:sz w:val="20"/>
          <w:szCs w:val="20"/>
        </w:rPr>
        <w:t>ST</w:t>
      </w:r>
      <w:r w:rsidRPr="00C54FE1">
        <w:rPr>
          <w:sz w:val="20"/>
          <w:szCs w:val="20"/>
        </w:rPr>
        <w:t xml:space="preserve"> D-M-00.00.00 „Wymagania ogólne” pkt 9.</w:t>
      </w:r>
    </w:p>
    <w:p w14:paraId="095F3CE8" w14:textId="77777777" w:rsidR="004D23E2" w:rsidRPr="00C54FE1" w:rsidRDefault="004D23E2" w:rsidP="008410A6">
      <w:pPr>
        <w:pStyle w:val="Nagwek2"/>
        <w:spacing w:line="240" w:lineRule="auto"/>
        <w:jc w:val="left"/>
        <w:rPr>
          <w:sz w:val="20"/>
        </w:rPr>
      </w:pPr>
      <w:r w:rsidRPr="00C54FE1">
        <w:rPr>
          <w:sz w:val="20"/>
        </w:rPr>
        <w:t>9.2. Cena jednostki obmiarowej</w:t>
      </w:r>
    </w:p>
    <w:p w14:paraId="25B03902" w14:textId="77777777" w:rsidR="004D23E2" w:rsidRPr="00C54FE1" w:rsidRDefault="004D23E2" w:rsidP="008410A6">
      <w:pPr>
        <w:rPr>
          <w:sz w:val="20"/>
          <w:szCs w:val="20"/>
        </w:rPr>
      </w:pPr>
      <w:r w:rsidRPr="00C54FE1">
        <w:rPr>
          <w:sz w:val="20"/>
          <w:szCs w:val="20"/>
        </w:rPr>
        <w:tab/>
        <w:t xml:space="preserve">Cena wykonania </w:t>
      </w:r>
      <w:smartTag w:uri="urn:schemas-microsoft-com:office:smarttags" w:element="metricconverter">
        <w:smartTagPr>
          <w:attr w:name="ProductID" w:val="1 m2"/>
        </w:smartTagPr>
        <w:r w:rsidRPr="00C54FE1">
          <w:rPr>
            <w:sz w:val="20"/>
            <w:szCs w:val="20"/>
          </w:rPr>
          <w:t>1 m</w:t>
        </w:r>
        <w:r w:rsidRPr="00C54FE1">
          <w:rPr>
            <w:sz w:val="20"/>
            <w:szCs w:val="20"/>
            <w:vertAlign w:val="superscript"/>
          </w:rPr>
          <w:t>2</w:t>
        </w:r>
      </w:smartTag>
      <w:r w:rsidRPr="00C54FE1">
        <w:rPr>
          <w:sz w:val="20"/>
          <w:szCs w:val="20"/>
        </w:rPr>
        <w:t xml:space="preserve"> nawierzchni z kostki kamiennej obejmuje:</w:t>
      </w:r>
    </w:p>
    <w:p w14:paraId="7487BDB4"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prace pomiarowe i roboty przygotowawcze,</w:t>
      </w:r>
    </w:p>
    <w:p w14:paraId="16859EE3"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oznakowanie robót,</w:t>
      </w:r>
    </w:p>
    <w:p w14:paraId="1F2D2955"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dostarczenie materiałów,</w:t>
      </w:r>
    </w:p>
    <w:p w14:paraId="22976491"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wykonanie podsypki,</w:t>
      </w:r>
    </w:p>
    <w:p w14:paraId="24F9DB7B"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ułożenie i ubicie kostki,</w:t>
      </w:r>
    </w:p>
    <w:p w14:paraId="2065B821"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wypełnienie spoin,</w:t>
      </w:r>
    </w:p>
    <w:p w14:paraId="79559789" w14:textId="77777777" w:rsidR="004D23E2" w:rsidRPr="00C54FE1" w:rsidRDefault="004D23E2" w:rsidP="008410A6">
      <w:pPr>
        <w:numPr>
          <w:ilvl w:val="0"/>
          <w:numId w:val="1"/>
        </w:numPr>
        <w:overflowPunct w:val="0"/>
        <w:autoSpaceDE w:val="0"/>
        <w:autoSpaceDN w:val="0"/>
        <w:adjustRightInd w:val="0"/>
        <w:textAlignment w:val="baseline"/>
        <w:rPr>
          <w:sz w:val="20"/>
          <w:szCs w:val="20"/>
        </w:rPr>
      </w:pPr>
      <w:r w:rsidRPr="00C54FE1">
        <w:rPr>
          <w:sz w:val="20"/>
          <w:szCs w:val="20"/>
        </w:rPr>
        <w:t>pielęgnację nawierzchni,</w:t>
      </w:r>
    </w:p>
    <w:p w14:paraId="63A362E5" w14:textId="77777777" w:rsidR="004D23E2" w:rsidRPr="00C54FE1" w:rsidRDefault="004D23E2" w:rsidP="0080420F">
      <w:pPr>
        <w:numPr>
          <w:ilvl w:val="0"/>
          <w:numId w:val="1"/>
        </w:numPr>
        <w:overflowPunct w:val="0"/>
        <w:autoSpaceDE w:val="0"/>
        <w:autoSpaceDN w:val="0"/>
        <w:adjustRightInd w:val="0"/>
        <w:textAlignment w:val="baseline"/>
        <w:rPr>
          <w:sz w:val="20"/>
          <w:szCs w:val="20"/>
        </w:rPr>
      </w:pPr>
      <w:r w:rsidRPr="00C54FE1">
        <w:rPr>
          <w:sz w:val="20"/>
          <w:szCs w:val="20"/>
        </w:rPr>
        <w:t>przeprowadzenie badań i pomiarów wymaganych w specyfikacji technicznej.</w:t>
      </w:r>
    </w:p>
    <w:p w14:paraId="0E15DC69" w14:textId="77777777" w:rsidR="008410A6" w:rsidRPr="00C54FE1" w:rsidRDefault="008410A6" w:rsidP="008410A6">
      <w:pPr>
        <w:overflowPunct w:val="0"/>
        <w:autoSpaceDE w:val="0"/>
        <w:autoSpaceDN w:val="0"/>
        <w:adjustRightInd w:val="0"/>
        <w:textAlignment w:val="baseline"/>
        <w:rPr>
          <w:sz w:val="20"/>
          <w:szCs w:val="20"/>
        </w:rPr>
      </w:pPr>
    </w:p>
    <w:p w14:paraId="77B56D3A" w14:textId="77777777" w:rsidR="004D23E2" w:rsidRPr="00C54FE1" w:rsidRDefault="008410A6" w:rsidP="008410A6">
      <w:pPr>
        <w:pStyle w:val="Nagwek1"/>
        <w:ind w:left="0"/>
        <w:rPr>
          <w:b/>
          <w:sz w:val="20"/>
          <w:u w:val="single"/>
        </w:rPr>
      </w:pPr>
      <w:bookmarkStart w:id="132" w:name="_Toc422115855"/>
      <w:r w:rsidRPr="00C54FE1">
        <w:rPr>
          <w:b/>
          <w:sz w:val="20"/>
          <w:u w:val="single"/>
        </w:rPr>
        <w:t>10. PRZEPISY ZWIĄZANE</w:t>
      </w:r>
      <w:bookmarkEnd w:id="132"/>
    </w:p>
    <w:p w14:paraId="062C360C" w14:textId="77777777" w:rsidR="004D23E2" w:rsidRPr="00C54FE1" w:rsidRDefault="004D23E2" w:rsidP="0080420F">
      <w:pPr>
        <w:pStyle w:val="Nagwek2"/>
        <w:jc w:val="left"/>
        <w:rPr>
          <w:sz w:val="20"/>
        </w:rPr>
      </w:pPr>
      <w:r w:rsidRPr="00C54FE1">
        <w:rPr>
          <w:sz w:val="20"/>
        </w:rPr>
        <w:t>10.1. Normy</w:t>
      </w:r>
    </w:p>
    <w:tbl>
      <w:tblPr>
        <w:tblW w:w="0" w:type="auto"/>
        <w:tblLayout w:type="fixed"/>
        <w:tblCellMar>
          <w:left w:w="70" w:type="dxa"/>
          <w:right w:w="70" w:type="dxa"/>
        </w:tblCellMar>
        <w:tblLook w:val="0000" w:firstRow="0" w:lastRow="0" w:firstColumn="0" w:lastColumn="0" w:noHBand="0" w:noVBand="0"/>
      </w:tblPr>
      <w:tblGrid>
        <w:gridCol w:w="496"/>
        <w:gridCol w:w="1774"/>
        <w:gridCol w:w="100"/>
        <w:gridCol w:w="6673"/>
        <w:gridCol w:w="100"/>
      </w:tblGrid>
      <w:tr w:rsidR="004D23E2" w:rsidRPr="00C54FE1" w14:paraId="7DC8466B" w14:textId="77777777">
        <w:trPr>
          <w:gridAfter w:val="1"/>
          <w:wAfter w:w="100" w:type="dxa"/>
        </w:trPr>
        <w:tc>
          <w:tcPr>
            <w:tcW w:w="496" w:type="dxa"/>
          </w:tcPr>
          <w:p w14:paraId="69221418" w14:textId="77777777" w:rsidR="004D23E2" w:rsidRPr="00C54FE1" w:rsidRDefault="004D23E2" w:rsidP="0080420F">
            <w:pPr>
              <w:pStyle w:val="tekstost"/>
              <w:jc w:val="left"/>
            </w:pPr>
            <w:r w:rsidRPr="00C54FE1">
              <w:t xml:space="preserve">  1.</w:t>
            </w:r>
          </w:p>
        </w:tc>
        <w:tc>
          <w:tcPr>
            <w:tcW w:w="1774" w:type="dxa"/>
          </w:tcPr>
          <w:p w14:paraId="5B69BD3A" w14:textId="77777777" w:rsidR="004D23E2" w:rsidRPr="00C54FE1" w:rsidRDefault="004D23E2" w:rsidP="0080420F">
            <w:pPr>
              <w:pStyle w:val="tekstost"/>
              <w:jc w:val="left"/>
            </w:pPr>
            <w:r w:rsidRPr="00C54FE1">
              <w:t>PN-B-04101</w:t>
            </w:r>
          </w:p>
        </w:tc>
        <w:tc>
          <w:tcPr>
            <w:tcW w:w="6773" w:type="dxa"/>
            <w:gridSpan w:val="2"/>
          </w:tcPr>
          <w:p w14:paraId="028D321D" w14:textId="77777777" w:rsidR="004D23E2" w:rsidRPr="00C54FE1" w:rsidRDefault="004D23E2" w:rsidP="0080420F">
            <w:pPr>
              <w:pStyle w:val="tekstost"/>
              <w:jc w:val="left"/>
            </w:pPr>
            <w:r w:rsidRPr="00C54FE1">
              <w:t>Materiały kamienne. Oznaczanie nasiąkliwości wodą</w:t>
            </w:r>
          </w:p>
        </w:tc>
      </w:tr>
      <w:tr w:rsidR="004D23E2" w:rsidRPr="00C54FE1" w14:paraId="526CD664" w14:textId="77777777">
        <w:trPr>
          <w:gridAfter w:val="1"/>
          <w:wAfter w:w="100" w:type="dxa"/>
        </w:trPr>
        <w:tc>
          <w:tcPr>
            <w:tcW w:w="496" w:type="dxa"/>
          </w:tcPr>
          <w:p w14:paraId="07426672" w14:textId="77777777" w:rsidR="004D23E2" w:rsidRPr="00C54FE1" w:rsidRDefault="004D23E2" w:rsidP="0080420F">
            <w:pPr>
              <w:pStyle w:val="tekstost"/>
              <w:jc w:val="left"/>
            </w:pPr>
            <w:r w:rsidRPr="00C54FE1">
              <w:t xml:space="preserve">  2.</w:t>
            </w:r>
          </w:p>
        </w:tc>
        <w:tc>
          <w:tcPr>
            <w:tcW w:w="1774" w:type="dxa"/>
          </w:tcPr>
          <w:p w14:paraId="1960D94A" w14:textId="77777777" w:rsidR="004D23E2" w:rsidRPr="00C54FE1" w:rsidRDefault="004D23E2" w:rsidP="0080420F">
            <w:pPr>
              <w:pStyle w:val="tekstost"/>
              <w:jc w:val="left"/>
            </w:pPr>
            <w:r w:rsidRPr="00C54FE1">
              <w:t>PN-B-04102</w:t>
            </w:r>
          </w:p>
        </w:tc>
        <w:tc>
          <w:tcPr>
            <w:tcW w:w="6773" w:type="dxa"/>
            <w:gridSpan w:val="2"/>
          </w:tcPr>
          <w:p w14:paraId="337CB65D" w14:textId="77777777" w:rsidR="004D23E2" w:rsidRPr="00C54FE1" w:rsidRDefault="004D23E2" w:rsidP="0080420F">
            <w:pPr>
              <w:pStyle w:val="tekstost"/>
              <w:jc w:val="left"/>
            </w:pPr>
            <w:r w:rsidRPr="00C54FE1">
              <w:t>Materiały kamienne. Oznaczanie mrozoodporności metodą bezpośrednią</w:t>
            </w:r>
          </w:p>
        </w:tc>
      </w:tr>
      <w:tr w:rsidR="004D23E2" w:rsidRPr="00C54FE1" w14:paraId="0BED4975" w14:textId="77777777">
        <w:trPr>
          <w:gridAfter w:val="1"/>
          <w:wAfter w:w="100" w:type="dxa"/>
        </w:trPr>
        <w:tc>
          <w:tcPr>
            <w:tcW w:w="496" w:type="dxa"/>
          </w:tcPr>
          <w:p w14:paraId="3469948B" w14:textId="77777777" w:rsidR="004D23E2" w:rsidRPr="00C54FE1" w:rsidRDefault="004D23E2" w:rsidP="0080420F">
            <w:pPr>
              <w:pStyle w:val="tekstost"/>
              <w:jc w:val="left"/>
            </w:pPr>
            <w:r w:rsidRPr="00C54FE1">
              <w:t xml:space="preserve">  3.</w:t>
            </w:r>
          </w:p>
        </w:tc>
        <w:tc>
          <w:tcPr>
            <w:tcW w:w="1774" w:type="dxa"/>
          </w:tcPr>
          <w:p w14:paraId="517466A5" w14:textId="77777777" w:rsidR="004D23E2" w:rsidRPr="00C54FE1" w:rsidRDefault="004D23E2" w:rsidP="0080420F">
            <w:pPr>
              <w:pStyle w:val="tekstost"/>
              <w:jc w:val="left"/>
            </w:pPr>
            <w:r w:rsidRPr="00C54FE1">
              <w:t>PN-B-04110</w:t>
            </w:r>
          </w:p>
        </w:tc>
        <w:tc>
          <w:tcPr>
            <w:tcW w:w="6773" w:type="dxa"/>
            <w:gridSpan w:val="2"/>
          </w:tcPr>
          <w:p w14:paraId="7992B316" w14:textId="77777777" w:rsidR="004D23E2" w:rsidRPr="00C54FE1" w:rsidRDefault="004D23E2" w:rsidP="0080420F">
            <w:pPr>
              <w:pStyle w:val="tekstost"/>
              <w:jc w:val="left"/>
            </w:pPr>
            <w:r w:rsidRPr="00C54FE1">
              <w:t>Materiały kamienne. Oznaczanie wytrzymałości na ściskanie</w:t>
            </w:r>
          </w:p>
        </w:tc>
      </w:tr>
      <w:tr w:rsidR="004D23E2" w:rsidRPr="00C54FE1" w14:paraId="2E6D4AD4" w14:textId="77777777">
        <w:trPr>
          <w:gridAfter w:val="1"/>
          <w:wAfter w:w="100" w:type="dxa"/>
        </w:trPr>
        <w:tc>
          <w:tcPr>
            <w:tcW w:w="496" w:type="dxa"/>
          </w:tcPr>
          <w:p w14:paraId="2927C7BA" w14:textId="77777777" w:rsidR="004D23E2" w:rsidRPr="00C54FE1" w:rsidRDefault="004D23E2" w:rsidP="0080420F">
            <w:pPr>
              <w:pStyle w:val="tekstost"/>
              <w:jc w:val="left"/>
            </w:pPr>
            <w:r w:rsidRPr="00C54FE1">
              <w:t xml:space="preserve">  4.</w:t>
            </w:r>
          </w:p>
        </w:tc>
        <w:tc>
          <w:tcPr>
            <w:tcW w:w="1774" w:type="dxa"/>
          </w:tcPr>
          <w:p w14:paraId="7625E337" w14:textId="77777777" w:rsidR="004D23E2" w:rsidRPr="00C54FE1" w:rsidRDefault="004D23E2" w:rsidP="0080420F">
            <w:pPr>
              <w:pStyle w:val="tekstost"/>
              <w:jc w:val="left"/>
            </w:pPr>
            <w:r w:rsidRPr="00C54FE1">
              <w:t>PN-B-04111</w:t>
            </w:r>
          </w:p>
        </w:tc>
        <w:tc>
          <w:tcPr>
            <w:tcW w:w="6773" w:type="dxa"/>
            <w:gridSpan w:val="2"/>
          </w:tcPr>
          <w:p w14:paraId="268A9B1C" w14:textId="77777777" w:rsidR="004D23E2" w:rsidRPr="00C54FE1" w:rsidRDefault="004D23E2" w:rsidP="0080420F">
            <w:pPr>
              <w:pStyle w:val="tekstost"/>
              <w:jc w:val="left"/>
            </w:pPr>
            <w:r w:rsidRPr="00C54FE1">
              <w:t xml:space="preserve">Materiały kamienne. Oznaczanie ścieralności na tarczy </w:t>
            </w:r>
            <w:proofErr w:type="spellStart"/>
            <w:r w:rsidRPr="00C54FE1">
              <w:t>Boehmego</w:t>
            </w:r>
            <w:proofErr w:type="spellEnd"/>
          </w:p>
        </w:tc>
      </w:tr>
      <w:tr w:rsidR="004D23E2" w:rsidRPr="00C54FE1" w14:paraId="19641972" w14:textId="77777777">
        <w:trPr>
          <w:gridAfter w:val="1"/>
          <w:wAfter w:w="100" w:type="dxa"/>
        </w:trPr>
        <w:tc>
          <w:tcPr>
            <w:tcW w:w="496" w:type="dxa"/>
          </w:tcPr>
          <w:p w14:paraId="31DC6FB2" w14:textId="77777777" w:rsidR="004D23E2" w:rsidRPr="00C54FE1" w:rsidRDefault="004D23E2" w:rsidP="0080420F">
            <w:pPr>
              <w:pStyle w:val="tekstost"/>
              <w:jc w:val="left"/>
            </w:pPr>
            <w:r w:rsidRPr="00C54FE1">
              <w:t xml:space="preserve">  5.</w:t>
            </w:r>
          </w:p>
        </w:tc>
        <w:tc>
          <w:tcPr>
            <w:tcW w:w="1774" w:type="dxa"/>
          </w:tcPr>
          <w:p w14:paraId="70B5E0D8" w14:textId="77777777" w:rsidR="004D23E2" w:rsidRPr="00C54FE1" w:rsidRDefault="004D23E2" w:rsidP="0080420F">
            <w:pPr>
              <w:pStyle w:val="tekstost"/>
              <w:jc w:val="left"/>
            </w:pPr>
            <w:r w:rsidRPr="00C54FE1">
              <w:t>PN-B-04115</w:t>
            </w:r>
          </w:p>
        </w:tc>
        <w:tc>
          <w:tcPr>
            <w:tcW w:w="6773" w:type="dxa"/>
            <w:gridSpan w:val="2"/>
          </w:tcPr>
          <w:p w14:paraId="0C7FAEDD" w14:textId="77777777" w:rsidR="004D23E2" w:rsidRPr="00C54FE1" w:rsidRDefault="004D23E2" w:rsidP="0080420F">
            <w:pPr>
              <w:pStyle w:val="tekstost"/>
              <w:jc w:val="left"/>
            </w:pPr>
            <w:r w:rsidRPr="00C54FE1">
              <w:t>Materiały kamienne. Oznaczanie wytrzymałości kamienia na uderzenie (zwięzłości)</w:t>
            </w:r>
          </w:p>
        </w:tc>
      </w:tr>
      <w:tr w:rsidR="004D23E2" w:rsidRPr="00C54FE1" w14:paraId="5844A4FB" w14:textId="77777777">
        <w:trPr>
          <w:gridAfter w:val="1"/>
          <w:wAfter w:w="100" w:type="dxa"/>
        </w:trPr>
        <w:tc>
          <w:tcPr>
            <w:tcW w:w="496" w:type="dxa"/>
          </w:tcPr>
          <w:p w14:paraId="3030F6FE" w14:textId="77777777" w:rsidR="004D23E2" w:rsidRPr="00C54FE1" w:rsidRDefault="004D23E2" w:rsidP="0080420F">
            <w:pPr>
              <w:pStyle w:val="tekstost"/>
              <w:jc w:val="left"/>
            </w:pPr>
            <w:r w:rsidRPr="00C54FE1">
              <w:t xml:space="preserve">  6.</w:t>
            </w:r>
          </w:p>
        </w:tc>
        <w:tc>
          <w:tcPr>
            <w:tcW w:w="1774" w:type="dxa"/>
          </w:tcPr>
          <w:p w14:paraId="61803A2D" w14:textId="77777777" w:rsidR="004D23E2" w:rsidRPr="00C54FE1" w:rsidRDefault="004D23E2" w:rsidP="0080420F">
            <w:pPr>
              <w:pStyle w:val="tekstost"/>
              <w:jc w:val="left"/>
            </w:pPr>
            <w:r w:rsidRPr="00C54FE1">
              <w:t>PN-B-06251</w:t>
            </w:r>
          </w:p>
        </w:tc>
        <w:tc>
          <w:tcPr>
            <w:tcW w:w="6773" w:type="dxa"/>
            <w:gridSpan w:val="2"/>
          </w:tcPr>
          <w:p w14:paraId="0F44AA44" w14:textId="77777777" w:rsidR="004D23E2" w:rsidRPr="00C54FE1" w:rsidRDefault="004D23E2" w:rsidP="0080420F">
            <w:pPr>
              <w:pStyle w:val="tekstost"/>
              <w:jc w:val="left"/>
            </w:pPr>
            <w:r w:rsidRPr="00C54FE1">
              <w:t>Roboty betonowe i żelbetowe. Wymagania techniczne</w:t>
            </w:r>
          </w:p>
        </w:tc>
      </w:tr>
      <w:tr w:rsidR="004D23E2" w:rsidRPr="00C54FE1" w14:paraId="11EF065A" w14:textId="77777777">
        <w:trPr>
          <w:gridAfter w:val="1"/>
          <w:wAfter w:w="100" w:type="dxa"/>
        </w:trPr>
        <w:tc>
          <w:tcPr>
            <w:tcW w:w="496" w:type="dxa"/>
          </w:tcPr>
          <w:p w14:paraId="5C7A0673" w14:textId="77777777" w:rsidR="004D23E2" w:rsidRPr="00C54FE1" w:rsidRDefault="004D23E2" w:rsidP="0080420F">
            <w:pPr>
              <w:pStyle w:val="tekstost"/>
              <w:jc w:val="left"/>
            </w:pPr>
            <w:r w:rsidRPr="00C54FE1">
              <w:t xml:space="preserve">  7.</w:t>
            </w:r>
          </w:p>
        </w:tc>
        <w:tc>
          <w:tcPr>
            <w:tcW w:w="1774" w:type="dxa"/>
          </w:tcPr>
          <w:p w14:paraId="50565EBD" w14:textId="77777777" w:rsidR="004D23E2" w:rsidRPr="00C54FE1" w:rsidRDefault="004D23E2" w:rsidP="0080420F">
            <w:pPr>
              <w:pStyle w:val="tekstost"/>
              <w:jc w:val="left"/>
            </w:pPr>
            <w:r w:rsidRPr="00C54FE1">
              <w:t>PN-B-06712</w:t>
            </w:r>
          </w:p>
        </w:tc>
        <w:tc>
          <w:tcPr>
            <w:tcW w:w="6773" w:type="dxa"/>
            <w:gridSpan w:val="2"/>
          </w:tcPr>
          <w:p w14:paraId="1C7D6742" w14:textId="77777777" w:rsidR="004D23E2" w:rsidRPr="00C54FE1" w:rsidRDefault="004D23E2" w:rsidP="0080420F">
            <w:pPr>
              <w:pStyle w:val="tekstost"/>
              <w:jc w:val="left"/>
            </w:pPr>
            <w:r w:rsidRPr="00C54FE1">
              <w:t>Kruszywa mineralne do betonu zwykłego</w:t>
            </w:r>
          </w:p>
        </w:tc>
      </w:tr>
      <w:tr w:rsidR="004D23E2" w:rsidRPr="00C54FE1" w14:paraId="2F9DBA97" w14:textId="77777777">
        <w:trPr>
          <w:gridAfter w:val="1"/>
          <w:wAfter w:w="100" w:type="dxa"/>
        </w:trPr>
        <w:tc>
          <w:tcPr>
            <w:tcW w:w="496" w:type="dxa"/>
          </w:tcPr>
          <w:p w14:paraId="19D36717" w14:textId="77777777" w:rsidR="004D23E2" w:rsidRPr="00C54FE1" w:rsidRDefault="004D23E2" w:rsidP="0080420F">
            <w:pPr>
              <w:pStyle w:val="tekstost"/>
              <w:jc w:val="left"/>
            </w:pPr>
            <w:r w:rsidRPr="00C54FE1">
              <w:t xml:space="preserve">  8.</w:t>
            </w:r>
          </w:p>
        </w:tc>
        <w:tc>
          <w:tcPr>
            <w:tcW w:w="1774" w:type="dxa"/>
          </w:tcPr>
          <w:p w14:paraId="5E26A044" w14:textId="77777777" w:rsidR="004D23E2" w:rsidRPr="00C54FE1" w:rsidRDefault="004D23E2" w:rsidP="0080420F">
            <w:pPr>
              <w:pStyle w:val="tekstost"/>
              <w:jc w:val="left"/>
            </w:pPr>
            <w:r w:rsidRPr="00C54FE1">
              <w:t>PN-B-11100</w:t>
            </w:r>
          </w:p>
        </w:tc>
        <w:tc>
          <w:tcPr>
            <w:tcW w:w="6773" w:type="dxa"/>
            <w:gridSpan w:val="2"/>
          </w:tcPr>
          <w:p w14:paraId="0ADF326A" w14:textId="77777777" w:rsidR="004D23E2" w:rsidRPr="00C54FE1" w:rsidRDefault="004D23E2" w:rsidP="0080420F">
            <w:pPr>
              <w:pStyle w:val="tekstost"/>
              <w:jc w:val="left"/>
            </w:pPr>
            <w:r w:rsidRPr="00C54FE1">
              <w:t>Materiały kamienne. Kostka drogowa</w:t>
            </w:r>
          </w:p>
        </w:tc>
      </w:tr>
      <w:tr w:rsidR="004D23E2" w:rsidRPr="00C54FE1" w14:paraId="389FDCDE" w14:textId="77777777">
        <w:trPr>
          <w:gridAfter w:val="1"/>
          <w:wAfter w:w="100" w:type="dxa"/>
        </w:trPr>
        <w:tc>
          <w:tcPr>
            <w:tcW w:w="496" w:type="dxa"/>
          </w:tcPr>
          <w:p w14:paraId="510C0188" w14:textId="77777777" w:rsidR="004D23E2" w:rsidRPr="00C54FE1" w:rsidRDefault="004D23E2" w:rsidP="0080420F">
            <w:pPr>
              <w:pStyle w:val="tekstost"/>
              <w:jc w:val="left"/>
            </w:pPr>
            <w:r w:rsidRPr="00C54FE1">
              <w:t xml:space="preserve">  9.</w:t>
            </w:r>
          </w:p>
        </w:tc>
        <w:tc>
          <w:tcPr>
            <w:tcW w:w="1774" w:type="dxa"/>
          </w:tcPr>
          <w:p w14:paraId="54A38D9B" w14:textId="77777777" w:rsidR="004D23E2" w:rsidRPr="00C54FE1" w:rsidRDefault="004D23E2" w:rsidP="0080420F">
            <w:pPr>
              <w:pStyle w:val="tekstost"/>
              <w:jc w:val="left"/>
            </w:pPr>
            <w:r w:rsidRPr="00C54FE1">
              <w:t>PN-B-19701</w:t>
            </w:r>
          </w:p>
        </w:tc>
        <w:tc>
          <w:tcPr>
            <w:tcW w:w="6773" w:type="dxa"/>
            <w:gridSpan w:val="2"/>
          </w:tcPr>
          <w:p w14:paraId="217C4CED" w14:textId="77777777" w:rsidR="004D23E2" w:rsidRPr="00C54FE1" w:rsidRDefault="004D23E2" w:rsidP="008410A6">
            <w:pPr>
              <w:pStyle w:val="tekstost"/>
              <w:ind w:left="230" w:hanging="230"/>
              <w:jc w:val="left"/>
            </w:pPr>
            <w:r w:rsidRPr="00C54FE1">
              <w:t>Cement. Cement powszechnego użytku. Skład, wymagania i ocena zgodności</w:t>
            </w:r>
          </w:p>
        </w:tc>
      </w:tr>
      <w:tr w:rsidR="004D23E2" w:rsidRPr="00C54FE1" w14:paraId="62B88077" w14:textId="77777777">
        <w:trPr>
          <w:gridAfter w:val="1"/>
          <w:wAfter w:w="100" w:type="dxa"/>
        </w:trPr>
        <w:tc>
          <w:tcPr>
            <w:tcW w:w="496" w:type="dxa"/>
          </w:tcPr>
          <w:p w14:paraId="67E8F009" w14:textId="77777777" w:rsidR="004D23E2" w:rsidRPr="00C54FE1" w:rsidRDefault="004D23E2" w:rsidP="0080420F">
            <w:pPr>
              <w:pStyle w:val="tekstost"/>
              <w:jc w:val="left"/>
            </w:pPr>
            <w:r w:rsidRPr="00C54FE1">
              <w:t>10.</w:t>
            </w:r>
          </w:p>
        </w:tc>
        <w:tc>
          <w:tcPr>
            <w:tcW w:w="1774" w:type="dxa"/>
          </w:tcPr>
          <w:p w14:paraId="6E4D7CBB" w14:textId="77777777" w:rsidR="004D23E2" w:rsidRPr="00C54FE1" w:rsidRDefault="004D23E2" w:rsidP="0080420F">
            <w:pPr>
              <w:pStyle w:val="tekstost"/>
              <w:jc w:val="left"/>
            </w:pPr>
            <w:r w:rsidRPr="00C54FE1">
              <w:t>PN-B-32250</w:t>
            </w:r>
          </w:p>
        </w:tc>
        <w:tc>
          <w:tcPr>
            <w:tcW w:w="6773" w:type="dxa"/>
            <w:gridSpan w:val="2"/>
          </w:tcPr>
          <w:p w14:paraId="2DB70E9E" w14:textId="77777777" w:rsidR="004D23E2" w:rsidRPr="00C54FE1" w:rsidRDefault="004D23E2" w:rsidP="0080420F">
            <w:pPr>
              <w:pStyle w:val="tekstost"/>
              <w:jc w:val="left"/>
            </w:pPr>
            <w:r w:rsidRPr="00C54FE1">
              <w:t>Materiały budowlane. Woda do betonów i zapraw</w:t>
            </w:r>
          </w:p>
        </w:tc>
      </w:tr>
      <w:tr w:rsidR="004D23E2" w:rsidRPr="00C54FE1" w14:paraId="0D2D2ACF" w14:textId="77777777">
        <w:trPr>
          <w:gridAfter w:val="1"/>
          <w:wAfter w:w="100" w:type="dxa"/>
        </w:trPr>
        <w:tc>
          <w:tcPr>
            <w:tcW w:w="496" w:type="dxa"/>
          </w:tcPr>
          <w:p w14:paraId="5B25307E" w14:textId="77777777" w:rsidR="004D23E2" w:rsidRPr="00C54FE1" w:rsidRDefault="004D23E2" w:rsidP="0080420F">
            <w:pPr>
              <w:pStyle w:val="tekstost"/>
              <w:jc w:val="left"/>
            </w:pPr>
            <w:r w:rsidRPr="00C54FE1">
              <w:t>11.</w:t>
            </w:r>
          </w:p>
        </w:tc>
        <w:tc>
          <w:tcPr>
            <w:tcW w:w="1774" w:type="dxa"/>
          </w:tcPr>
          <w:p w14:paraId="3CC234C1" w14:textId="77777777" w:rsidR="004D23E2" w:rsidRPr="00C54FE1" w:rsidRDefault="004D23E2" w:rsidP="0080420F">
            <w:pPr>
              <w:pStyle w:val="tekstost"/>
              <w:jc w:val="left"/>
            </w:pPr>
            <w:r w:rsidRPr="00C54FE1">
              <w:t>PN-S-06100</w:t>
            </w:r>
          </w:p>
        </w:tc>
        <w:tc>
          <w:tcPr>
            <w:tcW w:w="6773" w:type="dxa"/>
            <w:gridSpan w:val="2"/>
          </w:tcPr>
          <w:p w14:paraId="016EA7EF" w14:textId="77777777" w:rsidR="004D23E2" w:rsidRPr="00C54FE1" w:rsidRDefault="004D23E2" w:rsidP="0080420F">
            <w:pPr>
              <w:pStyle w:val="tekstost"/>
              <w:jc w:val="left"/>
            </w:pPr>
            <w:r w:rsidRPr="00C54FE1">
              <w:t>Drogi samochodowe. Nawierzchnie z kostki kamiennej. Warunki techniczne</w:t>
            </w:r>
          </w:p>
        </w:tc>
      </w:tr>
      <w:tr w:rsidR="004D23E2" w:rsidRPr="00C54FE1" w14:paraId="69E5EBAC" w14:textId="77777777">
        <w:trPr>
          <w:gridAfter w:val="1"/>
          <w:wAfter w:w="100" w:type="dxa"/>
        </w:trPr>
        <w:tc>
          <w:tcPr>
            <w:tcW w:w="496" w:type="dxa"/>
          </w:tcPr>
          <w:p w14:paraId="18CFF668" w14:textId="77777777" w:rsidR="004D23E2" w:rsidRPr="00C54FE1" w:rsidRDefault="004D23E2" w:rsidP="0080420F">
            <w:pPr>
              <w:pStyle w:val="tekstost"/>
              <w:jc w:val="left"/>
            </w:pPr>
            <w:r w:rsidRPr="00C54FE1">
              <w:t>12.</w:t>
            </w:r>
          </w:p>
        </w:tc>
        <w:tc>
          <w:tcPr>
            <w:tcW w:w="1774" w:type="dxa"/>
          </w:tcPr>
          <w:p w14:paraId="7D2CC364" w14:textId="77777777" w:rsidR="004D23E2" w:rsidRPr="00C54FE1" w:rsidRDefault="004D23E2" w:rsidP="0080420F">
            <w:pPr>
              <w:pStyle w:val="tekstost"/>
              <w:jc w:val="left"/>
            </w:pPr>
            <w:r w:rsidRPr="00C54FE1">
              <w:t>PN-S-96026</w:t>
            </w:r>
          </w:p>
        </w:tc>
        <w:tc>
          <w:tcPr>
            <w:tcW w:w="6773" w:type="dxa"/>
            <w:gridSpan w:val="2"/>
          </w:tcPr>
          <w:p w14:paraId="3950C016" w14:textId="77777777" w:rsidR="004D23E2" w:rsidRPr="00C54FE1" w:rsidRDefault="004D23E2" w:rsidP="0080420F">
            <w:pPr>
              <w:pStyle w:val="tekstost"/>
              <w:jc w:val="left"/>
            </w:pPr>
            <w:r w:rsidRPr="00C54FE1">
              <w:t>Drogi samochodowe. Nawierzchnie z kostki kamiennej nieregularnej. Wymagania techniczne i badania przy odbiorze</w:t>
            </w:r>
          </w:p>
        </w:tc>
      </w:tr>
      <w:tr w:rsidR="004D23E2" w:rsidRPr="00C54FE1" w14:paraId="369F4386" w14:textId="77777777">
        <w:trPr>
          <w:gridAfter w:val="1"/>
          <w:wAfter w:w="100" w:type="dxa"/>
        </w:trPr>
        <w:tc>
          <w:tcPr>
            <w:tcW w:w="496" w:type="dxa"/>
          </w:tcPr>
          <w:p w14:paraId="348F23F7" w14:textId="77777777" w:rsidR="004D23E2" w:rsidRPr="00C54FE1" w:rsidRDefault="004D23E2" w:rsidP="0080420F">
            <w:pPr>
              <w:pStyle w:val="tekstost"/>
              <w:jc w:val="left"/>
            </w:pPr>
            <w:r w:rsidRPr="00C54FE1">
              <w:t>13.</w:t>
            </w:r>
          </w:p>
        </w:tc>
        <w:tc>
          <w:tcPr>
            <w:tcW w:w="1774" w:type="dxa"/>
          </w:tcPr>
          <w:p w14:paraId="72638595" w14:textId="77777777" w:rsidR="004D23E2" w:rsidRPr="00C54FE1" w:rsidRDefault="004D23E2" w:rsidP="0080420F">
            <w:pPr>
              <w:pStyle w:val="tekstost"/>
              <w:jc w:val="left"/>
            </w:pPr>
            <w:r w:rsidRPr="00C54FE1">
              <w:t>BN-69/6731-08</w:t>
            </w:r>
          </w:p>
        </w:tc>
        <w:tc>
          <w:tcPr>
            <w:tcW w:w="6773" w:type="dxa"/>
            <w:gridSpan w:val="2"/>
          </w:tcPr>
          <w:p w14:paraId="6F089093" w14:textId="77777777" w:rsidR="004D23E2" w:rsidRPr="00C54FE1" w:rsidRDefault="004D23E2" w:rsidP="0080420F">
            <w:pPr>
              <w:pStyle w:val="tekstost"/>
              <w:jc w:val="left"/>
            </w:pPr>
            <w:r w:rsidRPr="00C54FE1">
              <w:t>Cement. Transport i przechowywanie</w:t>
            </w:r>
          </w:p>
        </w:tc>
      </w:tr>
      <w:tr w:rsidR="004D23E2" w:rsidRPr="00C54FE1" w14:paraId="30750A8E" w14:textId="77777777">
        <w:trPr>
          <w:gridAfter w:val="1"/>
          <w:wAfter w:w="100" w:type="dxa"/>
        </w:trPr>
        <w:tc>
          <w:tcPr>
            <w:tcW w:w="496" w:type="dxa"/>
          </w:tcPr>
          <w:p w14:paraId="16EE49B8" w14:textId="77777777" w:rsidR="004D23E2" w:rsidRPr="00C54FE1" w:rsidRDefault="004D23E2" w:rsidP="0080420F">
            <w:pPr>
              <w:pStyle w:val="tekstost"/>
              <w:jc w:val="left"/>
            </w:pPr>
            <w:r w:rsidRPr="00C54FE1">
              <w:t>14.</w:t>
            </w:r>
          </w:p>
        </w:tc>
        <w:tc>
          <w:tcPr>
            <w:tcW w:w="1774" w:type="dxa"/>
          </w:tcPr>
          <w:p w14:paraId="4E8EC9BF" w14:textId="77777777" w:rsidR="004D23E2" w:rsidRPr="00C54FE1" w:rsidRDefault="004D23E2" w:rsidP="0080420F">
            <w:pPr>
              <w:pStyle w:val="tekstost"/>
              <w:jc w:val="left"/>
            </w:pPr>
            <w:r w:rsidRPr="00C54FE1">
              <w:t>BN-74/6771-04</w:t>
            </w:r>
          </w:p>
        </w:tc>
        <w:tc>
          <w:tcPr>
            <w:tcW w:w="6773" w:type="dxa"/>
            <w:gridSpan w:val="2"/>
          </w:tcPr>
          <w:p w14:paraId="56DE7D2D" w14:textId="77777777" w:rsidR="004D23E2" w:rsidRPr="00C54FE1" w:rsidRDefault="004D23E2" w:rsidP="0080420F">
            <w:pPr>
              <w:pStyle w:val="tekstost"/>
              <w:jc w:val="left"/>
            </w:pPr>
            <w:r w:rsidRPr="00C54FE1">
              <w:t>Drogi samochodowe. Masa zalewowa</w:t>
            </w:r>
          </w:p>
        </w:tc>
      </w:tr>
      <w:tr w:rsidR="004D23E2" w:rsidRPr="00C54FE1" w14:paraId="3DDDC016" w14:textId="77777777">
        <w:trPr>
          <w:gridAfter w:val="1"/>
          <w:wAfter w:w="100" w:type="dxa"/>
        </w:trPr>
        <w:tc>
          <w:tcPr>
            <w:tcW w:w="496" w:type="dxa"/>
          </w:tcPr>
          <w:p w14:paraId="1522AFF2" w14:textId="77777777" w:rsidR="004D23E2" w:rsidRPr="00C54FE1" w:rsidRDefault="004D23E2" w:rsidP="0080420F">
            <w:pPr>
              <w:pStyle w:val="tekstost"/>
              <w:jc w:val="left"/>
            </w:pPr>
            <w:r w:rsidRPr="00C54FE1">
              <w:t>15.</w:t>
            </w:r>
          </w:p>
        </w:tc>
        <w:tc>
          <w:tcPr>
            <w:tcW w:w="1774" w:type="dxa"/>
          </w:tcPr>
          <w:p w14:paraId="6EC49FE4" w14:textId="77777777" w:rsidR="004D23E2" w:rsidRPr="00C54FE1" w:rsidRDefault="004D23E2" w:rsidP="0080420F">
            <w:pPr>
              <w:pStyle w:val="tekstost"/>
              <w:jc w:val="left"/>
            </w:pPr>
            <w:r w:rsidRPr="00C54FE1">
              <w:t>BN-66/6775-01</w:t>
            </w:r>
          </w:p>
        </w:tc>
        <w:tc>
          <w:tcPr>
            <w:tcW w:w="6773" w:type="dxa"/>
            <w:gridSpan w:val="2"/>
          </w:tcPr>
          <w:p w14:paraId="0836EAE3" w14:textId="77777777" w:rsidR="004D23E2" w:rsidRPr="00C54FE1" w:rsidRDefault="004D23E2" w:rsidP="0080420F">
            <w:pPr>
              <w:pStyle w:val="tekstost"/>
              <w:jc w:val="left"/>
            </w:pPr>
            <w:r w:rsidRPr="00C54FE1">
              <w:t>Elementy kamienne. Krawężniki uliczne, mostowe i drogowe</w:t>
            </w:r>
          </w:p>
        </w:tc>
      </w:tr>
      <w:tr w:rsidR="004D23E2" w:rsidRPr="00C54FE1" w14:paraId="4650EF94" w14:textId="77777777">
        <w:tc>
          <w:tcPr>
            <w:tcW w:w="496" w:type="dxa"/>
          </w:tcPr>
          <w:p w14:paraId="7F1ED99D" w14:textId="77777777" w:rsidR="004D23E2" w:rsidRPr="00C54FE1" w:rsidRDefault="004D23E2" w:rsidP="0080420F">
            <w:pPr>
              <w:pStyle w:val="tekstost"/>
              <w:jc w:val="left"/>
            </w:pPr>
            <w:r w:rsidRPr="00C54FE1">
              <w:t>16.</w:t>
            </w:r>
          </w:p>
        </w:tc>
        <w:tc>
          <w:tcPr>
            <w:tcW w:w="1874" w:type="dxa"/>
            <w:gridSpan w:val="2"/>
          </w:tcPr>
          <w:p w14:paraId="5D8F6321" w14:textId="77777777" w:rsidR="004D23E2" w:rsidRPr="00C54FE1" w:rsidRDefault="004D23E2" w:rsidP="0080420F">
            <w:pPr>
              <w:pStyle w:val="tekstost"/>
              <w:jc w:val="left"/>
            </w:pPr>
            <w:r w:rsidRPr="00C54FE1">
              <w:t>BN-80/6775-03/01</w:t>
            </w:r>
          </w:p>
        </w:tc>
        <w:tc>
          <w:tcPr>
            <w:tcW w:w="6773" w:type="dxa"/>
            <w:gridSpan w:val="2"/>
          </w:tcPr>
          <w:p w14:paraId="60DAD602" w14:textId="77777777" w:rsidR="004D23E2" w:rsidRPr="00C54FE1" w:rsidRDefault="004D23E2" w:rsidP="0080420F">
            <w:pPr>
              <w:pStyle w:val="tekstost"/>
              <w:jc w:val="left"/>
            </w:pPr>
            <w:r w:rsidRPr="00C54FE1">
              <w:t>Prefabrykaty budowlane z betonu. Elementy nawierzchni dróg, ulic, parkingów i torowisk tramwajowych. Wspólne wymagania i badania</w:t>
            </w:r>
          </w:p>
        </w:tc>
      </w:tr>
      <w:tr w:rsidR="004D23E2" w:rsidRPr="00C54FE1" w14:paraId="5550EB65" w14:textId="77777777">
        <w:tc>
          <w:tcPr>
            <w:tcW w:w="496" w:type="dxa"/>
          </w:tcPr>
          <w:p w14:paraId="2A03ED57" w14:textId="77777777" w:rsidR="004D23E2" w:rsidRPr="00C54FE1" w:rsidRDefault="004D23E2" w:rsidP="0080420F">
            <w:pPr>
              <w:pStyle w:val="tekstost"/>
              <w:jc w:val="left"/>
            </w:pPr>
            <w:r w:rsidRPr="00C54FE1">
              <w:t>17.</w:t>
            </w:r>
          </w:p>
        </w:tc>
        <w:tc>
          <w:tcPr>
            <w:tcW w:w="1874" w:type="dxa"/>
            <w:gridSpan w:val="2"/>
          </w:tcPr>
          <w:p w14:paraId="73B4DDA5" w14:textId="77777777" w:rsidR="004D23E2" w:rsidRPr="00C54FE1" w:rsidRDefault="004D23E2" w:rsidP="0080420F">
            <w:pPr>
              <w:pStyle w:val="tekstost"/>
              <w:jc w:val="left"/>
            </w:pPr>
            <w:r w:rsidRPr="00C54FE1">
              <w:t>BN-80/6775-03/04</w:t>
            </w:r>
          </w:p>
        </w:tc>
        <w:tc>
          <w:tcPr>
            <w:tcW w:w="6773" w:type="dxa"/>
            <w:gridSpan w:val="2"/>
          </w:tcPr>
          <w:p w14:paraId="7CA8083C" w14:textId="77777777" w:rsidR="004D23E2" w:rsidRPr="00C54FE1" w:rsidRDefault="004D23E2" w:rsidP="0080420F">
            <w:pPr>
              <w:pStyle w:val="tekstost"/>
              <w:jc w:val="left"/>
            </w:pPr>
            <w:r w:rsidRPr="00C54FE1">
              <w:t>Prefabrykaty budowlane z betonu. Elementy nawierzchni dróg, ulic, parkingów i torowisk tramwajowych. Krawężniki i obrzeża</w:t>
            </w:r>
          </w:p>
        </w:tc>
      </w:tr>
      <w:tr w:rsidR="004D23E2" w:rsidRPr="00C54FE1" w14:paraId="7472F777" w14:textId="77777777">
        <w:tc>
          <w:tcPr>
            <w:tcW w:w="496" w:type="dxa"/>
          </w:tcPr>
          <w:p w14:paraId="1C635670" w14:textId="77777777" w:rsidR="004D23E2" w:rsidRPr="00C54FE1" w:rsidRDefault="004D23E2" w:rsidP="0080420F">
            <w:pPr>
              <w:pStyle w:val="tekstost"/>
              <w:jc w:val="left"/>
            </w:pPr>
            <w:r w:rsidRPr="00C54FE1">
              <w:t>18.</w:t>
            </w:r>
          </w:p>
        </w:tc>
        <w:tc>
          <w:tcPr>
            <w:tcW w:w="1874" w:type="dxa"/>
            <w:gridSpan w:val="2"/>
          </w:tcPr>
          <w:p w14:paraId="29F7CAE0" w14:textId="77777777" w:rsidR="004D23E2" w:rsidRPr="00C54FE1" w:rsidRDefault="004D23E2" w:rsidP="0080420F">
            <w:pPr>
              <w:pStyle w:val="tekstost"/>
              <w:jc w:val="left"/>
            </w:pPr>
            <w:r w:rsidRPr="00C54FE1">
              <w:t>BN-68/8931-04</w:t>
            </w:r>
          </w:p>
        </w:tc>
        <w:tc>
          <w:tcPr>
            <w:tcW w:w="6773" w:type="dxa"/>
            <w:gridSpan w:val="2"/>
          </w:tcPr>
          <w:p w14:paraId="222EB218" w14:textId="77777777" w:rsidR="004D23E2" w:rsidRPr="00C54FE1" w:rsidRDefault="004D23E2" w:rsidP="0080420F">
            <w:pPr>
              <w:pStyle w:val="tekstost"/>
              <w:jc w:val="left"/>
            </w:pPr>
            <w:r w:rsidRPr="00C54FE1">
              <w:t xml:space="preserve">Drogi samochodowe. Pomiar równości nawierzchni </w:t>
            </w:r>
            <w:proofErr w:type="spellStart"/>
            <w:r w:rsidRPr="00C54FE1">
              <w:t>planografem</w:t>
            </w:r>
            <w:proofErr w:type="spellEnd"/>
            <w:r w:rsidRPr="00C54FE1">
              <w:t xml:space="preserve"> i łatą.</w:t>
            </w:r>
          </w:p>
        </w:tc>
      </w:tr>
    </w:tbl>
    <w:p w14:paraId="798C8BA2" w14:textId="77777777" w:rsidR="004D23E2" w:rsidRPr="00C54FE1" w:rsidRDefault="004D23E2" w:rsidP="0080420F">
      <w:pPr>
        <w:pStyle w:val="Nagwek2"/>
        <w:jc w:val="left"/>
        <w:rPr>
          <w:sz w:val="20"/>
        </w:rPr>
      </w:pPr>
      <w:r w:rsidRPr="00C54FE1">
        <w:rPr>
          <w:sz w:val="20"/>
        </w:rPr>
        <w:t>10.2. Inne dokumenty</w:t>
      </w:r>
    </w:p>
    <w:p w14:paraId="1FD5CC5A" w14:textId="77777777" w:rsidR="004D23E2" w:rsidRPr="00C54FE1" w:rsidRDefault="004D23E2" w:rsidP="0080420F">
      <w:pPr>
        <w:rPr>
          <w:sz w:val="20"/>
          <w:szCs w:val="20"/>
        </w:rPr>
      </w:pPr>
      <w:r w:rsidRPr="00C54FE1">
        <w:rPr>
          <w:sz w:val="20"/>
          <w:szCs w:val="20"/>
        </w:rPr>
        <w:t xml:space="preserve">19.    Warunki techniczne. Drogowe emulsje asfaltowe EmA-94. </w:t>
      </w:r>
      <w:proofErr w:type="spellStart"/>
      <w:r w:rsidRPr="00C54FE1">
        <w:rPr>
          <w:sz w:val="20"/>
          <w:szCs w:val="20"/>
        </w:rPr>
        <w:t>IBDiM</w:t>
      </w:r>
      <w:proofErr w:type="spellEnd"/>
      <w:r w:rsidRPr="00C54FE1">
        <w:rPr>
          <w:sz w:val="20"/>
          <w:szCs w:val="20"/>
        </w:rPr>
        <w:t xml:space="preserve"> - 1994 r.</w:t>
      </w:r>
    </w:p>
    <w:p w14:paraId="680D4DF8" w14:textId="77777777" w:rsidR="003A1199" w:rsidRPr="00C54FE1" w:rsidRDefault="003A1199" w:rsidP="003A1199">
      <w:pPr>
        <w:jc w:val="center"/>
        <w:rPr>
          <w:b/>
          <w:sz w:val="20"/>
          <w:szCs w:val="20"/>
        </w:rPr>
      </w:pPr>
    </w:p>
    <w:p w14:paraId="6175028D" w14:textId="77777777" w:rsidR="003A1199" w:rsidRPr="00C54FE1" w:rsidRDefault="003A1199" w:rsidP="003A1199">
      <w:pPr>
        <w:jc w:val="center"/>
        <w:rPr>
          <w:b/>
          <w:sz w:val="20"/>
          <w:szCs w:val="20"/>
        </w:rPr>
      </w:pPr>
    </w:p>
    <w:p w14:paraId="60EFC4CC" w14:textId="77777777" w:rsidR="00913AE7" w:rsidRPr="00C54FE1" w:rsidRDefault="00913AE7" w:rsidP="003A1199">
      <w:pPr>
        <w:jc w:val="center"/>
        <w:rPr>
          <w:b/>
          <w:sz w:val="20"/>
          <w:szCs w:val="20"/>
        </w:rPr>
      </w:pPr>
    </w:p>
    <w:p w14:paraId="695D9D53" w14:textId="77777777" w:rsidR="00913AE7" w:rsidRPr="00C54FE1" w:rsidRDefault="00913AE7" w:rsidP="003A1199">
      <w:pPr>
        <w:jc w:val="center"/>
        <w:rPr>
          <w:b/>
          <w:sz w:val="20"/>
          <w:szCs w:val="20"/>
        </w:rPr>
      </w:pPr>
    </w:p>
    <w:p w14:paraId="4769637A" w14:textId="77777777" w:rsidR="00913AE7" w:rsidRPr="00C54FE1" w:rsidRDefault="00913AE7" w:rsidP="003A1199">
      <w:pPr>
        <w:jc w:val="center"/>
        <w:rPr>
          <w:b/>
          <w:sz w:val="20"/>
          <w:szCs w:val="20"/>
        </w:rPr>
      </w:pPr>
    </w:p>
    <w:p w14:paraId="311A0F7F" w14:textId="77777777" w:rsidR="00913AE7" w:rsidRPr="00C54FE1" w:rsidRDefault="00913AE7" w:rsidP="003A1199">
      <w:pPr>
        <w:jc w:val="center"/>
        <w:rPr>
          <w:b/>
          <w:sz w:val="20"/>
          <w:szCs w:val="20"/>
        </w:rPr>
      </w:pPr>
    </w:p>
    <w:p w14:paraId="4FD13C40" w14:textId="77777777" w:rsidR="003A1199" w:rsidRPr="00C54FE1" w:rsidRDefault="003A1199" w:rsidP="003A1199">
      <w:pPr>
        <w:pStyle w:val="Standardowytekst"/>
        <w:jc w:val="center"/>
        <w:rPr>
          <w:b/>
        </w:rPr>
      </w:pPr>
    </w:p>
    <w:p w14:paraId="2901372C" w14:textId="77777777" w:rsidR="003A1199" w:rsidRPr="00C54FE1" w:rsidRDefault="006D730B" w:rsidP="00613318">
      <w:pPr>
        <w:pStyle w:val="Standardowytekst"/>
        <w:jc w:val="left"/>
        <w:rPr>
          <w:b/>
          <w:u w:val="single"/>
        </w:rPr>
      </w:pPr>
      <w:r w:rsidRPr="00C54FE1">
        <w:rPr>
          <w:b/>
          <w:i/>
          <w:u w:val="single"/>
        </w:rPr>
        <w:br w:type="page"/>
      </w:r>
      <w:r w:rsidR="00613318" w:rsidRPr="00C54FE1">
        <w:rPr>
          <w:b/>
          <w:u w:val="single"/>
        </w:rPr>
        <w:lastRenderedPageBreak/>
        <w:t>D-</w:t>
      </w:r>
      <w:r w:rsidR="003A1199" w:rsidRPr="00C54FE1">
        <w:rPr>
          <w:b/>
          <w:u w:val="single"/>
        </w:rPr>
        <w:t>05.02.01</w:t>
      </w:r>
      <w:r w:rsidR="00613318" w:rsidRPr="00C54FE1">
        <w:rPr>
          <w:b/>
          <w:u w:val="single"/>
        </w:rPr>
        <w:t xml:space="preserve"> - </w:t>
      </w:r>
      <w:r w:rsidR="003A1199" w:rsidRPr="00C54FE1">
        <w:rPr>
          <w:b/>
          <w:u w:val="single"/>
        </w:rPr>
        <w:t>NAWIERZCHNIA  TŁUCZNIOWA</w:t>
      </w:r>
    </w:p>
    <w:p w14:paraId="2EAE573F" w14:textId="77777777" w:rsidR="003A1199" w:rsidRPr="00C54FE1" w:rsidRDefault="003A1199" w:rsidP="00DA61E3">
      <w:pPr>
        <w:pStyle w:val="Standardowytekst"/>
        <w:jc w:val="center"/>
        <w:rPr>
          <w:b/>
        </w:rPr>
      </w:pPr>
    </w:p>
    <w:p w14:paraId="7155D191" w14:textId="77777777" w:rsidR="003A1199" w:rsidRPr="00C54FE1" w:rsidRDefault="00140EDF" w:rsidP="00140EDF">
      <w:pPr>
        <w:pStyle w:val="Nagwek1"/>
        <w:ind w:left="0"/>
        <w:jc w:val="both"/>
        <w:rPr>
          <w:b/>
          <w:sz w:val="20"/>
          <w:u w:val="single"/>
        </w:rPr>
      </w:pPr>
      <w:r w:rsidRPr="00C54FE1">
        <w:rPr>
          <w:b/>
          <w:sz w:val="20"/>
          <w:u w:val="single"/>
        </w:rPr>
        <w:t>1. WSTĘP</w:t>
      </w:r>
    </w:p>
    <w:p w14:paraId="0455A509" w14:textId="77777777" w:rsidR="003A1199" w:rsidRPr="00C54FE1" w:rsidRDefault="003A1199" w:rsidP="00140EDF">
      <w:pPr>
        <w:pStyle w:val="Nagwek2"/>
        <w:spacing w:line="240" w:lineRule="auto"/>
        <w:jc w:val="both"/>
        <w:rPr>
          <w:sz w:val="20"/>
        </w:rPr>
      </w:pPr>
      <w:r w:rsidRPr="00C54FE1">
        <w:rPr>
          <w:sz w:val="20"/>
        </w:rPr>
        <w:t>1.1. Przedmiot ST</w:t>
      </w:r>
    </w:p>
    <w:p w14:paraId="64A8F966" w14:textId="77777777" w:rsidR="00C91446" w:rsidRPr="00C54FE1" w:rsidRDefault="003A1199" w:rsidP="00140EDF">
      <w:pPr>
        <w:widowControl w:val="0"/>
        <w:autoSpaceDE w:val="0"/>
        <w:autoSpaceDN w:val="0"/>
        <w:adjustRightInd w:val="0"/>
        <w:jc w:val="both"/>
        <w:rPr>
          <w:snapToGrid w:val="0"/>
          <w:sz w:val="20"/>
          <w:szCs w:val="20"/>
        </w:rPr>
      </w:pPr>
      <w:r w:rsidRPr="00C54FE1">
        <w:rPr>
          <w:sz w:val="20"/>
          <w:szCs w:val="20"/>
        </w:rPr>
        <w:tab/>
        <w:t xml:space="preserve">Przedmiotem niniejszej specyfikacji technicznej (ST) są </w:t>
      </w:r>
      <w:r w:rsidR="00140EDF" w:rsidRPr="00C54FE1">
        <w:rPr>
          <w:sz w:val="20"/>
          <w:szCs w:val="20"/>
        </w:rPr>
        <w:t>wymagania dotyczące wykonania i </w:t>
      </w:r>
      <w:r w:rsidRPr="00C54FE1">
        <w:rPr>
          <w:sz w:val="20"/>
          <w:szCs w:val="20"/>
        </w:rPr>
        <w:t>odbioru nawierzchni tłuczniowej</w:t>
      </w:r>
      <w:r w:rsidR="00C91446" w:rsidRPr="00C54FE1">
        <w:rPr>
          <w:sz w:val="20"/>
          <w:szCs w:val="20"/>
        </w:rPr>
        <w:t xml:space="preserve"> </w:t>
      </w:r>
      <w:r w:rsidR="00D87321" w:rsidRPr="00C54FE1">
        <w:rPr>
          <w:snapToGrid w:val="0"/>
          <w:sz w:val="20"/>
          <w:szCs w:val="20"/>
        </w:rPr>
        <w:t xml:space="preserve">w ramach </w:t>
      </w:r>
      <w:r w:rsidR="00D87321" w:rsidRPr="00C54FE1">
        <w:rPr>
          <w:sz w:val="20"/>
          <w:szCs w:val="20"/>
        </w:rPr>
        <w:t>bieżącego utrzymania nawierzchni jezdni i chodników ulic miasta Jelenia Góra</w:t>
      </w:r>
      <w:r w:rsidR="00C91446" w:rsidRPr="00C54FE1">
        <w:rPr>
          <w:sz w:val="20"/>
          <w:szCs w:val="20"/>
        </w:rPr>
        <w:t>.</w:t>
      </w:r>
      <w:r w:rsidR="00C91446" w:rsidRPr="00C54FE1">
        <w:rPr>
          <w:snapToGrid w:val="0"/>
          <w:sz w:val="20"/>
          <w:szCs w:val="20"/>
        </w:rPr>
        <w:t xml:space="preserve"> </w:t>
      </w:r>
    </w:p>
    <w:p w14:paraId="4174A18F" w14:textId="77777777" w:rsidR="00613318" w:rsidRPr="00C54FE1" w:rsidRDefault="00613318" w:rsidP="00140EDF">
      <w:pPr>
        <w:widowControl w:val="0"/>
        <w:autoSpaceDE w:val="0"/>
        <w:autoSpaceDN w:val="0"/>
        <w:adjustRightInd w:val="0"/>
        <w:jc w:val="both"/>
        <w:rPr>
          <w:b/>
          <w:snapToGrid w:val="0"/>
          <w:sz w:val="20"/>
          <w:szCs w:val="20"/>
        </w:rPr>
      </w:pPr>
      <w:r w:rsidRPr="00C54FE1">
        <w:rPr>
          <w:b/>
          <w:snapToGrid w:val="0"/>
          <w:sz w:val="20"/>
          <w:szCs w:val="20"/>
        </w:rPr>
        <w:t>1.2 Zakres stosowania ST</w:t>
      </w:r>
    </w:p>
    <w:p w14:paraId="3266CD2E" w14:textId="77777777" w:rsidR="00613318" w:rsidRPr="00C54FE1" w:rsidRDefault="00613318" w:rsidP="00140EDF">
      <w:pPr>
        <w:pStyle w:val="Tekstpodstawowy"/>
        <w:spacing w:line="240" w:lineRule="auto"/>
        <w:ind w:right="98"/>
        <w:jc w:val="both"/>
        <w:rPr>
          <w:snapToGrid/>
          <w:sz w:val="20"/>
        </w:rPr>
      </w:pPr>
      <w:r w:rsidRPr="00C54FE1">
        <w:rPr>
          <w:sz w:val="20"/>
        </w:rPr>
        <w:t xml:space="preserve">         Specyfikacja Techniczna jest stosowana  przy zlecaniu i realizacji robót wymienionych w pkt. 1.1.</w:t>
      </w:r>
    </w:p>
    <w:p w14:paraId="2CDA3C92" w14:textId="77777777" w:rsidR="003A1199" w:rsidRPr="00C54FE1" w:rsidRDefault="003A1199" w:rsidP="00140EDF">
      <w:pPr>
        <w:pStyle w:val="Nagwek2"/>
        <w:spacing w:line="240" w:lineRule="auto"/>
        <w:jc w:val="both"/>
        <w:rPr>
          <w:sz w:val="20"/>
        </w:rPr>
      </w:pPr>
      <w:r w:rsidRPr="00C54FE1">
        <w:rPr>
          <w:sz w:val="20"/>
        </w:rPr>
        <w:t>1.3. Zakres robót objętych ST</w:t>
      </w:r>
    </w:p>
    <w:p w14:paraId="4B52853B" w14:textId="77777777" w:rsidR="003A1199" w:rsidRPr="00C54FE1" w:rsidRDefault="003A1199" w:rsidP="00140EDF">
      <w:pPr>
        <w:jc w:val="both"/>
        <w:rPr>
          <w:sz w:val="20"/>
          <w:szCs w:val="20"/>
        </w:rPr>
      </w:pPr>
      <w:r w:rsidRPr="00C54FE1">
        <w:rPr>
          <w:sz w:val="20"/>
          <w:szCs w:val="20"/>
        </w:rPr>
        <w:tab/>
        <w:t>Ustalenia zawarte w niniejszej specyfikacji dotyczą zasad</w:t>
      </w:r>
      <w:r w:rsidR="00140EDF" w:rsidRPr="00C54FE1">
        <w:rPr>
          <w:sz w:val="20"/>
          <w:szCs w:val="20"/>
        </w:rPr>
        <w:t xml:space="preserve"> prowadzenia robót związanych z </w:t>
      </w:r>
      <w:r w:rsidRPr="00C54FE1">
        <w:rPr>
          <w:sz w:val="20"/>
          <w:szCs w:val="20"/>
        </w:rPr>
        <w:t>wykonaniem nawierzchni tłuczniowej, wg PN-S-96023 [20].</w:t>
      </w:r>
    </w:p>
    <w:p w14:paraId="37CDFA42" w14:textId="77777777" w:rsidR="003A1199" w:rsidRPr="00C54FE1" w:rsidRDefault="003A1199" w:rsidP="00140EDF">
      <w:pPr>
        <w:jc w:val="both"/>
        <w:rPr>
          <w:sz w:val="20"/>
          <w:szCs w:val="20"/>
        </w:rPr>
      </w:pPr>
      <w:r w:rsidRPr="00C54FE1">
        <w:rPr>
          <w:sz w:val="20"/>
          <w:szCs w:val="20"/>
        </w:rPr>
        <w:tab/>
        <w:t>Nawierzchnię tłuczniową wykonuje się, zgodnie z ustaleniami podanymi w dokumentacji projektowej:</w:t>
      </w:r>
    </w:p>
    <w:p w14:paraId="740676F0"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bezpośrednio na podłożu gruntowym przepuszczalnym,</w:t>
      </w:r>
    </w:p>
    <w:p w14:paraId="370DC189"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na warstwie gruntu ulepszonego wapnem lub popiołami lotnymi względnie na warstwie odcinającej - w przypadku podłoża nieprzepuszczalnego.</w:t>
      </w:r>
    </w:p>
    <w:p w14:paraId="25C6716C" w14:textId="77777777" w:rsidR="003A1199" w:rsidRPr="00C54FE1" w:rsidRDefault="003A1199" w:rsidP="00140EDF">
      <w:pPr>
        <w:pStyle w:val="Nagwek2"/>
        <w:spacing w:line="240" w:lineRule="auto"/>
        <w:jc w:val="both"/>
        <w:rPr>
          <w:sz w:val="20"/>
        </w:rPr>
      </w:pPr>
      <w:r w:rsidRPr="00C54FE1">
        <w:rPr>
          <w:sz w:val="20"/>
        </w:rPr>
        <w:t>1.4. Określenia podstawowe</w:t>
      </w:r>
    </w:p>
    <w:p w14:paraId="48FA0F1B" w14:textId="77777777" w:rsidR="003A1199" w:rsidRPr="00C54FE1" w:rsidRDefault="003A1199" w:rsidP="00140EDF">
      <w:pPr>
        <w:jc w:val="both"/>
        <w:rPr>
          <w:sz w:val="20"/>
          <w:szCs w:val="20"/>
        </w:rPr>
      </w:pPr>
      <w:r w:rsidRPr="00C54FE1">
        <w:rPr>
          <w:b/>
          <w:sz w:val="20"/>
          <w:szCs w:val="20"/>
        </w:rPr>
        <w:t xml:space="preserve">1.4.1. </w:t>
      </w:r>
      <w:r w:rsidRPr="00C54FE1">
        <w:rPr>
          <w:sz w:val="20"/>
          <w:szCs w:val="20"/>
        </w:rPr>
        <w:t>Nawierzchnia tłuczniowa - jedna lub więcej warstw z tłucznia i klińca kamiennego, leżących na podłożu naturalnym lub ulepszonym, zaklinowanych i uzdatnionych do bezpośredniego przejmowania ruchu.</w:t>
      </w:r>
    </w:p>
    <w:p w14:paraId="3C22549A" w14:textId="77777777" w:rsidR="003A1199" w:rsidRPr="00C54FE1" w:rsidRDefault="003A1199" w:rsidP="00140EDF">
      <w:pPr>
        <w:jc w:val="both"/>
        <w:rPr>
          <w:sz w:val="20"/>
          <w:szCs w:val="20"/>
        </w:rPr>
      </w:pPr>
      <w:r w:rsidRPr="00C54FE1">
        <w:rPr>
          <w:b/>
          <w:sz w:val="20"/>
          <w:szCs w:val="20"/>
        </w:rPr>
        <w:t xml:space="preserve">1.4.2. </w:t>
      </w:r>
      <w:r w:rsidRPr="00C54FE1">
        <w:rPr>
          <w:sz w:val="20"/>
          <w:szCs w:val="20"/>
        </w:rPr>
        <w:t>Kruszywo łamane - materiał ziarnisty uzyskany przez mechaniczne rozdrobnienie skał litych, wg PN-B-01100 [1].</w:t>
      </w:r>
    </w:p>
    <w:p w14:paraId="0C1470F7" w14:textId="77777777" w:rsidR="003A1199" w:rsidRPr="00C54FE1" w:rsidRDefault="003A1199" w:rsidP="00140EDF">
      <w:pPr>
        <w:jc w:val="both"/>
        <w:rPr>
          <w:sz w:val="20"/>
          <w:szCs w:val="20"/>
        </w:rPr>
      </w:pPr>
      <w:r w:rsidRPr="00C54FE1">
        <w:rPr>
          <w:b/>
          <w:sz w:val="20"/>
          <w:szCs w:val="20"/>
        </w:rPr>
        <w:t xml:space="preserve">1.4.3. </w:t>
      </w:r>
      <w:r w:rsidRPr="00C54FE1">
        <w:rPr>
          <w:sz w:val="20"/>
          <w:szCs w:val="20"/>
        </w:rPr>
        <w:t xml:space="preserve">Kruszywo łamane zwykłe - kruszywo uzyskane w wyniku co najmniej jednokrotnego </w:t>
      </w:r>
      <w:proofErr w:type="spellStart"/>
      <w:r w:rsidRPr="00C54FE1">
        <w:rPr>
          <w:sz w:val="20"/>
          <w:szCs w:val="20"/>
        </w:rPr>
        <w:t>przekruszenia</w:t>
      </w:r>
      <w:proofErr w:type="spellEnd"/>
      <w:r w:rsidRPr="00C54FE1">
        <w:rPr>
          <w:sz w:val="20"/>
          <w:szCs w:val="20"/>
        </w:rPr>
        <w:t xml:space="preserve"> skał litych i rozsiania na frakcje lub grupy frakcji, charakteryzujące się ziarnami </w:t>
      </w:r>
      <w:proofErr w:type="spellStart"/>
      <w:r w:rsidRPr="00C54FE1">
        <w:rPr>
          <w:sz w:val="20"/>
          <w:szCs w:val="20"/>
        </w:rPr>
        <w:t>ostrokrawędziastymi</w:t>
      </w:r>
      <w:proofErr w:type="spellEnd"/>
      <w:r w:rsidRPr="00C54FE1">
        <w:rPr>
          <w:sz w:val="20"/>
          <w:szCs w:val="20"/>
        </w:rPr>
        <w:t xml:space="preserve"> o nieforemnych kształtach, wg PN-B-01100 [1].</w:t>
      </w:r>
    </w:p>
    <w:p w14:paraId="073E5F1E" w14:textId="77777777" w:rsidR="003A1199" w:rsidRPr="00C54FE1" w:rsidRDefault="003A1199" w:rsidP="00140EDF">
      <w:pPr>
        <w:jc w:val="both"/>
        <w:rPr>
          <w:sz w:val="20"/>
          <w:szCs w:val="20"/>
        </w:rPr>
      </w:pPr>
      <w:r w:rsidRPr="00C54FE1">
        <w:rPr>
          <w:b/>
          <w:sz w:val="20"/>
          <w:szCs w:val="20"/>
        </w:rPr>
        <w:t xml:space="preserve">1.4.4. </w:t>
      </w:r>
      <w:r w:rsidRPr="00C54FE1">
        <w:rPr>
          <w:sz w:val="20"/>
          <w:szCs w:val="20"/>
        </w:rPr>
        <w:t xml:space="preserve">Tłuczeń - kruszywo łamane zwykłe o wielkości </w:t>
      </w:r>
      <w:proofErr w:type="spellStart"/>
      <w:r w:rsidRPr="00C54FE1">
        <w:rPr>
          <w:sz w:val="20"/>
          <w:szCs w:val="20"/>
        </w:rPr>
        <w:t>ziarn</w:t>
      </w:r>
      <w:proofErr w:type="spellEnd"/>
      <w:r w:rsidRPr="00C54FE1">
        <w:rPr>
          <w:sz w:val="20"/>
          <w:szCs w:val="20"/>
        </w:rPr>
        <w:t xml:space="preserve"> od </w:t>
      </w:r>
      <w:smartTag w:uri="urn:schemas-microsoft-com:office:smarttags" w:element="metricconverter">
        <w:smartTagPr>
          <w:attr w:name="ProductID" w:val="31,5 mm"/>
        </w:smartTagPr>
        <w:r w:rsidRPr="00C54FE1">
          <w:rPr>
            <w:sz w:val="20"/>
            <w:szCs w:val="20"/>
          </w:rPr>
          <w:t>31,5 mm</w:t>
        </w:r>
      </w:smartTag>
      <w:r w:rsidRPr="00C54FE1">
        <w:rPr>
          <w:sz w:val="20"/>
          <w:szCs w:val="20"/>
        </w:rPr>
        <w:t xml:space="preserve"> do </w:t>
      </w:r>
      <w:smartTag w:uri="urn:schemas-microsoft-com:office:smarttags" w:element="metricconverter">
        <w:smartTagPr>
          <w:attr w:name="ProductID" w:val="63 mm"/>
        </w:smartTagPr>
        <w:r w:rsidRPr="00C54FE1">
          <w:rPr>
            <w:sz w:val="20"/>
            <w:szCs w:val="20"/>
          </w:rPr>
          <w:t>63 mm</w:t>
        </w:r>
      </w:smartTag>
      <w:r w:rsidRPr="00C54FE1">
        <w:rPr>
          <w:sz w:val="20"/>
          <w:szCs w:val="20"/>
        </w:rPr>
        <w:t>.</w:t>
      </w:r>
    </w:p>
    <w:p w14:paraId="7ED3BBE4" w14:textId="77777777" w:rsidR="003A1199" w:rsidRPr="00C54FE1" w:rsidRDefault="003A1199" w:rsidP="00140EDF">
      <w:pPr>
        <w:jc w:val="both"/>
        <w:rPr>
          <w:sz w:val="20"/>
          <w:szCs w:val="20"/>
        </w:rPr>
      </w:pPr>
      <w:r w:rsidRPr="00C54FE1">
        <w:rPr>
          <w:b/>
          <w:sz w:val="20"/>
          <w:szCs w:val="20"/>
        </w:rPr>
        <w:t xml:space="preserve">1.4.5. </w:t>
      </w:r>
      <w:r w:rsidRPr="00C54FE1">
        <w:rPr>
          <w:sz w:val="20"/>
          <w:szCs w:val="20"/>
        </w:rPr>
        <w:t xml:space="preserve">Kliniec - kruszywo łamane zwykłe o wielkości </w:t>
      </w:r>
      <w:proofErr w:type="spellStart"/>
      <w:r w:rsidRPr="00C54FE1">
        <w:rPr>
          <w:sz w:val="20"/>
          <w:szCs w:val="20"/>
        </w:rPr>
        <w:t>ziarn</w:t>
      </w:r>
      <w:proofErr w:type="spellEnd"/>
      <w:r w:rsidRPr="00C54FE1">
        <w:rPr>
          <w:sz w:val="20"/>
          <w:szCs w:val="20"/>
        </w:rPr>
        <w:t xml:space="preserve"> od </w:t>
      </w:r>
      <w:smartTag w:uri="urn:schemas-microsoft-com:office:smarttags" w:element="metricconverter">
        <w:smartTagPr>
          <w:attr w:name="ProductID" w:val="4 mm"/>
        </w:smartTagPr>
        <w:r w:rsidRPr="00C54FE1">
          <w:rPr>
            <w:sz w:val="20"/>
            <w:szCs w:val="20"/>
          </w:rPr>
          <w:t>4 mm</w:t>
        </w:r>
      </w:smartTag>
      <w:r w:rsidRPr="00C54FE1">
        <w:rPr>
          <w:sz w:val="20"/>
          <w:szCs w:val="20"/>
        </w:rPr>
        <w:t xml:space="preserve"> do </w:t>
      </w:r>
      <w:smartTag w:uri="urn:schemas-microsoft-com:office:smarttags" w:element="metricconverter">
        <w:smartTagPr>
          <w:attr w:name="ProductID" w:val="31,5 mm"/>
        </w:smartTagPr>
        <w:r w:rsidRPr="00C54FE1">
          <w:rPr>
            <w:sz w:val="20"/>
            <w:szCs w:val="20"/>
          </w:rPr>
          <w:t>31,5 mm</w:t>
        </w:r>
      </w:smartTag>
      <w:r w:rsidRPr="00C54FE1">
        <w:rPr>
          <w:sz w:val="20"/>
          <w:szCs w:val="20"/>
        </w:rPr>
        <w:t>.</w:t>
      </w:r>
    </w:p>
    <w:p w14:paraId="1BDC0A4C" w14:textId="77777777" w:rsidR="003A1199" w:rsidRPr="00C54FE1" w:rsidRDefault="003A1199" w:rsidP="00140EDF">
      <w:pPr>
        <w:jc w:val="both"/>
        <w:rPr>
          <w:sz w:val="20"/>
          <w:szCs w:val="20"/>
        </w:rPr>
      </w:pPr>
      <w:r w:rsidRPr="00C54FE1">
        <w:rPr>
          <w:b/>
          <w:sz w:val="20"/>
          <w:szCs w:val="20"/>
        </w:rPr>
        <w:t xml:space="preserve">1.4.6. </w:t>
      </w:r>
      <w:r w:rsidRPr="00C54FE1">
        <w:rPr>
          <w:sz w:val="20"/>
          <w:szCs w:val="20"/>
        </w:rPr>
        <w:t xml:space="preserve">Miał - kruszywo łamane zwykłe o wielkości </w:t>
      </w:r>
      <w:proofErr w:type="spellStart"/>
      <w:r w:rsidRPr="00C54FE1">
        <w:rPr>
          <w:sz w:val="20"/>
          <w:szCs w:val="20"/>
        </w:rPr>
        <w:t>ziarn</w:t>
      </w:r>
      <w:proofErr w:type="spellEnd"/>
      <w:r w:rsidRPr="00C54FE1">
        <w:rPr>
          <w:sz w:val="20"/>
          <w:szCs w:val="20"/>
        </w:rPr>
        <w:t xml:space="preserve"> do </w:t>
      </w:r>
      <w:smartTag w:uri="urn:schemas-microsoft-com:office:smarttags" w:element="metricconverter">
        <w:smartTagPr>
          <w:attr w:name="ProductID" w:val="4 mm"/>
        </w:smartTagPr>
        <w:r w:rsidRPr="00C54FE1">
          <w:rPr>
            <w:sz w:val="20"/>
            <w:szCs w:val="20"/>
          </w:rPr>
          <w:t>4 mm</w:t>
        </w:r>
      </w:smartTag>
      <w:r w:rsidRPr="00C54FE1">
        <w:rPr>
          <w:sz w:val="20"/>
          <w:szCs w:val="20"/>
        </w:rPr>
        <w:t>.</w:t>
      </w:r>
    </w:p>
    <w:p w14:paraId="6383D1CF" w14:textId="77777777" w:rsidR="003A1199" w:rsidRPr="00C54FE1" w:rsidRDefault="003A1199" w:rsidP="00140EDF">
      <w:pPr>
        <w:jc w:val="both"/>
        <w:rPr>
          <w:sz w:val="20"/>
          <w:szCs w:val="20"/>
        </w:rPr>
      </w:pPr>
      <w:r w:rsidRPr="00C54FE1">
        <w:rPr>
          <w:b/>
          <w:sz w:val="20"/>
          <w:szCs w:val="20"/>
        </w:rPr>
        <w:t xml:space="preserve">1.4.7. </w:t>
      </w:r>
      <w:r w:rsidRPr="00C54FE1">
        <w:rPr>
          <w:sz w:val="20"/>
          <w:szCs w:val="20"/>
        </w:rPr>
        <w:t xml:space="preserve">Mieszanka drobna granulowana - kruszywo uzyskane w wyniku rozdrobnienia w granulatorach łamanego kruszywa zwykłego, charakteryzujące się chropowatymi powierzchniami i foremnym kształtem </w:t>
      </w:r>
      <w:proofErr w:type="spellStart"/>
      <w:r w:rsidRPr="00C54FE1">
        <w:rPr>
          <w:sz w:val="20"/>
          <w:szCs w:val="20"/>
        </w:rPr>
        <w:t>ziarn</w:t>
      </w:r>
      <w:proofErr w:type="spellEnd"/>
      <w:r w:rsidRPr="00C54FE1">
        <w:rPr>
          <w:sz w:val="20"/>
          <w:szCs w:val="20"/>
        </w:rPr>
        <w:t xml:space="preserve"> o stępionych krawędziach i narożach, o wielkości </w:t>
      </w:r>
      <w:proofErr w:type="spellStart"/>
      <w:r w:rsidRPr="00C54FE1">
        <w:rPr>
          <w:sz w:val="20"/>
          <w:szCs w:val="20"/>
        </w:rPr>
        <w:t>ziarn</w:t>
      </w:r>
      <w:proofErr w:type="spellEnd"/>
      <w:r w:rsidRPr="00C54FE1">
        <w:rPr>
          <w:sz w:val="20"/>
          <w:szCs w:val="20"/>
        </w:rPr>
        <w:t xml:space="preserve"> od </w:t>
      </w:r>
      <w:smartTag w:uri="urn:schemas-microsoft-com:office:smarttags" w:element="metricconverter">
        <w:smartTagPr>
          <w:attr w:name="ProductID" w:val="0,075 mm"/>
        </w:smartTagPr>
        <w:r w:rsidRPr="00C54FE1">
          <w:rPr>
            <w:sz w:val="20"/>
            <w:szCs w:val="20"/>
          </w:rPr>
          <w:t>0,075 mm</w:t>
        </w:r>
      </w:smartTag>
      <w:r w:rsidRPr="00C54FE1">
        <w:rPr>
          <w:sz w:val="20"/>
          <w:szCs w:val="20"/>
        </w:rPr>
        <w:t xml:space="preserve"> do </w:t>
      </w:r>
      <w:smartTag w:uri="urn:schemas-microsoft-com:office:smarttags" w:element="metricconverter">
        <w:smartTagPr>
          <w:attr w:name="ProductID" w:val="4 mm"/>
        </w:smartTagPr>
        <w:r w:rsidRPr="00C54FE1">
          <w:rPr>
            <w:sz w:val="20"/>
            <w:szCs w:val="20"/>
          </w:rPr>
          <w:t>4 mm</w:t>
        </w:r>
      </w:smartTag>
      <w:r w:rsidRPr="00C54FE1">
        <w:rPr>
          <w:sz w:val="20"/>
          <w:szCs w:val="20"/>
        </w:rPr>
        <w:t>.</w:t>
      </w:r>
    </w:p>
    <w:p w14:paraId="5314E7FC" w14:textId="77777777" w:rsidR="003A1199" w:rsidRPr="00C54FE1" w:rsidRDefault="003A1199" w:rsidP="00140EDF">
      <w:pPr>
        <w:jc w:val="both"/>
        <w:rPr>
          <w:sz w:val="20"/>
          <w:szCs w:val="20"/>
        </w:rPr>
      </w:pPr>
      <w:r w:rsidRPr="00C54FE1">
        <w:rPr>
          <w:b/>
          <w:sz w:val="20"/>
          <w:szCs w:val="20"/>
        </w:rPr>
        <w:t xml:space="preserve">1.4.8. </w:t>
      </w:r>
      <w:r w:rsidRPr="00C54FE1">
        <w:rPr>
          <w:sz w:val="20"/>
          <w:szCs w:val="20"/>
        </w:rPr>
        <w:t xml:space="preserve">Piasek - kruszywo naturalne o wielkości </w:t>
      </w:r>
      <w:proofErr w:type="spellStart"/>
      <w:r w:rsidRPr="00C54FE1">
        <w:rPr>
          <w:sz w:val="20"/>
          <w:szCs w:val="20"/>
        </w:rPr>
        <w:t>ziarn</w:t>
      </w:r>
      <w:proofErr w:type="spellEnd"/>
      <w:r w:rsidRPr="00C54FE1">
        <w:rPr>
          <w:sz w:val="20"/>
          <w:szCs w:val="20"/>
        </w:rPr>
        <w:t xml:space="preserve"> do </w:t>
      </w:r>
      <w:smartTag w:uri="urn:schemas-microsoft-com:office:smarttags" w:element="metricconverter">
        <w:smartTagPr>
          <w:attr w:name="ProductID" w:val="2 mm"/>
        </w:smartTagPr>
        <w:r w:rsidRPr="00C54FE1">
          <w:rPr>
            <w:sz w:val="20"/>
            <w:szCs w:val="20"/>
          </w:rPr>
          <w:t>2 mm</w:t>
        </w:r>
      </w:smartTag>
      <w:r w:rsidRPr="00C54FE1">
        <w:rPr>
          <w:sz w:val="20"/>
          <w:szCs w:val="20"/>
        </w:rPr>
        <w:t>.</w:t>
      </w:r>
    </w:p>
    <w:p w14:paraId="64149D10" w14:textId="77777777" w:rsidR="003A1199" w:rsidRPr="00C54FE1" w:rsidRDefault="003A1199" w:rsidP="00140EDF">
      <w:pPr>
        <w:jc w:val="both"/>
        <w:rPr>
          <w:sz w:val="20"/>
          <w:szCs w:val="20"/>
        </w:rPr>
      </w:pPr>
      <w:r w:rsidRPr="00C54FE1">
        <w:rPr>
          <w:b/>
          <w:sz w:val="20"/>
          <w:szCs w:val="20"/>
        </w:rPr>
        <w:t xml:space="preserve">1.4.9. </w:t>
      </w:r>
      <w:r w:rsidRPr="00C54FE1">
        <w:rPr>
          <w:sz w:val="20"/>
          <w:szCs w:val="20"/>
        </w:rPr>
        <w:t xml:space="preserve">Pozostałe określenia są zgodne z obowiązującymi, </w:t>
      </w:r>
      <w:r w:rsidR="00140EDF" w:rsidRPr="00C54FE1">
        <w:rPr>
          <w:sz w:val="20"/>
          <w:szCs w:val="20"/>
        </w:rPr>
        <w:t>odpowiednimi polskimi normami i </w:t>
      </w:r>
      <w:r w:rsidRPr="00C54FE1">
        <w:rPr>
          <w:sz w:val="20"/>
          <w:szCs w:val="20"/>
        </w:rPr>
        <w:t xml:space="preserve">definicjami podanymi w </w:t>
      </w:r>
      <w:r w:rsidR="00381008" w:rsidRPr="00C54FE1">
        <w:rPr>
          <w:sz w:val="20"/>
          <w:szCs w:val="20"/>
        </w:rPr>
        <w:t>ST</w:t>
      </w:r>
      <w:r w:rsidRPr="00C54FE1">
        <w:rPr>
          <w:sz w:val="20"/>
          <w:szCs w:val="20"/>
        </w:rPr>
        <w:t xml:space="preserve"> D-05.02.00 „Nawierzchnie twarde nieulepszone. Wymagania ogólne” pkt 1.4. </w:t>
      </w:r>
    </w:p>
    <w:p w14:paraId="05DA6BF2" w14:textId="77777777" w:rsidR="003A1199" w:rsidRPr="00C54FE1" w:rsidRDefault="003A1199" w:rsidP="00140EDF">
      <w:pPr>
        <w:pStyle w:val="Nagwek2"/>
        <w:spacing w:line="240" w:lineRule="auto"/>
        <w:jc w:val="both"/>
        <w:rPr>
          <w:sz w:val="20"/>
        </w:rPr>
      </w:pPr>
      <w:r w:rsidRPr="00C54FE1">
        <w:rPr>
          <w:sz w:val="20"/>
        </w:rPr>
        <w:t>1.5. Ogólne wymagania dotyczące robót</w:t>
      </w:r>
    </w:p>
    <w:p w14:paraId="276BE36E" w14:textId="77777777" w:rsidR="003A1199" w:rsidRPr="00C54FE1" w:rsidRDefault="003A1199" w:rsidP="00613318">
      <w:pPr>
        <w:rPr>
          <w:sz w:val="20"/>
          <w:szCs w:val="20"/>
        </w:rPr>
      </w:pPr>
      <w:r w:rsidRPr="00C54FE1">
        <w:rPr>
          <w:sz w:val="20"/>
          <w:szCs w:val="20"/>
        </w:rPr>
        <w:tab/>
        <w:t xml:space="preserve">Ogólne wymagania dotyczące robót podano w </w:t>
      </w:r>
      <w:r w:rsidR="00381008" w:rsidRPr="00C54FE1">
        <w:rPr>
          <w:sz w:val="20"/>
          <w:szCs w:val="20"/>
        </w:rPr>
        <w:t>ST</w:t>
      </w:r>
      <w:r w:rsidRPr="00C54FE1">
        <w:rPr>
          <w:sz w:val="20"/>
          <w:szCs w:val="20"/>
        </w:rPr>
        <w:t xml:space="preserve"> D-05.02.00 „Nawierzchnie twarde nieulepszone. Wymagania ogólne” pkt 1.5.</w:t>
      </w:r>
    </w:p>
    <w:p w14:paraId="7100B57F" w14:textId="77777777" w:rsidR="00140EDF" w:rsidRPr="00C54FE1" w:rsidRDefault="00140EDF" w:rsidP="00613318">
      <w:pPr>
        <w:rPr>
          <w:sz w:val="20"/>
          <w:szCs w:val="20"/>
        </w:rPr>
      </w:pPr>
    </w:p>
    <w:p w14:paraId="433FAE5D" w14:textId="77777777" w:rsidR="003A1199" w:rsidRPr="00C54FE1" w:rsidRDefault="00140EDF" w:rsidP="00140EDF">
      <w:pPr>
        <w:pStyle w:val="Nagwek1"/>
        <w:ind w:left="0"/>
        <w:rPr>
          <w:b/>
          <w:sz w:val="20"/>
          <w:u w:val="single"/>
        </w:rPr>
      </w:pPr>
      <w:r w:rsidRPr="00C54FE1">
        <w:rPr>
          <w:b/>
          <w:sz w:val="20"/>
          <w:u w:val="single"/>
        </w:rPr>
        <w:t>2. MATERIAŁY</w:t>
      </w:r>
    </w:p>
    <w:p w14:paraId="7D110EE8" w14:textId="77777777" w:rsidR="003A1199" w:rsidRPr="00C54FE1" w:rsidRDefault="003A1199" w:rsidP="00613318">
      <w:pPr>
        <w:pStyle w:val="Nagwek2"/>
        <w:spacing w:line="240" w:lineRule="auto"/>
        <w:jc w:val="left"/>
        <w:rPr>
          <w:sz w:val="20"/>
        </w:rPr>
      </w:pPr>
      <w:r w:rsidRPr="00C54FE1">
        <w:rPr>
          <w:sz w:val="20"/>
        </w:rPr>
        <w:t>2.1. Ogólne wymagania dotyczące materiałów</w:t>
      </w:r>
    </w:p>
    <w:p w14:paraId="1275D46B" w14:textId="77777777" w:rsidR="003A1199" w:rsidRPr="00C54FE1" w:rsidRDefault="003A1199" w:rsidP="00613318">
      <w:pPr>
        <w:rPr>
          <w:sz w:val="20"/>
          <w:szCs w:val="20"/>
        </w:rPr>
      </w:pPr>
      <w:r w:rsidRPr="00C54FE1">
        <w:rPr>
          <w:sz w:val="20"/>
          <w:szCs w:val="20"/>
        </w:rPr>
        <w:tab/>
        <w:t xml:space="preserve">Ogólne wymagania dotyczące materiałów, ich pozyskiwania i składowania podano w </w:t>
      </w:r>
      <w:r w:rsidR="00381008" w:rsidRPr="00C54FE1">
        <w:rPr>
          <w:sz w:val="20"/>
          <w:szCs w:val="20"/>
        </w:rPr>
        <w:t>ST</w:t>
      </w:r>
      <w:r w:rsidRPr="00C54FE1">
        <w:rPr>
          <w:sz w:val="20"/>
          <w:szCs w:val="20"/>
        </w:rPr>
        <w:t xml:space="preserve"> D-05.02.00 „Nawierzchnie twarde nieulepszone. Wymagania ogólne” pkt 2.</w:t>
      </w:r>
    </w:p>
    <w:p w14:paraId="4D62C358" w14:textId="77777777" w:rsidR="003A1199" w:rsidRPr="00C54FE1" w:rsidRDefault="003A1199" w:rsidP="00613318">
      <w:pPr>
        <w:pStyle w:val="Nagwek2"/>
        <w:spacing w:line="240" w:lineRule="auto"/>
        <w:jc w:val="left"/>
        <w:rPr>
          <w:sz w:val="20"/>
        </w:rPr>
      </w:pPr>
      <w:r w:rsidRPr="00C54FE1">
        <w:rPr>
          <w:sz w:val="20"/>
        </w:rPr>
        <w:t>2.2. Rodzaje materiałów</w:t>
      </w:r>
    </w:p>
    <w:p w14:paraId="60ECE2D4" w14:textId="77777777" w:rsidR="003A1199" w:rsidRPr="00C54FE1" w:rsidRDefault="003A1199" w:rsidP="00613318">
      <w:pPr>
        <w:rPr>
          <w:sz w:val="20"/>
          <w:szCs w:val="20"/>
        </w:rPr>
      </w:pPr>
      <w:r w:rsidRPr="00C54FE1">
        <w:rPr>
          <w:sz w:val="20"/>
          <w:szCs w:val="20"/>
        </w:rPr>
        <w:tab/>
        <w:t>Materiałami stosowanymi przy wykonaniu nawierzchni tłuczniowej wg PN-S-96023 [20] są:</w:t>
      </w:r>
    </w:p>
    <w:p w14:paraId="7AC6D360" w14:textId="77777777" w:rsidR="003A1199" w:rsidRPr="00C54FE1" w:rsidRDefault="003A1199" w:rsidP="00613318">
      <w:pPr>
        <w:numPr>
          <w:ilvl w:val="0"/>
          <w:numId w:val="1"/>
        </w:numPr>
        <w:overflowPunct w:val="0"/>
        <w:autoSpaceDE w:val="0"/>
        <w:autoSpaceDN w:val="0"/>
        <w:adjustRightInd w:val="0"/>
        <w:textAlignment w:val="baseline"/>
        <w:rPr>
          <w:sz w:val="20"/>
          <w:szCs w:val="20"/>
        </w:rPr>
      </w:pPr>
      <w:r w:rsidRPr="00C54FE1">
        <w:rPr>
          <w:sz w:val="20"/>
          <w:szCs w:val="20"/>
        </w:rPr>
        <w:t>kruszywo łamane zwykłe - tłuczeń i kliniec, wg PN-B-11112 [15],</w:t>
      </w:r>
    </w:p>
    <w:p w14:paraId="38A80D73" w14:textId="77777777" w:rsidR="003A1199" w:rsidRPr="00C54FE1" w:rsidRDefault="003A1199" w:rsidP="00613318">
      <w:pPr>
        <w:numPr>
          <w:ilvl w:val="0"/>
          <w:numId w:val="1"/>
        </w:numPr>
        <w:overflowPunct w:val="0"/>
        <w:autoSpaceDE w:val="0"/>
        <w:autoSpaceDN w:val="0"/>
        <w:adjustRightInd w:val="0"/>
        <w:textAlignment w:val="baseline"/>
        <w:rPr>
          <w:sz w:val="20"/>
          <w:szCs w:val="20"/>
        </w:rPr>
      </w:pPr>
      <w:r w:rsidRPr="00C54FE1">
        <w:rPr>
          <w:sz w:val="20"/>
          <w:szCs w:val="20"/>
        </w:rPr>
        <w:t>mieszanka drobna granulowana, wg PN-B-11112 [15],</w:t>
      </w:r>
    </w:p>
    <w:p w14:paraId="2218CD1F" w14:textId="77777777" w:rsidR="003A1199" w:rsidRPr="00C54FE1" w:rsidRDefault="003A1199" w:rsidP="00613318">
      <w:pPr>
        <w:numPr>
          <w:ilvl w:val="0"/>
          <w:numId w:val="1"/>
        </w:numPr>
        <w:overflowPunct w:val="0"/>
        <w:autoSpaceDE w:val="0"/>
        <w:autoSpaceDN w:val="0"/>
        <w:adjustRightInd w:val="0"/>
        <w:textAlignment w:val="baseline"/>
        <w:rPr>
          <w:sz w:val="20"/>
          <w:szCs w:val="20"/>
        </w:rPr>
      </w:pPr>
      <w:r w:rsidRPr="00C54FE1">
        <w:rPr>
          <w:sz w:val="20"/>
          <w:szCs w:val="20"/>
        </w:rPr>
        <w:t>kruszywo do zamulenia górnej warstwy nawierzchni - miał, wg PN-B-11112 [15] lub piasek wg PN-B-11113 [16],</w:t>
      </w:r>
    </w:p>
    <w:p w14:paraId="2C81D7A9" w14:textId="77777777" w:rsidR="003A1199" w:rsidRPr="00C54FE1" w:rsidRDefault="003A1199" w:rsidP="00613318">
      <w:pPr>
        <w:numPr>
          <w:ilvl w:val="0"/>
          <w:numId w:val="1"/>
        </w:numPr>
        <w:overflowPunct w:val="0"/>
        <w:autoSpaceDE w:val="0"/>
        <w:autoSpaceDN w:val="0"/>
        <w:adjustRightInd w:val="0"/>
        <w:textAlignment w:val="baseline"/>
        <w:rPr>
          <w:sz w:val="20"/>
          <w:szCs w:val="20"/>
        </w:rPr>
      </w:pPr>
      <w:r w:rsidRPr="00C54FE1">
        <w:rPr>
          <w:sz w:val="20"/>
          <w:szCs w:val="20"/>
        </w:rPr>
        <w:t>woda do skropienia podczas wałowania i zamulania.</w:t>
      </w:r>
    </w:p>
    <w:p w14:paraId="0C3B271E" w14:textId="77777777" w:rsidR="003A1199" w:rsidRPr="00C54FE1" w:rsidRDefault="003A1199" w:rsidP="00613318">
      <w:pPr>
        <w:pStyle w:val="Nagwek2"/>
        <w:spacing w:line="240" w:lineRule="auto"/>
        <w:jc w:val="left"/>
        <w:rPr>
          <w:sz w:val="20"/>
        </w:rPr>
      </w:pPr>
      <w:r w:rsidRPr="00C54FE1">
        <w:rPr>
          <w:sz w:val="20"/>
        </w:rPr>
        <w:t>2.3. Wymagania dla materiałów</w:t>
      </w:r>
    </w:p>
    <w:p w14:paraId="545870A1" w14:textId="77777777" w:rsidR="003A1199" w:rsidRPr="00C54FE1" w:rsidRDefault="003A1199" w:rsidP="00613318">
      <w:pPr>
        <w:rPr>
          <w:sz w:val="20"/>
          <w:szCs w:val="20"/>
        </w:rPr>
      </w:pPr>
      <w:r w:rsidRPr="00C54FE1">
        <w:rPr>
          <w:sz w:val="20"/>
          <w:szCs w:val="20"/>
        </w:rPr>
        <w:tab/>
        <w:t>Klasa i gatunek kruszywa, w zależności od kategorii ruchu, powinna być zgodna z wymaganiami normy PN-S-96023 [20].</w:t>
      </w:r>
    </w:p>
    <w:p w14:paraId="5FE5BC4F" w14:textId="77777777" w:rsidR="003A1199" w:rsidRPr="00C54FE1" w:rsidRDefault="003A1199" w:rsidP="00613318">
      <w:pPr>
        <w:rPr>
          <w:sz w:val="20"/>
          <w:szCs w:val="20"/>
        </w:rPr>
      </w:pPr>
      <w:r w:rsidRPr="00C54FE1">
        <w:rPr>
          <w:sz w:val="20"/>
          <w:szCs w:val="20"/>
        </w:rPr>
        <w:tab/>
        <w:t>Dla dróg obciążonych ruchem:</w:t>
      </w:r>
    </w:p>
    <w:p w14:paraId="0B760B27" w14:textId="77777777" w:rsidR="003A1199" w:rsidRPr="00C54FE1" w:rsidRDefault="003A1199" w:rsidP="00613318">
      <w:pPr>
        <w:numPr>
          <w:ilvl w:val="0"/>
          <w:numId w:val="1"/>
        </w:numPr>
        <w:overflowPunct w:val="0"/>
        <w:autoSpaceDE w:val="0"/>
        <w:autoSpaceDN w:val="0"/>
        <w:adjustRightInd w:val="0"/>
        <w:textAlignment w:val="baseline"/>
        <w:rPr>
          <w:sz w:val="20"/>
          <w:szCs w:val="20"/>
        </w:rPr>
      </w:pPr>
      <w:r w:rsidRPr="00C54FE1">
        <w:rPr>
          <w:sz w:val="20"/>
          <w:szCs w:val="20"/>
        </w:rPr>
        <w:t>średnim i lekkośrednim - kruszywo klasy co najmniej II gatunek 2,</w:t>
      </w:r>
    </w:p>
    <w:p w14:paraId="4A969296" w14:textId="77777777" w:rsidR="003A1199" w:rsidRPr="00C54FE1" w:rsidRDefault="003A1199" w:rsidP="00613318">
      <w:pPr>
        <w:numPr>
          <w:ilvl w:val="0"/>
          <w:numId w:val="1"/>
        </w:numPr>
        <w:overflowPunct w:val="0"/>
        <w:autoSpaceDE w:val="0"/>
        <w:autoSpaceDN w:val="0"/>
        <w:adjustRightInd w:val="0"/>
        <w:textAlignment w:val="baseline"/>
        <w:rPr>
          <w:sz w:val="20"/>
          <w:szCs w:val="20"/>
        </w:rPr>
      </w:pPr>
      <w:r w:rsidRPr="00C54FE1">
        <w:rPr>
          <w:sz w:val="20"/>
          <w:szCs w:val="20"/>
        </w:rPr>
        <w:t>lekkim i bardzo lekkim - kruszywo klasy II lub III, gatunek 2.</w:t>
      </w:r>
    </w:p>
    <w:p w14:paraId="0D825FE8" w14:textId="77777777" w:rsidR="003A1199" w:rsidRPr="00C54FE1" w:rsidRDefault="003A1199" w:rsidP="00613318">
      <w:pPr>
        <w:rPr>
          <w:sz w:val="20"/>
          <w:szCs w:val="20"/>
        </w:rPr>
      </w:pPr>
      <w:r w:rsidRPr="00C54FE1">
        <w:rPr>
          <w:sz w:val="20"/>
          <w:szCs w:val="20"/>
        </w:rPr>
        <w:tab/>
        <w:t>Wymagania dla kruszywa podano w tablicach 1, 2 i 3.</w:t>
      </w:r>
    </w:p>
    <w:p w14:paraId="5DA611D5" w14:textId="77777777" w:rsidR="003A1199" w:rsidRPr="00C54FE1" w:rsidRDefault="003A1199" w:rsidP="00613318">
      <w:pPr>
        <w:rPr>
          <w:sz w:val="20"/>
          <w:szCs w:val="20"/>
        </w:rPr>
      </w:pPr>
      <w:r w:rsidRPr="00C54FE1">
        <w:rPr>
          <w:sz w:val="20"/>
          <w:szCs w:val="20"/>
        </w:rPr>
        <w:t>Tablica 1. Wymagania dla tłucznia i klińca klasy II i III według PN-B-11112 [15]</w:t>
      </w:r>
    </w:p>
    <w:tbl>
      <w:tblPr>
        <w:tblW w:w="0" w:type="auto"/>
        <w:tblLayout w:type="fixed"/>
        <w:tblCellMar>
          <w:left w:w="70" w:type="dxa"/>
          <w:right w:w="70" w:type="dxa"/>
        </w:tblCellMar>
        <w:tblLook w:val="0000" w:firstRow="0" w:lastRow="0" w:firstColumn="0" w:lastColumn="0" w:noHBand="0" w:noVBand="0"/>
      </w:tblPr>
      <w:tblGrid>
        <w:gridCol w:w="496"/>
        <w:gridCol w:w="5774"/>
        <w:gridCol w:w="1168"/>
        <w:gridCol w:w="1169"/>
      </w:tblGrid>
      <w:tr w:rsidR="003A1199" w:rsidRPr="00C54FE1" w14:paraId="3F7D32BB" w14:textId="77777777">
        <w:tc>
          <w:tcPr>
            <w:tcW w:w="496" w:type="dxa"/>
            <w:tcBorders>
              <w:top w:val="single" w:sz="6" w:space="0" w:color="auto"/>
              <w:left w:val="single" w:sz="6" w:space="0" w:color="auto"/>
            </w:tcBorders>
          </w:tcPr>
          <w:p w14:paraId="47070E51" w14:textId="77777777" w:rsidR="003A1199" w:rsidRPr="00C54FE1" w:rsidRDefault="003A1199" w:rsidP="00613318">
            <w:pPr>
              <w:rPr>
                <w:sz w:val="20"/>
                <w:szCs w:val="20"/>
              </w:rPr>
            </w:pPr>
            <w:r w:rsidRPr="00C54FE1">
              <w:rPr>
                <w:sz w:val="20"/>
                <w:szCs w:val="20"/>
              </w:rPr>
              <w:t>Lp.</w:t>
            </w:r>
          </w:p>
        </w:tc>
        <w:tc>
          <w:tcPr>
            <w:tcW w:w="5774" w:type="dxa"/>
            <w:tcBorders>
              <w:top w:val="single" w:sz="6" w:space="0" w:color="auto"/>
              <w:left w:val="single" w:sz="6" w:space="0" w:color="auto"/>
            </w:tcBorders>
          </w:tcPr>
          <w:p w14:paraId="74BD0F84" w14:textId="77777777" w:rsidR="003A1199" w:rsidRPr="00C54FE1" w:rsidRDefault="003A1199" w:rsidP="00613318">
            <w:pPr>
              <w:rPr>
                <w:sz w:val="20"/>
                <w:szCs w:val="20"/>
              </w:rPr>
            </w:pPr>
            <w:r w:rsidRPr="00C54FE1">
              <w:rPr>
                <w:sz w:val="20"/>
                <w:szCs w:val="20"/>
              </w:rPr>
              <w:t>Właściwości</w:t>
            </w:r>
          </w:p>
        </w:tc>
        <w:tc>
          <w:tcPr>
            <w:tcW w:w="2337" w:type="dxa"/>
            <w:gridSpan w:val="2"/>
            <w:tcBorders>
              <w:top w:val="single" w:sz="6" w:space="0" w:color="auto"/>
              <w:left w:val="single" w:sz="6" w:space="0" w:color="auto"/>
              <w:bottom w:val="single" w:sz="6" w:space="0" w:color="auto"/>
              <w:right w:val="single" w:sz="6" w:space="0" w:color="auto"/>
            </w:tcBorders>
          </w:tcPr>
          <w:p w14:paraId="14092FD8" w14:textId="77777777" w:rsidR="003A1199" w:rsidRPr="00C54FE1" w:rsidRDefault="003A1199" w:rsidP="00613318">
            <w:pPr>
              <w:rPr>
                <w:sz w:val="20"/>
                <w:szCs w:val="20"/>
              </w:rPr>
            </w:pPr>
            <w:r w:rsidRPr="00C54FE1">
              <w:rPr>
                <w:sz w:val="20"/>
                <w:szCs w:val="20"/>
              </w:rPr>
              <w:t>Wymagania</w:t>
            </w:r>
          </w:p>
        </w:tc>
      </w:tr>
      <w:tr w:rsidR="003A1199" w:rsidRPr="00C54FE1" w14:paraId="2354F7D5" w14:textId="77777777">
        <w:tc>
          <w:tcPr>
            <w:tcW w:w="496" w:type="dxa"/>
            <w:tcBorders>
              <w:left w:val="single" w:sz="6" w:space="0" w:color="auto"/>
              <w:bottom w:val="double" w:sz="6" w:space="0" w:color="auto"/>
              <w:right w:val="single" w:sz="6" w:space="0" w:color="auto"/>
            </w:tcBorders>
          </w:tcPr>
          <w:p w14:paraId="411011CA" w14:textId="77777777" w:rsidR="003A1199" w:rsidRPr="00C54FE1" w:rsidRDefault="003A1199" w:rsidP="00613318">
            <w:pPr>
              <w:rPr>
                <w:sz w:val="20"/>
                <w:szCs w:val="20"/>
              </w:rPr>
            </w:pPr>
          </w:p>
        </w:tc>
        <w:tc>
          <w:tcPr>
            <w:tcW w:w="5774" w:type="dxa"/>
            <w:tcBorders>
              <w:left w:val="nil"/>
              <w:bottom w:val="double" w:sz="6" w:space="0" w:color="auto"/>
            </w:tcBorders>
          </w:tcPr>
          <w:p w14:paraId="208754C4" w14:textId="77777777" w:rsidR="003A1199" w:rsidRPr="00C54FE1" w:rsidRDefault="003A1199" w:rsidP="00613318">
            <w:pPr>
              <w:rPr>
                <w:sz w:val="20"/>
                <w:szCs w:val="20"/>
              </w:rPr>
            </w:pPr>
          </w:p>
        </w:tc>
        <w:tc>
          <w:tcPr>
            <w:tcW w:w="1168" w:type="dxa"/>
            <w:tcBorders>
              <w:top w:val="single" w:sz="6" w:space="0" w:color="auto"/>
              <w:left w:val="single" w:sz="6" w:space="0" w:color="auto"/>
              <w:bottom w:val="double" w:sz="6" w:space="0" w:color="auto"/>
              <w:right w:val="single" w:sz="6" w:space="0" w:color="auto"/>
            </w:tcBorders>
          </w:tcPr>
          <w:p w14:paraId="02CBA9A4" w14:textId="77777777" w:rsidR="003A1199" w:rsidRPr="00C54FE1" w:rsidRDefault="003A1199" w:rsidP="00613318">
            <w:pPr>
              <w:rPr>
                <w:sz w:val="20"/>
                <w:szCs w:val="20"/>
              </w:rPr>
            </w:pPr>
            <w:r w:rsidRPr="00C54FE1">
              <w:rPr>
                <w:sz w:val="20"/>
                <w:szCs w:val="20"/>
              </w:rPr>
              <w:t>klasa II</w:t>
            </w:r>
          </w:p>
        </w:tc>
        <w:tc>
          <w:tcPr>
            <w:tcW w:w="1169" w:type="dxa"/>
            <w:tcBorders>
              <w:top w:val="single" w:sz="6" w:space="0" w:color="auto"/>
              <w:left w:val="single" w:sz="6" w:space="0" w:color="auto"/>
              <w:bottom w:val="double" w:sz="6" w:space="0" w:color="auto"/>
              <w:right w:val="single" w:sz="6" w:space="0" w:color="auto"/>
            </w:tcBorders>
          </w:tcPr>
          <w:p w14:paraId="5A37A229" w14:textId="77777777" w:rsidR="003A1199" w:rsidRPr="00C54FE1" w:rsidRDefault="003A1199" w:rsidP="00613318">
            <w:pPr>
              <w:rPr>
                <w:sz w:val="20"/>
                <w:szCs w:val="20"/>
              </w:rPr>
            </w:pPr>
            <w:r w:rsidRPr="00C54FE1">
              <w:rPr>
                <w:sz w:val="20"/>
                <w:szCs w:val="20"/>
              </w:rPr>
              <w:t>klasa III</w:t>
            </w:r>
          </w:p>
        </w:tc>
      </w:tr>
      <w:tr w:rsidR="003A1199" w:rsidRPr="00C54FE1" w14:paraId="3D128B21" w14:textId="77777777">
        <w:tc>
          <w:tcPr>
            <w:tcW w:w="496" w:type="dxa"/>
            <w:tcBorders>
              <w:left w:val="single" w:sz="6" w:space="0" w:color="auto"/>
              <w:bottom w:val="single" w:sz="6" w:space="0" w:color="auto"/>
              <w:right w:val="single" w:sz="6" w:space="0" w:color="auto"/>
            </w:tcBorders>
          </w:tcPr>
          <w:p w14:paraId="0DB4774E" w14:textId="77777777" w:rsidR="003A1199" w:rsidRPr="00C54FE1" w:rsidRDefault="003A1199" w:rsidP="00613318">
            <w:pPr>
              <w:rPr>
                <w:sz w:val="20"/>
                <w:szCs w:val="20"/>
              </w:rPr>
            </w:pPr>
            <w:r w:rsidRPr="00C54FE1">
              <w:rPr>
                <w:sz w:val="20"/>
                <w:szCs w:val="20"/>
              </w:rPr>
              <w:t>1</w:t>
            </w:r>
          </w:p>
        </w:tc>
        <w:tc>
          <w:tcPr>
            <w:tcW w:w="5774" w:type="dxa"/>
            <w:tcBorders>
              <w:left w:val="single" w:sz="6" w:space="0" w:color="auto"/>
              <w:bottom w:val="single" w:sz="6" w:space="0" w:color="auto"/>
              <w:right w:val="single" w:sz="6" w:space="0" w:color="auto"/>
            </w:tcBorders>
          </w:tcPr>
          <w:p w14:paraId="5F51A567" w14:textId="77777777" w:rsidR="003A1199" w:rsidRPr="00C54FE1" w:rsidRDefault="003A1199" w:rsidP="00613318">
            <w:pPr>
              <w:rPr>
                <w:sz w:val="20"/>
                <w:szCs w:val="20"/>
              </w:rPr>
            </w:pPr>
            <w:r w:rsidRPr="00C54FE1">
              <w:rPr>
                <w:sz w:val="20"/>
                <w:szCs w:val="20"/>
              </w:rPr>
              <w:t>Ścieralność w bębnie kulowym (Los Angeles) wg PN-B-06714-42 [13]:</w:t>
            </w:r>
          </w:p>
          <w:p w14:paraId="5A4357DA" w14:textId="77777777" w:rsidR="003A1199" w:rsidRPr="00C54FE1" w:rsidRDefault="003A1199" w:rsidP="00613318">
            <w:pPr>
              <w:rPr>
                <w:sz w:val="20"/>
                <w:szCs w:val="20"/>
              </w:rPr>
            </w:pPr>
            <w:r w:rsidRPr="00C54FE1">
              <w:rPr>
                <w:sz w:val="20"/>
                <w:szCs w:val="20"/>
              </w:rPr>
              <w:lastRenderedPageBreak/>
              <w:t>a) po pełnej liczbie obrotów, % ubytku masy, nie więcej</w:t>
            </w:r>
          </w:p>
          <w:p w14:paraId="648E3490" w14:textId="77777777" w:rsidR="003A1199" w:rsidRPr="00C54FE1" w:rsidRDefault="003A1199" w:rsidP="00613318">
            <w:pPr>
              <w:rPr>
                <w:sz w:val="20"/>
                <w:szCs w:val="20"/>
              </w:rPr>
            </w:pPr>
            <w:r w:rsidRPr="00C54FE1">
              <w:rPr>
                <w:sz w:val="20"/>
                <w:szCs w:val="20"/>
              </w:rPr>
              <w:t xml:space="preserve">    niż:</w:t>
            </w:r>
          </w:p>
          <w:p w14:paraId="3E836782" w14:textId="77777777" w:rsidR="003A1199" w:rsidRPr="00C54FE1" w:rsidRDefault="003A1199" w:rsidP="00613318">
            <w:pPr>
              <w:numPr>
                <w:ilvl w:val="0"/>
                <w:numId w:val="1"/>
              </w:numPr>
              <w:overflowPunct w:val="0"/>
              <w:autoSpaceDE w:val="0"/>
              <w:autoSpaceDN w:val="0"/>
              <w:adjustRightInd w:val="0"/>
              <w:textAlignment w:val="baseline"/>
              <w:rPr>
                <w:sz w:val="20"/>
                <w:szCs w:val="20"/>
              </w:rPr>
            </w:pPr>
            <w:r w:rsidRPr="00C54FE1">
              <w:rPr>
                <w:sz w:val="20"/>
                <w:szCs w:val="20"/>
              </w:rPr>
              <w:t>w tłuczniu</w:t>
            </w:r>
          </w:p>
          <w:p w14:paraId="5226AEFB" w14:textId="77777777" w:rsidR="003A1199" w:rsidRPr="00C54FE1" w:rsidRDefault="003A1199" w:rsidP="00613318">
            <w:pPr>
              <w:numPr>
                <w:ilvl w:val="0"/>
                <w:numId w:val="1"/>
              </w:numPr>
              <w:overflowPunct w:val="0"/>
              <w:autoSpaceDE w:val="0"/>
              <w:autoSpaceDN w:val="0"/>
              <w:adjustRightInd w:val="0"/>
              <w:textAlignment w:val="baseline"/>
              <w:rPr>
                <w:sz w:val="20"/>
                <w:szCs w:val="20"/>
              </w:rPr>
            </w:pPr>
            <w:r w:rsidRPr="00C54FE1">
              <w:rPr>
                <w:sz w:val="20"/>
                <w:szCs w:val="20"/>
              </w:rPr>
              <w:t>w klińcu</w:t>
            </w:r>
          </w:p>
          <w:p w14:paraId="3113BB56" w14:textId="77777777" w:rsidR="003A1199" w:rsidRPr="00C54FE1" w:rsidRDefault="003A1199" w:rsidP="00613318">
            <w:pPr>
              <w:numPr>
                <w:ilvl w:val="0"/>
                <w:numId w:val="79"/>
              </w:numPr>
              <w:overflowPunct w:val="0"/>
              <w:autoSpaceDE w:val="0"/>
              <w:autoSpaceDN w:val="0"/>
              <w:adjustRightInd w:val="0"/>
              <w:ind w:left="284" w:hanging="284"/>
              <w:textAlignment w:val="baseline"/>
              <w:rPr>
                <w:sz w:val="20"/>
                <w:szCs w:val="20"/>
              </w:rPr>
            </w:pPr>
            <w:r w:rsidRPr="00C54FE1">
              <w:rPr>
                <w:sz w:val="20"/>
                <w:szCs w:val="20"/>
              </w:rPr>
              <w:t>po 1/5 pełnej liczby obrotów, % ubytku masy w stosunku do ubytku masy po pełnej liczbie obrotów, nie więcej niż:</w:t>
            </w:r>
          </w:p>
        </w:tc>
        <w:tc>
          <w:tcPr>
            <w:tcW w:w="1168" w:type="dxa"/>
            <w:tcBorders>
              <w:left w:val="single" w:sz="6" w:space="0" w:color="auto"/>
              <w:bottom w:val="single" w:sz="6" w:space="0" w:color="auto"/>
              <w:right w:val="single" w:sz="6" w:space="0" w:color="auto"/>
            </w:tcBorders>
          </w:tcPr>
          <w:p w14:paraId="5D069826" w14:textId="77777777" w:rsidR="003A1199" w:rsidRPr="00C54FE1" w:rsidRDefault="003A1199" w:rsidP="00613318">
            <w:pPr>
              <w:rPr>
                <w:sz w:val="20"/>
                <w:szCs w:val="20"/>
              </w:rPr>
            </w:pPr>
          </w:p>
          <w:p w14:paraId="6107D5B3" w14:textId="77777777" w:rsidR="003A1199" w:rsidRPr="00C54FE1" w:rsidRDefault="003A1199" w:rsidP="00613318">
            <w:pPr>
              <w:rPr>
                <w:sz w:val="20"/>
                <w:szCs w:val="20"/>
              </w:rPr>
            </w:pPr>
          </w:p>
          <w:p w14:paraId="049E2373" w14:textId="77777777" w:rsidR="003A1199" w:rsidRPr="00C54FE1" w:rsidRDefault="003A1199" w:rsidP="00613318">
            <w:pPr>
              <w:rPr>
                <w:sz w:val="20"/>
                <w:szCs w:val="20"/>
              </w:rPr>
            </w:pPr>
          </w:p>
          <w:p w14:paraId="41C2AA13" w14:textId="77777777" w:rsidR="003A1199" w:rsidRPr="00C54FE1" w:rsidRDefault="003A1199" w:rsidP="00613318">
            <w:pPr>
              <w:rPr>
                <w:sz w:val="20"/>
                <w:szCs w:val="20"/>
              </w:rPr>
            </w:pPr>
          </w:p>
          <w:p w14:paraId="640376B0" w14:textId="77777777" w:rsidR="003A1199" w:rsidRPr="00C54FE1" w:rsidRDefault="003A1199" w:rsidP="00613318">
            <w:pPr>
              <w:rPr>
                <w:sz w:val="20"/>
                <w:szCs w:val="20"/>
              </w:rPr>
            </w:pPr>
            <w:r w:rsidRPr="00C54FE1">
              <w:rPr>
                <w:sz w:val="20"/>
                <w:szCs w:val="20"/>
              </w:rPr>
              <w:t>35</w:t>
            </w:r>
          </w:p>
          <w:p w14:paraId="73ED2B54" w14:textId="77777777" w:rsidR="003A1199" w:rsidRPr="00C54FE1" w:rsidRDefault="003A1199" w:rsidP="00613318">
            <w:pPr>
              <w:rPr>
                <w:sz w:val="20"/>
                <w:szCs w:val="20"/>
              </w:rPr>
            </w:pPr>
            <w:r w:rsidRPr="00C54FE1">
              <w:rPr>
                <w:sz w:val="20"/>
                <w:szCs w:val="20"/>
              </w:rPr>
              <w:t>40</w:t>
            </w:r>
          </w:p>
          <w:p w14:paraId="6CA43D35" w14:textId="77777777" w:rsidR="003A1199" w:rsidRPr="00C54FE1" w:rsidRDefault="003A1199" w:rsidP="00613318">
            <w:pPr>
              <w:rPr>
                <w:sz w:val="20"/>
                <w:szCs w:val="20"/>
              </w:rPr>
            </w:pPr>
          </w:p>
          <w:p w14:paraId="73CD18A8" w14:textId="77777777" w:rsidR="003A1199" w:rsidRPr="00C54FE1" w:rsidRDefault="003A1199" w:rsidP="00613318">
            <w:pPr>
              <w:rPr>
                <w:sz w:val="20"/>
                <w:szCs w:val="20"/>
              </w:rPr>
            </w:pPr>
          </w:p>
          <w:p w14:paraId="1E37CF5B" w14:textId="77777777" w:rsidR="003A1199" w:rsidRPr="00C54FE1" w:rsidRDefault="003A1199" w:rsidP="00613318">
            <w:pPr>
              <w:rPr>
                <w:sz w:val="20"/>
                <w:szCs w:val="20"/>
              </w:rPr>
            </w:pPr>
            <w:r w:rsidRPr="00C54FE1">
              <w:rPr>
                <w:sz w:val="20"/>
                <w:szCs w:val="20"/>
              </w:rPr>
              <w:t>30</w:t>
            </w:r>
          </w:p>
        </w:tc>
        <w:tc>
          <w:tcPr>
            <w:tcW w:w="1169" w:type="dxa"/>
            <w:tcBorders>
              <w:left w:val="single" w:sz="6" w:space="0" w:color="auto"/>
              <w:bottom w:val="single" w:sz="6" w:space="0" w:color="auto"/>
              <w:right w:val="single" w:sz="6" w:space="0" w:color="auto"/>
            </w:tcBorders>
          </w:tcPr>
          <w:p w14:paraId="5E1AA64E" w14:textId="77777777" w:rsidR="003A1199" w:rsidRPr="00C54FE1" w:rsidRDefault="003A1199" w:rsidP="00613318">
            <w:pPr>
              <w:rPr>
                <w:sz w:val="20"/>
                <w:szCs w:val="20"/>
              </w:rPr>
            </w:pPr>
          </w:p>
          <w:p w14:paraId="3F6AECC8" w14:textId="77777777" w:rsidR="003A1199" w:rsidRPr="00C54FE1" w:rsidRDefault="003A1199" w:rsidP="00613318">
            <w:pPr>
              <w:rPr>
                <w:sz w:val="20"/>
                <w:szCs w:val="20"/>
              </w:rPr>
            </w:pPr>
          </w:p>
          <w:p w14:paraId="040A8475" w14:textId="77777777" w:rsidR="003A1199" w:rsidRPr="00C54FE1" w:rsidRDefault="003A1199" w:rsidP="00613318">
            <w:pPr>
              <w:rPr>
                <w:sz w:val="20"/>
                <w:szCs w:val="20"/>
              </w:rPr>
            </w:pPr>
          </w:p>
          <w:p w14:paraId="22884124" w14:textId="77777777" w:rsidR="003A1199" w:rsidRPr="00C54FE1" w:rsidRDefault="003A1199" w:rsidP="00613318">
            <w:pPr>
              <w:rPr>
                <w:sz w:val="20"/>
                <w:szCs w:val="20"/>
              </w:rPr>
            </w:pPr>
          </w:p>
          <w:p w14:paraId="6037C43D" w14:textId="77777777" w:rsidR="003A1199" w:rsidRPr="00C54FE1" w:rsidRDefault="003A1199" w:rsidP="00613318">
            <w:pPr>
              <w:rPr>
                <w:sz w:val="20"/>
                <w:szCs w:val="20"/>
              </w:rPr>
            </w:pPr>
            <w:r w:rsidRPr="00C54FE1">
              <w:rPr>
                <w:sz w:val="20"/>
                <w:szCs w:val="20"/>
              </w:rPr>
              <w:t>50</w:t>
            </w:r>
          </w:p>
          <w:p w14:paraId="567040E9" w14:textId="77777777" w:rsidR="003A1199" w:rsidRPr="00C54FE1" w:rsidRDefault="003A1199" w:rsidP="00613318">
            <w:pPr>
              <w:rPr>
                <w:sz w:val="20"/>
                <w:szCs w:val="20"/>
              </w:rPr>
            </w:pPr>
            <w:r w:rsidRPr="00C54FE1">
              <w:rPr>
                <w:sz w:val="20"/>
                <w:szCs w:val="20"/>
              </w:rPr>
              <w:t>50</w:t>
            </w:r>
          </w:p>
          <w:p w14:paraId="2B7701F0" w14:textId="77777777" w:rsidR="003A1199" w:rsidRPr="00C54FE1" w:rsidRDefault="003A1199" w:rsidP="00613318">
            <w:pPr>
              <w:rPr>
                <w:sz w:val="20"/>
                <w:szCs w:val="20"/>
              </w:rPr>
            </w:pPr>
          </w:p>
          <w:p w14:paraId="0F921F1E" w14:textId="77777777" w:rsidR="003A1199" w:rsidRPr="00C54FE1" w:rsidRDefault="003A1199" w:rsidP="00613318">
            <w:pPr>
              <w:rPr>
                <w:sz w:val="20"/>
                <w:szCs w:val="20"/>
              </w:rPr>
            </w:pPr>
          </w:p>
          <w:p w14:paraId="73C08DF3" w14:textId="77777777" w:rsidR="003A1199" w:rsidRPr="00C54FE1" w:rsidRDefault="003A1199" w:rsidP="00613318">
            <w:pPr>
              <w:rPr>
                <w:sz w:val="20"/>
                <w:szCs w:val="20"/>
              </w:rPr>
            </w:pPr>
            <w:r w:rsidRPr="00C54FE1">
              <w:rPr>
                <w:sz w:val="20"/>
                <w:szCs w:val="20"/>
              </w:rPr>
              <w:t>35</w:t>
            </w:r>
          </w:p>
        </w:tc>
      </w:tr>
      <w:tr w:rsidR="003A1199" w:rsidRPr="00C54FE1" w14:paraId="41B7C83D" w14:textId="77777777">
        <w:tc>
          <w:tcPr>
            <w:tcW w:w="496" w:type="dxa"/>
            <w:tcBorders>
              <w:top w:val="single" w:sz="6" w:space="0" w:color="auto"/>
              <w:left w:val="single" w:sz="6" w:space="0" w:color="auto"/>
              <w:bottom w:val="single" w:sz="6" w:space="0" w:color="auto"/>
              <w:right w:val="single" w:sz="6" w:space="0" w:color="auto"/>
            </w:tcBorders>
          </w:tcPr>
          <w:p w14:paraId="0B70418A" w14:textId="77777777" w:rsidR="003A1199" w:rsidRPr="00C54FE1" w:rsidRDefault="003A1199" w:rsidP="00613318">
            <w:pPr>
              <w:rPr>
                <w:sz w:val="20"/>
                <w:szCs w:val="20"/>
              </w:rPr>
            </w:pPr>
            <w:r w:rsidRPr="00C54FE1">
              <w:rPr>
                <w:sz w:val="20"/>
                <w:szCs w:val="20"/>
              </w:rPr>
              <w:lastRenderedPageBreak/>
              <w:t>2</w:t>
            </w:r>
          </w:p>
        </w:tc>
        <w:tc>
          <w:tcPr>
            <w:tcW w:w="5774" w:type="dxa"/>
            <w:tcBorders>
              <w:top w:val="single" w:sz="6" w:space="0" w:color="auto"/>
              <w:left w:val="single" w:sz="6" w:space="0" w:color="auto"/>
              <w:bottom w:val="single" w:sz="6" w:space="0" w:color="auto"/>
              <w:right w:val="single" w:sz="6" w:space="0" w:color="auto"/>
            </w:tcBorders>
          </w:tcPr>
          <w:p w14:paraId="6C8F08B9" w14:textId="77777777" w:rsidR="003A1199" w:rsidRPr="00C54FE1" w:rsidRDefault="003A1199" w:rsidP="00613318">
            <w:pPr>
              <w:rPr>
                <w:sz w:val="20"/>
                <w:szCs w:val="20"/>
              </w:rPr>
            </w:pPr>
            <w:r w:rsidRPr="00C54FE1">
              <w:rPr>
                <w:sz w:val="20"/>
                <w:szCs w:val="20"/>
              </w:rPr>
              <w:t>Nasiąkliwość, wg PN-B-06714-18 [9], % (m/m), nie więcej niż:</w:t>
            </w:r>
          </w:p>
          <w:p w14:paraId="464E86E2" w14:textId="77777777" w:rsidR="003A1199" w:rsidRPr="00C54FE1" w:rsidRDefault="003A1199" w:rsidP="00613318">
            <w:pPr>
              <w:numPr>
                <w:ilvl w:val="0"/>
                <w:numId w:val="80"/>
              </w:numPr>
              <w:overflowPunct w:val="0"/>
              <w:autoSpaceDE w:val="0"/>
              <w:autoSpaceDN w:val="0"/>
              <w:adjustRightInd w:val="0"/>
              <w:textAlignment w:val="baseline"/>
              <w:rPr>
                <w:sz w:val="20"/>
                <w:szCs w:val="20"/>
              </w:rPr>
            </w:pPr>
            <w:r w:rsidRPr="00C54FE1">
              <w:rPr>
                <w:sz w:val="20"/>
                <w:szCs w:val="20"/>
              </w:rPr>
              <w:t>dla kruszyw ze skał magmowych i przeobrażonych</w:t>
            </w:r>
          </w:p>
          <w:p w14:paraId="4D9978AC" w14:textId="77777777" w:rsidR="003A1199" w:rsidRPr="00C54FE1" w:rsidRDefault="003A1199" w:rsidP="00613318">
            <w:pPr>
              <w:numPr>
                <w:ilvl w:val="0"/>
                <w:numId w:val="80"/>
              </w:numPr>
              <w:overflowPunct w:val="0"/>
              <w:autoSpaceDE w:val="0"/>
              <w:autoSpaceDN w:val="0"/>
              <w:adjustRightInd w:val="0"/>
              <w:ind w:left="284" w:hanging="284"/>
              <w:textAlignment w:val="baseline"/>
              <w:rPr>
                <w:sz w:val="20"/>
                <w:szCs w:val="20"/>
              </w:rPr>
            </w:pPr>
            <w:r w:rsidRPr="00C54FE1">
              <w:rPr>
                <w:sz w:val="20"/>
                <w:szCs w:val="20"/>
              </w:rPr>
              <w:t>dla kruszyw ze skał osadowych</w:t>
            </w:r>
          </w:p>
        </w:tc>
        <w:tc>
          <w:tcPr>
            <w:tcW w:w="1168" w:type="dxa"/>
            <w:tcBorders>
              <w:top w:val="single" w:sz="6" w:space="0" w:color="auto"/>
              <w:left w:val="single" w:sz="6" w:space="0" w:color="auto"/>
              <w:bottom w:val="single" w:sz="6" w:space="0" w:color="auto"/>
              <w:right w:val="single" w:sz="6" w:space="0" w:color="auto"/>
            </w:tcBorders>
          </w:tcPr>
          <w:p w14:paraId="13B73FE5" w14:textId="77777777" w:rsidR="003A1199" w:rsidRPr="00C54FE1" w:rsidRDefault="003A1199" w:rsidP="00613318">
            <w:pPr>
              <w:rPr>
                <w:sz w:val="20"/>
                <w:szCs w:val="20"/>
              </w:rPr>
            </w:pPr>
          </w:p>
          <w:p w14:paraId="781AECC2" w14:textId="77777777" w:rsidR="003A1199" w:rsidRPr="00C54FE1" w:rsidRDefault="003A1199" w:rsidP="00613318">
            <w:pPr>
              <w:rPr>
                <w:sz w:val="20"/>
                <w:szCs w:val="20"/>
              </w:rPr>
            </w:pPr>
          </w:p>
          <w:p w14:paraId="3BF9D400" w14:textId="77777777" w:rsidR="003A1199" w:rsidRPr="00C54FE1" w:rsidRDefault="003A1199" w:rsidP="00613318">
            <w:pPr>
              <w:rPr>
                <w:sz w:val="20"/>
                <w:szCs w:val="20"/>
              </w:rPr>
            </w:pPr>
            <w:r w:rsidRPr="00C54FE1">
              <w:rPr>
                <w:sz w:val="20"/>
                <w:szCs w:val="20"/>
              </w:rPr>
              <w:t>2,0</w:t>
            </w:r>
          </w:p>
          <w:p w14:paraId="7A46D1D9" w14:textId="77777777" w:rsidR="003A1199" w:rsidRPr="00C54FE1" w:rsidRDefault="003A1199" w:rsidP="00613318">
            <w:pPr>
              <w:rPr>
                <w:sz w:val="20"/>
                <w:szCs w:val="20"/>
              </w:rPr>
            </w:pPr>
            <w:r w:rsidRPr="00C54FE1">
              <w:rPr>
                <w:sz w:val="20"/>
                <w:szCs w:val="20"/>
              </w:rPr>
              <w:t>3,0</w:t>
            </w:r>
          </w:p>
        </w:tc>
        <w:tc>
          <w:tcPr>
            <w:tcW w:w="1169" w:type="dxa"/>
            <w:tcBorders>
              <w:top w:val="single" w:sz="6" w:space="0" w:color="auto"/>
              <w:left w:val="single" w:sz="6" w:space="0" w:color="auto"/>
              <w:bottom w:val="single" w:sz="6" w:space="0" w:color="auto"/>
              <w:right w:val="single" w:sz="6" w:space="0" w:color="auto"/>
            </w:tcBorders>
          </w:tcPr>
          <w:p w14:paraId="09ED6779" w14:textId="77777777" w:rsidR="003A1199" w:rsidRPr="00C54FE1" w:rsidRDefault="003A1199" w:rsidP="00613318">
            <w:pPr>
              <w:rPr>
                <w:sz w:val="20"/>
                <w:szCs w:val="20"/>
              </w:rPr>
            </w:pPr>
          </w:p>
          <w:p w14:paraId="73A74753" w14:textId="77777777" w:rsidR="003A1199" w:rsidRPr="00C54FE1" w:rsidRDefault="003A1199" w:rsidP="00613318">
            <w:pPr>
              <w:rPr>
                <w:sz w:val="20"/>
                <w:szCs w:val="20"/>
              </w:rPr>
            </w:pPr>
          </w:p>
          <w:p w14:paraId="73682818" w14:textId="77777777" w:rsidR="003A1199" w:rsidRPr="00C54FE1" w:rsidRDefault="003A1199" w:rsidP="00613318">
            <w:pPr>
              <w:rPr>
                <w:sz w:val="20"/>
                <w:szCs w:val="20"/>
              </w:rPr>
            </w:pPr>
            <w:r w:rsidRPr="00C54FE1">
              <w:rPr>
                <w:sz w:val="20"/>
                <w:szCs w:val="20"/>
              </w:rPr>
              <w:t>3,0</w:t>
            </w:r>
          </w:p>
          <w:p w14:paraId="7DD7251D" w14:textId="77777777" w:rsidR="003A1199" w:rsidRPr="00C54FE1" w:rsidRDefault="003A1199" w:rsidP="00613318">
            <w:pPr>
              <w:rPr>
                <w:sz w:val="20"/>
                <w:szCs w:val="20"/>
              </w:rPr>
            </w:pPr>
            <w:r w:rsidRPr="00C54FE1">
              <w:rPr>
                <w:sz w:val="20"/>
                <w:szCs w:val="20"/>
              </w:rPr>
              <w:t>5,0</w:t>
            </w:r>
          </w:p>
        </w:tc>
      </w:tr>
      <w:tr w:rsidR="003A1199" w:rsidRPr="00C54FE1" w14:paraId="26EDB9B7" w14:textId="77777777">
        <w:tc>
          <w:tcPr>
            <w:tcW w:w="496" w:type="dxa"/>
            <w:tcBorders>
              <w:top w:val="single" w:sz="6" w:space="0" w:color="auto"/>
              <w:left w:val="single" w:sz="6" w:space="0" w:color="auto"/>
              <w:bottom w:val="single" w:sz="6" w:space="0" w:color="auto"/>
              <w:right w:val="single" w:sz="6" w:space="0" w:color="auto"/>
            </w:tcBorders>
          </w:tcPr>
          <w:p w14:paraId="4289ABFE" w14:textId="77777777" w:rsidR="003A1199" w:rsidRPr="00C54FE1" w:rsidRDefault="003A1199" w:rsidP="00613318">
            <w:pPr>
              <w:rPr>
                <w:sz w:val="20"/>
                <w:szCs w:val="20"/>
              </w:rPr>
            </w:pPr>
            <w:r w:rsidRPr="00C54FE1">
              <w:rPr>
                <w:sz w:val="20"/>
                <w:szCs w:val="20"/>
              </w:rPr>
              <w:t>3</w:t>
            </w:r>
          </w:p>
        </w:tc>
        <w:tc>
          <w:tcPr>
            <w:tcW w:w="5774" w:type="dxa"/>
            <w:tcBorders>
              <w:top w:val="single" w:sz="6" w:space="0" w:color="auto"/>
              <w:left w:val="single" w:sz="6" w:space="0" w:color="auto"/>
              <w:bottom w:val="single" w:sz="6" w:space="0" w:color="auto"/>
              <w:right w:val="single" w:sz="6" w:space="0" w:color="auto"/>
            </w:tcBorders>
          </w:tcPr>
          <w:p w14:paraId="36981554" w14:textId="77777777" w:rsidR="003A1199" w:rsidRPr="00C54FE1" w:rsidRDefault="003A1199" w:rsidP="00613318">
            <w:pPr>
              <w:rPr>
                <w:sz w:val="20"/>
                <w:szCs w:val="20"/>
              </w:rPr>
            </w:pPr>
            <w:r w:rsidRPr="00C54FE1">
              <w:rPr>
                <w:sz w:val="20"/>
                <w:szCs w:val="20"/>
              </w:rPr>
              <w:t>Odporność na działanie mrozu, wg PN-B-06714-20 [11], % ubytku masy, nie więcej niż:</w:t>
            </w:r>
          </w:p>
          <w:p w14:paraId="0376FA22" w14:textId="77777777" w:rsidR="003A1199" w:rsidRPr="00C54FE1" w:rsidRDefault="003A1199" w:rsidP="00613318">
            <w:pPr>
              <w:numPr>
                <w:ilvl w:val="0"/>
                <w:numId w:val="80"/>
              </w:numPr>
              <w:overflowPunct w:val="0"/>
              <w:autoSpaceDE w:val="0"/>
              <w:autoSpaceDN w:val="0"/>
              <w:adjustRightInd w:val="0"/>
              <w:textAlignment w:val="baseline"/>
              <w:rPr>
                <w:sz w:val="20"/>
                <w:szCs w:val="20"/>
              </w:rPr>
            </w:pPr>
            <w:r w:rsidRPr="00C54FE1">
              <w:rPr>
                <w:sz w:val="20"/>
                <w:szCs w:val="20"/>
              </w:rPr>
              <w:t>dla kruszyw ze skał magmowych i przeobrażonych</w:t>
            </w:r>
          </w:p>
          <w:p w14:paraId="066689D3" w14:textId="77777777" w:rsidR="003A1199" w:rsidRPr="00C54FE1" w:rsidRDefault="003A1199" w:rsidP="00613318">
            <w:pPr>
              <w:numPr>
                <w:ilvl w:val="0"/>
                <w:numId w:val="80"/>
              </w:numPr>
              <w:overflowPunct w:val="0"/>
              <w:autoSpaceDE w:val="0"/>
              <w:autoSpaceDN w:val="0"/>
              <w:adjustRightInd w:val="0"/>
              <w:ind w:left="284" w:hanging="284"/>
              <w:textAlignment w:val="baseline"/>
              <w:rPr>
                <w:sz w:val="20"/>
                <w:szCs w:val="20"/>
              </w:rPr>
            </w:pPr>
            <w:r w:rsidRPr="00C54FE1">
              <w:rPr>
                <w:sz w:val="20"/>
                <w:szCs w:val="20"/>
              </w:rPr>
              <w:t>dla kruszyw ze skał osadowych</w:t>
            </w:r>
          </w:p>
        </w:tc>
        <w:tc>
          <w:tcPr>
            <w:tcW w:w="1168" w:type="dxa"/>
            <w:tcBorders>
              <w:top w:val="single" w:sz="6" w:space="0" w:color="auto"/>
              <w:left w:val="single" w:sz="6" w:space="0" w:color="auto"/>
              <w:bottom w:val="single" w:sz="6" w:space="0" w:color="auto"/>
              <w:right w:val="single" w:sz="6" w:space="0" w:color="auto"/>
            </w:tcBorders>
          </w:tcPr>
          <w:p w14:paraId="26C22238" w14:textId="77777777" w:rsidR="003A1199" w:rsidRPr="00C54FE1" w:rsidRDefault="003A1199" w:rsidP="00613318">
            <w:pPr>
              <w:rPr>
                <w:sz w:val="20"/>
                <w:szCs w:val="20"/>
              </w:rPr>
            </w:pPr>
          </w:p>
          <w:p w14:paraId="00A78B86" w14:textId="77777777" w:rsidR="003A1199" w:rsidRPr="00C54FE1" w:rsidRDefault="003A1199" w:rsidP="00613318">
            <w:pPr>
              <w:rPr>
                <w:sz w:val="20"/>
                <w:szCs w:val="20"/>
              </w:rPr>
            </w:pPr>
          </w:p>
          <w:p w14:paraId="36A04A9A" w14:textId="77777777" w:rsidR="003A1199" w:rsidRPr="00C54FE1" w:rsidRDefault="003A1199" w:rsidP="00613318">
            <w:pPr>
              <w:rPr>
                <w:sz w:val="20"/>
                <w:szCs w:val="20"/>
              </w:rPr>
            </w:pPr>
            <w:r w:rsidRPr="00C54FE1">
              <w:rPr>
                <w:sz w:val="20"/>
                <w:szCs w:val="20"/>
              </w:rPr>
              <w:t>4,0</w:t>
            </w:r>
          </w:p>
          <w:p w14:paraId="3E5AD541" w14:textId="77777777" w:rsidR="003A1199" w:rsidRPr="00C54FE1" w:rsidRDefault="003A1199" w:rsidP="00613318">
            <w:pPr>
              <w:rPr>
                <w:sz w:val="20"/>
                <w:szCs w:val="20"/>
              </w:rPr>
            </w:pPr>
            <w:r w:rsidRPr="00C54FE1">
              <w:rPr>
                <w:sz w:val="20"/>
                <w:szCs w:val="20"/>
              </w:rPr>
              <w:t>5,0</w:t>
            </w:r>
          </w:p>
        </w:tc>
        <w:tc>
          <w:tcPr>
            <w:tcW w:w="1169" w:type="dxa"/>
            <w:tcBorders>
              <w:top w:val="single" w:sz="6" w:space="0" w:color="auto"/>
              <w:left w:val="single" w:sz="6" w:space="0" w:color="auto"/>
              <w:bottom w:val="single" w:sz="6" w:space="0" w:color="auto"/>
              <w:right w:val="single" w:sz="6" w:space="0" w:color="auto"/>
            </w:tcBorders>
          </w:tcPr>
          <w:p w14:paraId="3DB405B7" w14:textId="77777777" w:rsidR="003A1199" w:rsidRPr="00C54FE1" w:rsidRDefault="003A1199" w:rsidP="00613318">
            <w:pPr>
              <w:rPr>
                <w:sz w:val="20"/>
                <w:szCs w:val="20"/>
              </w:rPr>
            </w:pPr>
          </w:p>
          <w:p w14:paraId="3E4C14EC" w14:textId="77777777" w:rsidR="003A1199" w:rsidRPr="00C54FE1" w:rsidRDefault="003A1199" w:rsidP="00613318">
            <w:pPr>
              <w:rPr>
                <w:sz w:val="20"/>
                <w:szCs w:val="20"/>
              </w:rPr>
            </w:pPr>
          </w:p>
          <w:p w14:paraId="07CB7A9A" w14:textId="77777777" w:rsidR="003A1199" w:rsidRPr="00C54FE1" w:rsidRDefault="003A1199" w:rsidP="00613318">
            <w:pPr>
              <w:rPr>
                <w:sz w:val="20"/>
                <w:szCs w:val="20"/>
              </w:rPr>
            </w:pPr>
            <w:r w:rsidRPr="00C54FE1">
              <w:rPr>
                <w:sz w:val="20"/>
                <w:szCs w:val="20"/>
              </w:rPr>
              <w:t>10,0</w:t>
            </w:r>
          </w:p>
          <w:p w14:paraId="242B29C2" w14:textId="77777777" w:rsidR="003A1199" w:rsidRPr="00C54FE1" w:rsidRDefault="003A1199" w:rsidP="00613318">
            <w:pPr>
              <w:rPr>
                <w:sz w:val="20"/>
                <w:szCs w:val="20"/>
              </w:rPr>
            </w:pPr>
            <w:r w:rsidRPr="00C54FE1">
              <w:rPr>
                <w:sz w:val="20"/>
                <w:szCs w:val="20"/>
              </w:rPr>
              <w:t>10,0</w:t>
            </w:r>
          </w:p>
        </w:tc>
      </w:tr>
      <w:tr w:rsidR="003A1199" w:rsidRPr="00C54FE1" w14:paraId="6026C172" w14:textId="77777777">
        <w:tc>
          <w:tcPr>
            <w:tcW w:w="496" w:type="dxa"/>
            <w:tcBorders>
              <w:top w:val="single" w:sz="6" w:space="0" w:color="auto"/>
              <w:left w:val="single" w:sz="6" w:space="0" w:color="auto"/>
              <w:bottom w:val="single" w:sz="6" w:space="0" w:color="auto"/>
              <w:right w:val="single" w:sz="6" w:space="0" w:color="auto"/>
            </w:tcBorders>
          </w:tcPr>
          <w:p w14:paraId="08FA6AD7" w14:textId="77777777" w:rsidR="003A1199" w:rsidRPr="00C54FE1" w:rsidRDefault="003A1199" w:rsidP="00613318">
            <w:pPr>
              <w:rPr>
                <w:sz w:val="20"/>
                <w:szCs w:val="20"/>
              </w:rPr>
            </w:pPr>
            <w:r w:rsidRPr="00C54FE1">
              <w:rPr>
                <w:sz w:val="20"/>
                <w:szCs w:val="20"/>
              </w:rPr>
              <w:t>4</w:t>
            </w:r>
          </w:p>
        </w:tc>
        <w:tc>
          <w:tcPr>
            <w:tcW w:w="5774" w:type="dxa"/>
            <w:tcBorders>
              <w:top w:val="single" w:sz="6" w:space="0" w:color="auto"/>
              <w:left w:val="single" w:sz="6" w:space="0" w:color="auto"/>
              <w:bottom w:val="single" w:sz="6" w:space="0" w:color="auto"/>
              <w:right w:val="single" w:sz="6" w:space="0" w:color="auto"/>
            </w:tcBorders>
          </w:tcPr>
          <w:p w14:paraId="09E166EB" w14:textId="77777777" w:rsidR="003A1199" w:rsidRPr="00C54FE1" w:rsidRDefault="003A1199" w:rsidP="00613318">
            <w:pPr>
              <w:rPr>
                <w:sz w:val="20"/>
                <w:szCs w:val="20"/>
              </w:rPr>
            </w:pPr>
            <w:r w:rsidRPr="00C54FE1">
              <w:rPr>
                <w:sz w:val="20"/>
                <w:szCs w:val="20"/>
              </w:rPr>
              <w:t>Odporność na działanie mrozu wg zmodyfikowanej metody bezpośredniej, wg PN-B-06714-19 [10] i PN-B-11112 [15], nie więcej niż:</w:t>
            </w:r>
          </w:p>
          <w:p w14:paraId="2735EA50" w14:textId="77777777" w:rsidR="003A1199" w:rsidRPr="00C54FE1" w:rsidRDefault="003A1199" w:rsidP="00613318">
            <w:pPr>
              <w:numPr>
                <w:ilvl w:val="0"/>
                <w:numId w:val="1"/>
              </w:numPr>
              <w:overflowPunct w:val="0"/>
              <w:autoSpaceDE w:val="0"/>
              <w:autoSpaceDN w:val="0"/>
              <w:adjustRightInd w:val="0"/>
              <w:textAlignment w:val="baseline"/>
              <w:rPr>
                <w:sz w:val="20"/>
                <w:szCs w:val="20"/>
              </w:rPr>
            </w:pPr>
            <w:r w:rsidRPr="00C54FE1">
              <w:rPr>
                <w:sz w:val="20"/>
                <w:szCs w:val="20"/>
              </w:rPr>
              <w:t>w klińcu,</w:t>
            </w:r>
          </w:p>
          <w:p w14:paraId="5A6AC798" w14:textId="77777777" w:rsidR="003A1199" w:rsidRPr="00C54FE1" w:rsidRDefault="003A1199" w:rsidP="00613318">
            <w:pPr>
              <w:numPr>
                <w:ilvl w:val="0"/>
                <w:numId w:val="1"/>
              </w:numPr>
              <w:overflowPunct w:val="0"/>
              <w:autoSpaceDE w:val="0"/>
              <w:autoSpaceDN w:val="0"/>
              <w:adjustRightInd w:val="0"/>
              <w:ind w:left="284" w:hanging="284"/>
              <w:textAlignment w:val="baseline"/>
              <w:rPr>
                <w:sz w:val="20"/>
                <w:szCs w:val="20"/>
              </w:rPr>
            </w:pPr>
            <w:r w:rsidRPr="00C54FE1">
              <w:rPr>
                <w:sz w:val="20"/>
                <w:szCs w:val="20"/>
              </w:rPr>
              <w:t>w tłuczniu</w:t>
            </w:r>
          </w:p>
        </w:tc>
        <w:tc>
          <w:tcPr>
            <w:tcW w:w="1168" w:type="dxa"/>
            <w:tcBorders>
              <w:top w:val="single" w:sz="6" w:space="0" w:color="auto"/>
              <w:left w:val="single" w:sz="6" w:space="0" w:color="auto"/>
              <w:bottom w:val="single" w:sz="6" w:space="0" w:color="auto"/>
              <w:right w:val="single" w:sz="6" w:space="0" w:color="auto"/>
            </w:tcBorders>
          </w:tcPr>
          <w:p w14:paraId="4D77E577" w14:textId="77777777" w:rsidR="003A1199" w:rsidRPr="00C54FE1" w:rsidRDefault="003A1199" w:rsidP="00613318">
            <w:pPr>
              <w:rPr>
                <w:sz w:val="20"/>
                <w:szCs w:val="20"/>
              </w:rPr>
            </w:pPr>
          </w:p>
          <w:p w14:paraId="0BAAD881" w14:textId="77777777" w:rsidR="003A1199" w:rsidRPr="00C54FE1" w:rsidRDefault="003A1199" w:rsidP="00613318">
            <w:pPr>
              <w:rPr>
                <w:sz w:val="20"/>
                <w:szCs w:val="20"/>
              </w:rPr>
            </w:pPr>
          </w:p>
          <w:p w14:paraId="34409146" w14:textId="77777777" w:rsidR="003A1199" w:rsidRPr="00C54FE1" w:rsidRDefault="003A1199" w:rsidP="00613318">
            <w:pPr>
              <w:rPr>
                <w:sz w:val="20"/>
                <w:szCs w:val="20"/>
              </w:rPr>
            </w:pPr>
          </w:p>
          <w:p w14:paraId="2C11FE0D" w14:textId="77777777" w:rsidR="003A1199" w:rsidRPr="00C54FE1" w:rsidRDefault="003A1199" w:rsidP="00613318">
            <w:pPr>
              <w:rPr>
                <w:sz w:val="20"/>
                <w:szCs w:val="20"/>
              </w:rPr>
            </w:pPr>
            <w:r w:rsidRPr="00C54FE1">
              <w:rPr>
                <w:sz w:val="20"/>
                <w:szCs w:val="20"/>
              </w:rPr>
              <w:t>30</w:t>
            </w:r>
          </w:p>
          <w:p w14:paraId="494C0779" w14:textId="77777777" w:rsidR="003A1199" w:rsidRPr="00C54FE1" w:rsidRDefault="003A1199" w:rsidP="00613318">
            <w:pPr>
              <w:rPr>
                <w:sz w:val="20"/>
                <w:szCs w:val="20"/>
              </w:rPr>
            </w:pPr>
            <w:r w:rsidRPr="00C54FE1">
              <w:rPr>
                <w:sz w:val="20"/>
                <w:szCs w:val="20"/>
              </w:rPr>
              <w:t>nie bada się</w:t>
            </w:r>
          </w:p>
        </w:tc>
        <w:tc>
          <w:tcPr>
            <w:tcW w:w="1169" w:type="dxa"/>
            <w:tcBorders>
              <w:top w:val="single" w:sz="6" w:space="0" w:color="auto"/>
              <w:left w:val="single" w:sz="6" w:space="0" w:color="auto"/>
              <w:bottom w:val="single" w:sz="6" w:space="0" w:color="auto"/>
              <w:right w:val="single" w:sz="6" w:space="0" w:color="auto"/>
            </w:tcBorders>
          </w:tcPr>
          <w:p w14:paraId="04C78321" w14:textId="77777777" w:rsidR="003A1199" w:rsidRPr="00C54FE1" w:rsidRDefault="003A1199" w:rsidP="00613318">
            <w:pPr>
              <w:rPr>
                <w:sz w:val="20"/>
                <w:szCs w:val="20"/>
              </w:rPr>
            </w:pPr>
          </w:p>
          <w:p w14:paraId="74FE381E" w14:textId="77777777" w:rsidR="003A1199" w:rsidRPr="00C54FE1" w:rsidRDefault="003A1199" w:rsidP="00613318">
            <w:pPr>
              <w:rPr>
                <w:sz w:val="20"/>
                <w:szCs w:val="20"/>
              </w:rPr>
            </w:pPr>
          </w:p>
          <w:p w14:paraId="57BBBA67" w14:textId="77777777" w:rsidR="003A1199" w:rsidRPr="00C54FE1" w:rsidRDefault="003A1199" w:rsidP="00613318">
            <w:pPr>
              <w:rPr>
                <w:sz w:val="20"/>
                <w:szCs w:val="20"/>
              </w:rPr>
            </w:pPr>
          </w:p>
          <w:p w14:paraId="57EAE3A6" w14:textId="77777777" w:rsidR="003A1199" w:rsidRPr="00C54FE1" w:rsidRDefault="003A1199" w:rsidP="00613318">
            <w:pPr>
              <w:rPr>
                <w:sz w:val="20"/>
                <w:szCs w:val="20"/>
              </w:rPr>
            </w:pPr>
            <w:r w:rsidRPr="00C54FE1">
              <w:rPr>
                <w:sz w:val="20"/>
                <w:szCs w:val="20"/>
              </w:rPr>
              <w:t>nie</w:t>
            </w:r>
          </w:p>
          <w:p w14:paraId="692C3629" w14:textId="77777777" w:rsidR="003A1199" w:rsidRPr="00C54FE1" w:rsidRDefault="003A1199" w:rsidP="00613318">
            <w:pPr>
              <w:rPr>
                <w:sz w:val="20"/>
                <w:szCs w:val="20"/>
              </w:rPr>
            </w:pPr>
            <w:r w:rsidRPr="00C54FE1">
              <w:rPr>
                <w:sz w:val="20"/>
                <w:szCs w:val="20"/>
              </w:rPr>
              <w:t>bada się</w:t>
            </w:r>
          </w:p>
        </w:tc>
      </w:tr>
    </w:tbl>
    <w:p w14:paraId="49D82A99" w14:textId="77777777" w:rsidR="003A1199" w:rsidRPr="00C54FE1" w:rsidRDefault="003A1199" w:rsidP="00613318">
      <w:pPr>
        <w:rPr>
          <w:sz w:val="20"/>
          <w:szCs w:val="20"/>
        </w:rPr>
      </w:pPr>
    </w:p>
    <w:p w14:paraId="04E716E9" w14:textId="77777777" w:rsidR="003A1199" w:rsidRPr="00C54FE1" w:rsidRDefault="003A1199" w:rsidP="00613318">
      <w:pPr>
        <w:rPr>
          <w:sz w:val="20"/>
          <w:szCs w:val="20"/>
        </w:rPr>
      </w:pPr>
      <w:r w:rsidRPr="00C54FE1">
        <w:rPr>
          <w:sz w:val="20"/>
          <w:szCs w:val="20"/>
        </w:rPr>
        <w:t>Tablica 2. Wymagania dla tłucznia i klińca gatunku 2, według PN-B-11112 [15]</w:t>
      </w:r>
    </w:p>
    <w:tbl>
      <w:tblPr>
        <w:tblW w:w="0" w:type="auto"/>
        <w:tblLayout w:type="fixed"/>
        <w:tblCellMar>
          <w:left w:w="70" w:type="dxa"/>
          <w:right w:w="70" w:type="dxa"/>
        </w:tblCellMar>
        <w:tblLook w:val="0000" w:firstRow="0" w:lastRow="0" w:firstColumn="0" w:lastColumn="0" w:noHBand="0" w:noVBand="0"/>
      </w:tblPr>
      <w:tblGrid>
        <w:gridCol w:w="496"/>
        <w:gridCol w:w="6374"/>
        <w:gridCol w:w="1770"/>
      </w:tblGrid>
      <w:tr w:rsidR="003A1199" w:rsidRPr="00C54FE1" w14:paraId="4254E24A" w14:textId="77777777">
        <w:tc>
          <w:tcPr>
            <w:tcW w:w="496" w:type="dxa"/>
            <w:tcBorders>
              <w:top w:val="single" w:sz="6" w:space="0" w:color="auto"/>
              <w:left w:val="single" w:sz="6" w:space="0" w:color="auto"/>
              <w:bottom w:val="double" w:sz="6" w:space="0" w:color="auto"/>
              <w:right w:val="single" w:sz="6" w:space="0" w:color="auto"/>
            </w:tcBorders>
          </w:tcPr>
          <w:p w14:paraId="3066AEA1" w14:textId="77777777" w:rsidR="003A1199" w:rsidRPr="00C54FE1" w:rsidRDefault="003A1199" w:rsidP="00613318">
            <w:pPr>
              <w:rPr>
                <w:sz w:val="20"/>
                <w:szCs w:val="20"/>
              </w:rPr>
            </w:pPr>
            <w:r w:rsidRPr="00C54FE1">
              <w:rPr>
                <w:sz w:val="20"/>
                <w:szCs w:val="20"/>
              </w:rPr>
              <w:t>Lp.</w:t>
            </w:r>
          </w:p>
        </w:tc>
        <w:tc>
          <w:tcPr>
            <w:tcW w:w="6374" w:type="dxa"/>
            <w:tcBorders>
              <w:top w:val="single" w:sz="6" w:space="0" w:color="auto"/>
              <w:left w:val="single" w:sz="6" w:space="0" w:color="auto"/>
              <w:bottom w:val="double" w:sz="6" w:space="0" w:color="auto"/>
              <w:right w:val="single" w:sz="6" w:space="0" w:color="auto"/>
            </w:tcBorders>
          </w:tcPr>
          <w:p w14:paraId="6E4622FD" w14:textId="77777777" w:rsidR="003A1199" w:rsidRPr="00C54FE1" w:rsidRDefault="003A1199" w:rsidP="00613318">
            <w:pPr>
              <w:rPr>
                <w:sz w:val="20"/>
                <w:szCs w:val="20"/>
              </w:rPr>
            </w:pPr>
            <w:r w:rsidRPr="00C54FE1">
              <w:rPr>
                <w:sz w:val="20"/>
                <w:szCs w:val="20"/>
              </w:rPr>
              <w:t>Właściwości</w:t>
            </w:r>
          </w:p>
        </w:tc>
        <w:tc>
          <w:tcPr>
            <w:tcW w:w="1770" w:type="dxa"/>
            <w:tcBorders>
              <w:top w:val="single" w:sz="6" w:space="0" w:color="auto"/>
              <w:left w:val="single" w:sz="6" w:space="0" w:color="auto"/>
              <w:bottom w:val="double" w:sz="6" w:space="0" w:color="auto"/>
              <w:right w:val="single" w:sz="6" w:space="0" w:color="auto"/>
            </w:tcBorders>
          </w:tcPr>
          <w:p w14:paraId="13B92F36" w14:textId="77777777" w:rsidR="003A1199" w:rsidRPr="00C54FE1" w:rsidRDefault="003A1199" w:rsidP="00613318">
            <w:pPr>
              <w:rPr>
                <w:sz w:val="20"/>
                <w:szCs w:val="20"/>
              </w:rPr>
            </w:pPr>
            <w:r w:rsidRPr="00C54FE1">
              <w:rPr>
                <w:sz w:val="20"/>
                <w:szCs w:val="20"/>
              </w:rPr>
              <w:t>Wymagania</w:t>
            </w:r>
          </w:p>
        </w:tc>
      </w:tr>
      <w:tr w:rsidR="003A1199" w:rsidRPr="00C54FE1" w14:paraId="62FE1F92" w14:textId="77777777">
        <w:tc>
          <w:tcPr>
            <w:tcW w:w="496" w:type="dxa"/>
            <w:tcBorders>
              <w:left w:val="single" w:sz="6" w:space="0" w:color="auto"/>
              <w:bottom w:val="single" w:sz="6" w:space="0" w:color="auto"/>
              <w:right w:val="single" w:sz="6" w:space="0" w:color="auto"/>
            </w:tcBorders>
          </w:tcPr>
          <w:p w14:paraId="4D7A0926" w14:textId="77777777" w:rsidR="003A1199" w:rsidRPr="00C54FE1" w:rsidRDefault="003A1199" w:rsidP="00613318">
            <w:pPr>
              <w:rPr>
                <w:sz w:val="20"/>
                <w:szCs w:val="20"/>
              </w:rPr>
            </w:pPr>
            <w:r w:rsidRPr="00C54FE1">
              <w:rPr>
                <w:sz w:val="20"/>
                <w:szCs w:val="20"/>
              </w:rPr>
              <w:t>1</w:t>
            </w:r>
          </w:p>
        </w:tc>
        <w:tc>
          <w:tcPr>
            <w:tcW w:w="6374" w:type="dxa"/>
            <w:tcBorders>
              <w:left w:val="single" w:sz="6" w:space="0" w:color="auto"/>
              <w:bottom w:val="single" w:sz="6" w:space="0" w:color="auto"/>
              <w:right w:val="single" w:sz="6" w:space="0" w:color="auto"/>
            </w:tcBorders>
          </w:tcPr>
          <w:p w14:paraId="5DBDCF98" w14:textId="77777777" w:rsidR="003A1199" w:rsidRPr="00C54FE1" w:rsidRDefault="003A1199" w:rsidP="00613318">
            <w:pPr>
              <w:rPr>
                <w:sz w:val="20"/>
                <w:szCs w:val="20"/>
              </w:rPr>
            </w:pPr>
            <w:r w:rsidRPr="00C54FE1">
              <w:rPr>
                <w:sz w:val="20"/>
                <w:szCs w:val="20"/>
              </w:rPr>
              <w:t>Uziarnienie wg PN-B-06714-15 [7]:</w:t>
            </w:r>
          </w:p>
          <w:p w14:paraId="55D1DD6C" w14:textId="77777777" w:rsidR="003A1199" w:rsidRPr="00C54FE1" w:rsidRDefault="003A1199" w:rsidP="00613318">
            <w:pPr>
              <w:numPr>
                <w:ilvl w:val="0"/>
                <w:numId w:val="81"/>
              </w:numPr>
              <w:overflowPunct w:val="0"/>
              <w:autoSpaceDE w:val="0"/>
              <w:autoSpaceDN w:val="0"/>
              <w:adjustRightInd w:val="0"/>
              <w:textAlignment w:val="baseline"/>
              <w:rPr>
                <w:sz w:val="20"/>
                <w:szCs w:val="20"/>
              </w:rPr>
            </w:pPr>
            <w:r w:rsidRPr="00C54FE1">
              <w:rPr>
                <w:sz w:val="20"/>
                <w:szCs w:val="20"/>
              </w:rPr>
              <w:t xml:space="preserve">zawartość </w:t>
            </w:r>
            <w:proofErr w:type="spellStart"/>
            <w:r w:rsidRPr="00C54FE1">
              <w:rPr>
                <w:sz w:val="20"/>
                <w:szCs w:val="20"/>
              </w:rPr>
              <w:t>ziarn</w:t>
            </w:r>
            <w:proofErr w:type="spellEnd"/>
            <w:r w:rsidRPr="00C54FE1">
              <w:rPr>
                <w:sz w:val="20"/>
                <w:szCs w:val="20"/>
              </w:rPr>
              <w:t xml:space="preserve"> mniejszych niż </w:t>
            </w:r>
            <w:smartTag w:uri="urn:schemas-microsoft-com:office:smarttags" w:element="metricconverter">
              <w:smartTagPr>
                <w:attr w:name="ProductID" w:val="0,075 mm"/>
              </w:smartTagPr>
              <w:r w:rsidRPr="00C54FE1">
                <w:rPr>
                  <w:sz w:val="20"/>
                  <w:szCs w:val="20"/>
                </w:rPr>
                <w:t>0,075 mm</w:t>
              </w:r>
            </w:smartTag>
            <w:r w:rsidRPr="00C54FE1">
              <w:rPr>
                <w:sz w:val="20"/>
                <w:szCs w:val="20"/>
              </w:rPr>
              <w:t>, odsianych na mokro, % (m/m), nie więcej niż:</w:t>
            </w:r>
          </w:p>
          <w:p w14:paraId="6F2864F4" w14:textId="77777777" w:rsidR="003A1199" w:rsidRPr="00C54FE1" w:rsidRDefault="003A1199" w:rsidP="00613318">
            <w:pPr>
              <w:rPr>
                <w:sz w:val="20"/>
                <w:szCs w:val="20"/>
              </w:rPr>
            </w:pPr>
            <w:r w:rsidRPr="00C54FE1">
              <w:rPr>
                <w:sz w:val="20"/>
                <w:szCs w:val="20"/>
              </w:rPr>
              <w:t xml:space="preserve">      - w tłuczniu</w:t>
            </w:r>
          </w:p>
          <w:p w14:paraId="7BB5D3FB" w14:textId="77777777" w:rsidR="003A1199" w:rsidRPr="00C54FE1" w:rsidRDefault="003A1199" w:rsidP="00613318">
            <w:pPr>
              <w:rPr>
                <w:sz w:val="20"/>
                <w:szCs w:val="20"/>
              </w:rPr>
            </w:pPr>
            <w:r w:rsidRPr="00C54FE1">
              <w:rPr>
                <w:sz w:val="20"/>
                <w:szCs w:val="20"/>
              </w:rPr>
              <w:t xml:space="preserve">      - w klińcu</w:t>
            </w:r>
          </w:p>
          <w:p w14:paraId="09924164" w14:textId="77777777" w:rsidR="003A1199" w:rsidRPr="00C54FE1" w:rsidRDefault="003A1199" w:rsidP="00613318">
            <w:pPr>
              <w:numPr>
                <w:ilvl w:val="0"/>
                <w:numId w:val="82"/>
              </w:numPr>
              <w:overflowPunct w:val="0"/>
              <w:autoSpaceDE w:val="0"/>
              <w:autoSpaceDN w:val="0"/>
              <w:adjustRightInd w:val="0"/>
              <w:textAlignment w:val="baseline"/>
              <w:rPr>
                <w:sz w:val="20"/>
                <w:szCs w:val="20"/>
              </w:rPr>
            </w:pPr>
            <w:r w:rsidRPr="00C54FE1">
              <w:rPr>
                <w:sz w:val="20"/>
                <w:szCs w:val="20"/>
              </w:rPr>
              <w:t>zawartość frakcji podstawowej w tłuczniu lub klińcu, % (m/m), nie mniej niż:</w:t>
            </w:r>
          </w:p>
          <w:p w14:paraId="4AE360E2" w14:textId="77777777" w:rsidR="003A1199" w:rsidRPr="00C54FE1" w:rsidRDefault="003A1199" w:rsidP="00613318">
            <w:pPr>
              <w:numPr>
                <w:ilvl w:val="0"/>
                <w:numId w:val="82"/>
              </w:numPr>
              <w:overflowPunct w:val="0"/>
              <w:autoSpaceDE w:val="0"/>
              <w:autoSpaceDN w:val="0"/>
              <w:adjustRightInd w:val="0"/>
              <w:textAlignment w:val="baseline"/>
              <w:rPr>
                <w:sz w:val="20"/>
                <w:szCs w:val="20"/>
              </w:rPr>
            </w:pPr>
            <w:r w:rsidRPr="00C54FE1">
              <w:rPr>
                <w:sz w:val="20"/>
                <w:szCs w:val="20"/>
              </w:rPr>
              <w:t>zawartość podziarna w tłuczniu lub klińcu, % (m/m), nie więcej niż:</w:t>
            </w:r>
          </w:p>
          <w:p w14:paraId="1008A9DA" w14:textId="77777777" w:rsidR="003A1199" w:rsidRPr="00C54FE1" w:rsidRDefault="003A1199" w:rsidP="00613318">
            <w:pPr>
              <w:numPr>
                <w:ilvl w:val="0"/>
                <w:numId w:val="82"/>
              </w:numPr>
              <w:overflowPunct w:val="0"/>
              <w:autoSpaceDE w:val="0"/>
              <w:autoSpaceDN w:val="0"/>
              <w:adjustRightInd w:val="0"/>
              <w:textAlignment w:val="baseline"/>
              <w:rPr>
                <w:sz w:val="20"/>
                <w:szCs w:val="20"/>
              </w:rPr>
            </w:pPr>
            <w:r w:rsidRPr="00C54FE1">
              <w:rPr>
                <w:sz w:val="20"/>
                <w:szCs w:val="20"/>
              </w:rPr>
              <w:t>zawartość nadziarna w tłuczniu lub klińcu, % (m/m), nie więcej niż:</w:t>
            </w:r>
          </w:p>
        </w:tc>
        <w:tc>
          <w:tcPr>
            <w:tcW w:w="1770" w:type="dxa"/>
            <w:tcBorders>
              <w:left w:val="single" w:sz="6" w:space="0" w:color="auto"/>
              <w:bottom w:val="single" w:sz="6" w:space="0" w:color="auto"/>
              <w:right w:val="single" w:sz="6" w:space="0" w:color="auto"/>
            </w:tcBorders>
          </w:tcPr>
          <w:p w14:paraId="3768CB51" w14:textId="77777777" w:rsidR="003A1199" w:rsidRPr="00C54FE1" w:rsidRDefault="003A1199" w:rsidP="00613318">
            <w:pPr>
              <w:rPr>
                <w:sz w:val="20"/>
                <w:szCs w:val="20"/>
              </w:rPr>
            </w:pPr>
          </w:p>
          <w:p w14:paraId="4A4CA1F7" w14:textId="77777777" w:rsidR="003A1199" w:rsidRPr="00C54FE1" w:rsidRDefault="003A1199" w:rsidP="00613318">
            <w:pPr>
              <w:rPr>
                <w:sz w:val="20"/>
                <w:szCs w:val="20"/>
              </w:rPr>
            </w:pPr>
          </w:p>
          <w:p w14:paraId="78EE5BC4" w14:textId="77777777" w:rsidR="003A1199" w:rsidRPr="00C54FE1" w:rsidRDefault="003A1199" w:rsidP="00613318">
            <w:pPr>
              <w:rPr>
                <w:sz w:val="20"/>
                <w:szCs w:val="20"/>
              </w:rPr>
            </w:pPr>
          </w:p>
          <w:p w14:paraId="6B4362A4" w14:textId="77777777" w:rsidR="003A1199" w:rsidRPr="00C54FE1" w:rsidRDefault="003A1199" w:rsidP="00613318">
            <w:pPr>
              <w:rPr>
                <w:sz w:val="20"/>
                <w:szCs w:val="20"/>
              </w:rPr>
            </w:pPr>
            <w:r w:rsidRPr="00C54FE1">
              <w:rPr>
                <w:sz w:val="20"/>
                <w:szCs w:val="20"/>
              </w:rPr>
              <w:t>3</w:t>
            </w:r>
          </w:p>
          <w:p w14:paraId="132C11E9" w14:textId="77777777" w:rsidR="003A1199" w:rsidRPr="00C54FE1" w:rsidRDefault="003A1199" w:rsidP="00613318">
            <w:pPr>
              <w:rPr>
                <w:sz w:val="20"/>
                <w:szCs w:val="20"/>
              </w:rPr>
            </w:pPr>
            <w:r w:rsidRPr="00C54FE1">
              <w:rPr>
                <w:sz w:val="20"/>
                <w:szCs w:val="20"/>
              </w:rPr>
              <w:t>4</w:t>
            </w:r>
          </w:p>
          <w:p w14:paraId="1CB7D384" w14:textId="77777777" w:rsidR="003A1199" w:rsidRPr="00C54FE1" w:rsidRDefault="003A1199" w:rsidP="00613318">
            <w:pPr>
              <w:rPr>
                <w:sz w:val="20"/>
                <w:szCs w:val="20"/>
              </w:rPr>
            </w:pPr>
          </w:p>
          <w:p w14:paraId="533A2773" w14:textId="77777777" w:rsidR="003A1199" w:rsidRPr="00C54FE1" w:rsidRDefault="003A1199" w:rsidP="00613318">
            <w:pPr>
              <w:rPr>
                <w:sz w:val="20"/>
                <w:szCs w:val="20"/>
              </w:rPr>
            </w:pPr>
            <w:r w:rsidRPr="00C54FE1">
              <w:rPr>
                <w:sz w:val="20"/>
                <w:szCs w:val="20"/>
              </w:rPr>
              <w:t>75</w:t>
            </w:r>
          </w:p>
          <w:p w14:paraId="79083EF7" w14:textId="77777777" w:rsidR="003A1199" w:rsidRPr="00C54FE1" w:rsidRDefault="003A1199" w:rsidP="00613318">
            <w:pPr>
              <w:rPr>
                <w:sz w:val="20"/>
                <w:szCs w:val="20"/>
              </w:rPr>
            </w:pPr>
          </w:p>
          <w:p w14:paraId="4C6481EA" w14:textId="77777777" w:rsidR="003A1199" w:rsidRPr="00C54FE1" w:rsidRDefault="003A1199" w:rsidP="00613318">
            <w:pPr>
              <w:rPr>
                <w:sz w:val="20"/>
                <w:szCs w:val="20"/>
              </w:rPr>
            </w:pPr>
            <w:r w:rsidRPr="00C54FE1">
              <w:rPr>
                <w:sz w:val="20"/>
                <w:szCs w:val="20"/>
              </w:rPr>
              <w:t>15</w:t>
            </w:r>
          </w:p>
          <w:p w14:paraId="46D8D555" w14:textId="77777777" w:rsidR="003A1199" w:rsidRPr="00C54FE1" w:rsidRDefault="003A1199" w:rsidP="00613318">
            <w:pPr>
              <w:rPr>
                <w:sz w:val="20"/>
                <w:szCs w:val="20"/>
              </w:rPr>
            </w:pPr>
          </w:p>
          <w:p w14:paraId="077D0A3B" w14:textId="77777777" w:rsidR="003A1199" w:rsidRPr="00C54FE1" w:rsidRDefault="003A1199" w:rsidP="00613318">
            <w:pPr>
              <w:rPr>
                <w:sz w:val="20"/>
                <w:szCs w:val="20"/>
              </w:rPr>
            </w:pPr>
            <w:r w:rsidRPr="00C54FE1">
              <w:rPr>
                <w:sz w:val="20"/>
                <w:szCs w:val="20"/>
              </w:rPr>
              <w:t>15</w:t>
            </w:r>
          </w:p>
        </w:tc>
      </w:tr>
      <w:tr w:rsidR="003A1199" w:rsidRPr="00C54FE1" w14:paraId="03B2F83E" w14:textId="77777777">
        <w:tc>
          <w:tcPr>
            <w:tcW w:w="496" w:type="dxa"/>
            <w:tcBorders>
              <w:top w:val="single" w:sz="6" w:space="0" w:color="auto"/>
              <w:left w:val="single" w:sz="6" w:space="0" w:color="auto"/>
              <w:bottom w:val="single" w:sz="6" w:space="0" w:color="auto"/>
              <w:right w:val="single" w:sz="6" w:space="0" w:color="auto"/>
            </w:tcBorders>
          </w:tcPr>
          <w:p w14:paraId="4A0E0F56" w14:textId="77777777" w:rsidR="003A1199" w:rsidRPr="00C54FE1" w:rsidRDefault="003A1199" w:rsidP="00613318">
            <w:pPr>
              <w:rPr>
                <w:sz w:val="20"/>
                <w:szCs w:val="20"/>
              </w:rPr>
            </w:pPr>
            <w:r w:rsidRPr="00C54FE1">
              <w:rPr>
                <w:sz w:val="20"/>
                <w:szCs w:val="20"/>
              </w:rPr>
              <w:t>2</w:t>
            </w:r>
          </w:p>
        </w:tc>
        <w:tc>
          <w:tcPr>
            <w:tcW w:w="6374" w:type="dxa"/>
            <w:tcBorders>
              <w:top w:val="single" w:sz="6" w:space="0" w:color="auto"/>
              <w:left w:val="single" w:sz="6" w:space="0" w:color="auto"/>
              <w:bottom w:val="single" w:sz="6" w:space="0" w:color="auto"/>
              <w:right w:val="single" w:sz="6" w:space="0" w:color="auto"/>
            </w:tcBorders>
          </w:tcPr>
          <w:p w14:paraId="186F3448" w14:textId="77777777" w:rsidR="003A1199" w:rsidRPr="00C54FE1" w:rsidRDefault="003A1199" w:rsidP="00613318">
            <w:pPr>
              <w:rPr>
                <w:sz w:val="20"/>
                <w:szCs w:val="20"/>
              </w:rPr>
            </w:pPr>
            <w:r w:rsidRPr="00C54FE1">
              <w:rPr>
                <w:sz w:val="20"/>
                <w:szCs w:val="20"/>
              </w:rPr>
              <w:t>Zawartość zanieczyszczeń obcych w tłuczniu lub klińcu, wg PN-B-06714-12 [6], % (m/m), nie więcej niż:</w:t>
            </w:r>
          </w:p>
        </w:tc>
        <w:tc>
          <w:tcPr>
            <w:tcW w:w="1770" w:type="dxa"/>
            <w:tcBorders>
              <w:top w:val="single" w:sz="6" w:space="0" w:color="auto"/>
              <w:left w:val="single" w:sz="6" w:space="0" w:color="auto"/>
              <w:bottom w:val="single" w:sz="6" w:space="0" w:color="auto"/>
              <w:right w:val="single" w:sz="6" w:space="0" w:color="auto"/>
            </w:tcBorders>
          </w:tcPr>
          <w:p w14:paraId="7D35600E" w14:textId="77777777" w:rsidR="003A1199" w:rsidRPr="00C54FE1" w:rsidRDefault="003A1199" w:rsidP="00613318">
            <w:pPr>
              <w:rPr>
                <w:sz w:val="20"/>
                <w:szCs w:val="20"/>
              </w:rPr>
            </w:pPr>
            <w:r w:rsidRPr="00C54FE1">
              <w:rPr>
                <w:sz w:val="20"/>
                <w:szCs w:val="20"/>
              </w:rPr>
              <w:t>0,2</w:t>
            </w:r>
          </w:p>
        </w:tc>
      </w:tr>
      <w:tr w:rsidR="003A1199" w:rsidRPr="00C54FE1" w14:paraId="17D04390" w14:textId="77777777">
        <w:tc>
          <w:tcPr>
            <w:tcW w:w="496" w:type="dxa"/>
            <w:tcBorders>
              <w:top w:val="single" w:sz="6" w:space="0" w:color="auto"/>
              <w:left w:val="single" w:sz="6" w:space="0" w:color="auto"/>
              <w:bottom w:val="single" w:sz="6" w:space="0" w:color="auto"/>
              <w:right w:val="single" w:sz="6" w:space="0" w:color="auto"/>
            </w:tcBorders>
          </w:tcPr>
          <w:p w14:paraId="03EA1F72" w14:textId="77777777" w:rsidR="003A1199" w:rsidRPr="00C54FE1" w:rsidRDefault="003A1199" w:rsidP="00613318">
            <w:pPr>
              <w:rPr>
                <w:sz w:val="20"/>
                <w:szCs w:val="20"/>
              </w:rPr>
            </w:pPr>
            <w:r w:rsidRPr="00C54FE1">
              <w:rPr>
                <w:sz w:val="20"/>
                <w:szCs w:val="20"/>
              </w:rPr>
              <w:t>3</w:t>
            </w:r>
          </w:p>
        </w:tc>
        <w:tc>
          <w:tcPr>
            <w:tcW w:w="6374" w:type="dxa"/>
            <w:tcBorders>
              <w:top w:val="single" w:sz="6" w:space="0" w:color="auto"/>
              <w:left w:val="single" w:sz="6" w:space="0" w:color="auto"/>
              <w:bottom w:val="single" w:sz="6" w:space="0" w:color="auto"/>
              <w:right w:val="single" w:sz="6" w:space="0" w:color="auto"/>
            </w:tcBorders>
          </w:tcPr>
          <w:p w14:paraId="47C4FF60" w14:textId="77777777" w:rsidR="003A1199" w:rsidRPr="00C54FE1" w:rsidRDefault="003A1199" w:rsidP="00613318">
            <w:pPr>
              <w:rPr>
                <w:sz w:val="20"/>
                <w:szCs w:val="20"/>
              </w:rPr>
            </w:pPr>
            <w:r w:rsidRPr="00C54FE1">
              <w:rPr>
                <w:sz w:val="20"/>
                <w:szCs w:val="20"/>
              </w:rPr>
              <w:t xml:space="preserve">Zawartość </w:t>
            </w:r>
            <w:proofErr w:type="spellStart"/>
            <w:r w:rsidRPr="00C54FE1">
              <w:rPr>
                <w:sz w:val="20"/>
                <w:szCs w:val="20"/>
              </w:rPr>
              <w:t>ziarn</w:t>
            </w:r>
            <w:proofErr w:type="spellEnd"/>
            <w:r w:rsidRPr="00C54FE1">
              <w:rPr>
                <w:sz w:val="20"/>
                <w:szCs w:val="20"/>
              </w:rPr>
              <w:t xml:space="preserve"> nieforemnych, wg PN-B-06714-16 [8], % (m/m), nie więcej niż:</w:t>
            </w:r>
          </w:p>
          <w:p w14:paraId="6B85F118" w14:textId="77777777" w:rsidR="003A1199" w:rsidRPr="00C54FE1" w:rsidRDefault="003A1199" w:rsidP="00613318">
            <w:pPr>
              <w:rPr>
                <w:sz w:val="20"/>
                <w:szCs w:val="20"/>
              </w:rPr>
            </w:pPr>
            <w:r w:rsidRPr="00C54FE1">
              <w:rPr>
                <w:sz w:val="20"/>
                <w:szCs w:val="20"/>
              </w:rPr>
              <w:t>- w tłuczniu</w:t>
            </w:r>
          </w:p>
          <w:p w14:paraId="0C7F2327" w14:textId="77777777" w:rsidR="003A1199" w:rsidRPr="00C54FE1" w:rsidRDefault="003A1199" w:rsidP="00613318">
            <w:pPr>
              <w:rPr>
                <w:sz w:val="20"/>
                <w:szCs w:val="20"/>
              </w:rPr>
            </w:pPr>
            <w:r w:rsidRPr="00C54FE1">
              <w:rPr>
                <w:sz w:val="20"/>
                <w:szCs w:val="20"/>
              </w:rPr>
              <w:t>- w klińcu</w:t>
            </w:r>
          </w:p>
        </w:tc>
        <w:tc>
          <w:tcPr>
            <w:tcW w:w="1770" w:type="dxa"/>
            <w:tcBorders>
              <w:top w:val="single" w:sz="6" w:space="0" w:color="auto"/>
              <w:left w:val="single" w:sz="6" w:space="0" w:color="auto"/>
              <w:bottom w:val="single" w:sz="6" w:space="0" w:color="auto"/>
              <w:right w:val="single" w:sz="6" w:space="0" w:color="auto"/>
            </w:tcBorders>
          </w:tcPr>
          <w:p w14:paraId="04744558" w14:textId="77777777" w:rsidR="003A1199" w:rsidRPr="00C54FE1" w:rsidRDefault="003A1199" w:rsidP="00613318">
            <w:pPr>
              <w:rPr>
                <w:sz w:val="20"/>
                <w:szCs w:val="20"/>
              </w:rPr>
            </w:pPr>
          </w:p>
          <w:p w14:paraId="7B9500F4" w14:textId="77777777" w:rsidR="003A1199" w:rsidRPr="00C54FE1" w:rsidRDefault="003A1199" w:rsidP="00613318">
            <w:pPr>
              <w:rPr>
                <w:sz w:val="20"/>
                <w:szCs w:val="20"/>
              </w:rPr>
            </w:pPr>
          </w:p>
          <w:p w14:paraId="1E52957E" w14:textId="77777777" w:rsidR="003A1199" w:rsidRPr="00C54FE1" w:rsidRDefault="003A1199" w:rsidP="00613318">
            <w:pPr>
              <w:rPr>
                <w:sz w:val="20"/>
                <w:szCs w:val="20"/>
              </w:rPr>
            </w:pPr>
            <w:r w:rsidRPr="00C54FE1">
              <w:rPr>
                <w:sz w:val="20"/>
                <w:szCs w:val="20"/>
              </w:rPr>
              <w:t>40</w:t>
            </w:r>
          </w:p>
          <w:p w14:paraId="613DB832" w14:textId="77777777" w:rsidR="003A1199" w:rsidRPr="00C54FE1" w:rsidRDefault="003A1199" w:rsidP="00613318">
            <w:pPr>
              <w:rPr>
                <w:sz w:val="20"/>
                <w:szCs w:val="20"/>
              </w:rPr>
            </w:pPr>
            <w:r w:rsidRPr="00C54FE1">
              <w:rPr>
                <w:sz w:val="20"/>
                <w:szCs w:val="20"/>
              </w:rPr>
              <w:t>nie bada się</w:t>
            </w:r>
          </w:p>
        </w:tc>
      </w:tr>
      <w:tr w:rsidR="003A1199" w:rsidRPr="00C54FE1" w14:paraId="2F3779E6" w14:textId="77777777">
        <w:tc>
          <w:tcPr>
            <w:tcW w:w="496" w:type="dxa"/>
            <w:tcBorders>
              <w:top w:val="single" w:sz="6" w:space="0" w:color="auto"/>
              <w:left w:val="single" w:sz="6" w:space="0" w:color="auto"/>
              <w:bottom w:val="single" w:sz="6" w:space="0" w:color="auto"/>
              <w:right w:val="single" w:sz="6" w:space="0" w:color="auto"/>
            </w:tcBorders>
          </w:tcPr>
          <w:p w14:paraId="2BBCA648" w14:textId="77777777" w:rsidR="003A1199" w:rsidRPr="00C54FE1" w:rsidRDefault="003A1199" w:rsidP="00613318">
            <w:pPr>
              <w:rPr>
                <w:sz w:val="20"/>
                <w:szCs w:val="20"/>
              </w:rPr>
            </w:pPr>
            <w:r w:rsidRPr="00C54FE1">
              <w:rPr>
                <w:sz w:val="20"/>
                <w:szCs w:val="20"/>
              </w:rPr>
              <w:t>4</w:t>
            </w:r>
          </w:p>
        </w:tc>
        <w:tc>
          <w:tcPr>
            <w:tcW w:w="6374" w:type="dxa"/>
            <w:tcBorders>
              <w:top w:val="single" w:sz="6" w:space="0" w:color="auto"/>
              <w:left w:val="single" w:sz="6" w:space="0" w:color="auto"/>
              <w:bottom w:val="single" w:sz="6" w:space="0" w:color="auto"/>
              <w:right w:val="single" w:sz="6" w:space="0" w:color="auto"/>
            </w:tcBorders>
          </w:tcPr>
          <w:p w14:paraId="7F43F01E" w14:textId="77777777" w:rsidR="003A1199" w:rsidRPr="00C54FE1" w:rsidRDefault="003A1199" w:rsidP="00613318">
            <w:pPr>
              <w:rPr>
                <w:sz w:val="20"/>
                <w:szCs w:val="20"/>
              </w:rPr>
            </w:pPr>
            <w:r w:rsidRPr="00C54FE1">
              <w:rPr>
                <w:sz w:val="20"/>
                <w:szCs w:val="20"/>
              </w:rPr>
              <w:t>Zawartość zanieczyszczeń organicznych w tłuczniu lub klińcu wg PN-B-06714-26 [12], barwa cieczy nie ciemniejsza niż:</w:t>
            </w:r>
          </w:p>
        </w:tc>
        <w:tc>
          <w:tcPr>
            <w:tcW w:w="1770" w:type="dxa"/>
            <w:tcBorders>
              <w:top w:val="single" w:sz="6" w:space="0" w:color="auto"/>
              <w:left w:val="single" w:sz="6" w:space="0" w:color="auto"/>
              <w:bottom w:val="single" w:sz="6" w:space="0" w:color="auto"/>
              <w:right w:val="single" w:sz="6" w:space="0" w:color="auto"/>
            </w:tcBorders>
          </w:tcPr>
          <w:p w14:paraId="6C5FB88A" w14:textId="77777777" w:rsidR="003A1199" w:rsidRPr="00C54FE1" w:rsidRDefault="003A1199" w:rsidP="00613318">
            <w:pPr>
              <w:rPr>
                <w:sz w:val="20"/>
                <w:szCs w:val="20"/>
              </w:rPr>
            </w:pPr>
            <w:r w:rsidRPr="00C54FE1">
              <w:rPr>
                <w:sz w:val="20"/>
                <w:szCs w:val="20"/>
              </w:rPr>
              <w:t>wzorcowa</w:t>
            </w:r>
          </w:p>
        </w:tc>
      </w:tr>
    </w:tbl>
    <w:p w14:paraId="7E4C3874" w14:textId="77777777" w:rsidR="003A1199" w:rsidRPr="00C54FE1" w:rsidRDefault="003A1199" w:rsidP="00613318">
      <w:pPr>
        <w:rPr>
          <w:sz w:val="20"/>
          <w:szCs w:val="20"/>
        </w:rPr>
      </w:pPr>
      <w:r w:rsidRPr="00C54FE1">
        <w:rPr>
          <w:sz w:val="20"/>
          <w:szCs w:val="20"/>
        </w:rPr>
        <w:t>Tablica 3. Wymagania dla miału i mieszanki drobnej granulowanej wg PN-B-11112[15]</w:t>
      </w:r>
    </w:p>
    <w:tbl>
      <w:tblPr>
        <w:tblW w:w="0" w:type="auto"/>
        <w:tblLayout w:type="fixed"/>
        <w:tblCellMar>
          <w:left w:w="70" w:type="dxa"/>
          <w:right w:w="70" w:type="dxa"/>
        </w:tblCellMar>
        <w:tblLook w:val="0000" w:firstRow="0" w:lastRow="0" w:firstColumn="0" w:lastColumn="0" w:noHBand="0" w:noVBand="0"/>
      </w:tblPr>
      <w:tblGrid>
        <w:gridCol w:w="496"/>
        <w:gridCol w:w="5774"/>
        <w:gridCol w:w="1167"/>
        <w:gridCol w:w="1170"/>
      </w:tblGrid>
      <w:tr w:rsidR="003A1199" w:rsidRPr="00C54FE1" w14:paraId="132FEF86" w14:textId="77777777">
        <w:tc>
          <w:tcPr>
            <w:tcW w:w="496" w:type="dxa"/>
            <w:tcBorders>
              <w:top w:val="single" w:sz="6" w:space="0" w:color="auto"/>
              <w:left w:val="single" w:sz="6" w:space="0" w:color="auto"/>
            </w:tcBorders>
          </w:tcPr>
          <w:p w14:paraId="4D1EBA6B" w14:textId="77777777" w:rsidR="003A1199" w:rsidRPr="00C54FE1" w:rsidRDefault="003A1199" w:rsidP="00613318">
            <w:pPr>
              <w:rPr>
                <w:sz w:val="20"/>
                <w:szCs w:val="20"/>
              </w:rPr>
            </w:pPr>
          </w:p>
        </w:tc>
        <w:tc>
          <w:tcPr>
            <w:tcW w:w="5774" w:type="dxa"/>
            <w:tcBorders>
              <w:top w:val="single" w:sz="6" w:space="0" w:color="auto"/>
              <w:left w:val="single" w:sz="6" w:space="0" w:color="auto"/>
            </w:tcBorders>
          </w:tcPr>
          <w:p w14:paraId="2EE27383" w14:textId="77777777" w:rsidR="003A1199" w:rsidRPr="00C54FE1" w:rsidRDefault="003A1199" w:rsidP="00613318">
            <w:pPr>
              <w:rPr>
                <w:sz w:val="20"/>
                <w:szCs w:val="20"/>
              </w:rPr>
            </w:pPr>
          </w:p>
        </w:tc>
        <w:tc>
          <w:tcPr>
            <w:tcW w:w="2337" w:type="dxa"/>
            <w:gridSpan w:val="2"/>
            <w:tcBorders>
              <w:top w:val="single" w:sz="6" w:space="0" w:color="auto"/>
              <w:left w:val="single" w:sz="6" w:space="0" w:color="auto"/>
              <w:bottom w:val="single" w:sz="6" w:space="0" w:color="auto"/>
              <w:right w:val="single" w:sz="6" w:space="0" w:color="auto"/>
            </w:tcBorders>
          </w:tcPr>
          <w:p w14:paraId="40763DDC" w14:textId="77777777" w:rsidR="003A1199" w:rsidRPr="00C54FE1" w:rsidRDefault="003A1199" w:rsidP="00613318">
            <w:pPr>
              <w:rPr>
                <w:sz w:val="20"/>
                <w:szCs w:val="20"/>
              </w:rPr>
            </w:pPr>
            <w:r w:rsidRPr="00C54FE1">
              <w:rPr>
                <w:sz w:val="20"/>
                <w:szCs w:val="20"/>
              </w:rPr>
              <w:t>Wymagania dla</w:t>
            </w:r>
          </w:p>
        </w:tc>
      </w:tr>
      <w:tr w:rsidR="003A1199" w:rsidRPr="00C54FE1" w14:paraId="648D1B90" w14:textId="77777777">
        <w:tc>
          <w:tcPr>
            <w:tcW w:w="496" w:type="dxa"/>
            <w:tcBorders>
              <w:left w:val="single" w:sz="6" w:space="0" w:color="auto"/>
              <w:bottom w:val="double" w:sz="6" w:space="0" w:color="auto"/>
              <w:right w:val="single" w:sz="6" w:space="0" w:color="auto"/>
            </w:tcBorders>
          </w:tcPr>
          <w:p w14:paraId="3104AFE9" w14:textId="77777777" w:rsidR="003A1199" w:rsidRPr="00C54FE1" w:rsidRDefault="003A1199" w:rsidP="00613318">
            <w:pPr>
              <w:rPr>
                <w:sz w:val="20"/>
                <w:szCs w:val="20"/>
              </w:rPr>
            </w:pPr>
            <w:r w:rsidRPr="00C54FE1">
              <w:rPr>
                <w:sz w:val="20"/>
                <w:szCs w:val="20"/>
              </w:rPr>
              <w:t>Lp.</w:t>
            </w:r>
          </w:p>
        </w:tc>
        <w:tc>
          <w:tcPr>
            <w:tcW w:w="5774" w:type="dxa"/>
            <w:tcBorders>
              <w:left w:val="nil"/>
              <w:bottom w:val="double" w:sz="6" w:space="0" w:color="auto"/>
            </w:tcBorders>
          </w:tcPr>
          <w:p w14:paraId="1BDD5B62" w14:textId="77777777" w:rsidR="003A1199" w:rsidRPr="00C54FE1" w:rsidRDefault="003A1199" w:rsidP="00613318">
            <w:pPr>
              <w:rPr>
                <w:sz w:val="20"/>
                <w:szCs w:val="20"/>
              </w:rPr>
            </w:pPr>
            <w:r w:rsidRPr="00C54FE1">
              <w:rPr>
                <w:sz w:val="20"/>
                <w:szCs w:val="20"/>
              </w:rPr>
              <w:t>Właściwości</w:t>
            </w:r>
          </w:p>
        </w:tc>
        <w:tc>
          <w:tcPr>
            <w:tcW w:w="1167" w:type="dxa"/>
            <w:tcBorders>
              <w:top w:val="single" w:sz="6" w:space="0" w:color="auto"/>
              <w:left w:val="single" w:sz="6" w:space="0" w:color="auto"/>
              <w:bottom w:val="double" w:sz="6" w:space="0" w:color="auto"/>
              <w:right w:val="single" w:sz="6" w:space="0" w:color="auto"/>
            </w:tcBorders>
          </w:tcPr>
          <w:p w14:paraId="16077AFF" w14:textId="77777777" w:rsidR="003A1199" w:rsidRPr="00C54FE1" w:rsidRDefault="003A1199" w:rsidP="00613318">
            <w:pPr>
              <w:rPr>
                <w:sz w:val="20"/>
                <w:szCs w:val="20"/>
              </w:rPr>
            </w:pPr>
            <w:r w:rsidRPr="00C54FE1">
              <w:rPr>
                <w:sz w:val="20"/>
                <w:szCs w:val="20"/>
              </w:rPr>
              <w:t>miału</w:t>
            </w:r>
          </w:p>
        </w:tc>
        <w:tc>
          <w:tcPr>
            <w:tcW w:w="1170" w:type="dxa"/>
            <w:tcBorders>
              <w:top w:val="single" w:sz="6" w:space="0" w:color="auto"/>
              <w:left w:val="single" w:sz="6" w:space="0" w:color="auto"/>
              <w:bottom w:val="double" w:sz="6" w:space="0" w:color="auto"/>
              <w:right w:val="single" w:sz="6" w:space="0" w:color="auto"/>
            </w:tcBorders>
          </w:tcPr>
          <w:p w14:paraId="38064B8C" w14:textId="77777777" w:rsidR="003A1199" w:rsidRPr="00C54FE1" w:rsidRDefault="003A1199" w:rsidP="00613318">
            <w:pPr>
              <w:rPr>
                <w:sz w:val="20"/>
                <w:szCs w:val="20"/>
              </w:rPr>
            </w:pPr>
            <w:r w:rsidRPr="00C54FE1">
              <w:rPr>
                <w:sz w:val="20"/>
                <w:szCs w:val="20"/>
              </w:rPr>
              <w:t>mieszanki drobnej granulowanej</w:t>
            </w:r>
          </w:p>
        </w:tc>
      </w:tr>
      <w:tr w:rsidR="003A1199" w:rsidRPr="00C54FE1" w14:paraId="170A16E6" w14:textId="77777777">
        <w:tc>
          <w:tcPr>
            <w:tcW w:w="496" w:type="dxa"/>
            <w:tcBorders>
              <w:left w:val="single" w:sz="6" w:space="0" w:color="auto"/>
              <w:bottom w:val="single" w:sz="6" w:space="0" w:color="auto"/>
              <w:right w:val="single" w:sz="6" w:space="0" w:color="auto"/>
            </w:tcBorders>
          </w:tcPr>
          <w:p w14:paraId="14675E1F" w14:textId="77777777" w:rsidR="003A1199" w:rsidRPr="00C54FE1" w:rsidRDefault="003A1199" w:rsidP="00613318">
            <w:pPr>
              <w:rPr>
                <w:sz w:val="20"/>
                <w:szCs w:val="20"/>
              </w:rPr>
            </w:pPr>
            <w:r w:rsidRPr="00C54FE1">
              <w:rPr>
                <w:sz w:val="20"/>
                <w:szCs w:val="20"/>
              </w:rPr>
              <w:t>1</w:t>
            </w:r>
          </w:p>
        </w:tc>
        <w:tc>
          <w:tcPr>
            <w:tcW w:w="5774" w:type="dxa"/>
            <w:tcBorders>
              <w:left w:val="single" w:sz="6" w:space="0" w:color="auto"/>
              <w:bottom w:val="single" w:sz="6" w:space="0" w:color="auto"/>
              <w:right w:val="single" w:sz="6" w:space="0" w:color="auto"/>
            </w:tcBorders>
          </w:tcPr>
          <w:p w14:paraId="5C9299EF" w14:textId="77777777" w:rsidR="003A1199" w:rsidRPr="00C54FE1" w:rsidRDefault="003A1199" w:rsidP="00613318">
            <w:pPr>
              <w:rPr>
                <w:sz w:val="20"/>
                <w:szCs w:val="20"/>
              </w:rPr>
            </w:pPr>
            <w:r w:rsidRPr="00C54FE1">
              <w:rPr>
                <w:sz w:val="20"/>
                <w:szCs w:val="20"/>
              </w:rPr>
              <w:t>Zawartość zanieczyszczeń obcych, wg PN-B-06714-12 [6], % (m/m), nie więcej niż:</w:t>
            </w:r>
          </w:p>
        </w:tc>
        <w:tc>
          <w:tcPr>
            <w:tcW w:w="1167" w:type="dxa"/>
            <w:tcBorders>
              <w:left w:val="single" w:sz="6" w:space="0" w:color="auto"/>
              <w:bottom w:val="single" w:sz="6" w:space="0" w:color="auto"/>
              <w:right w:val="single" w:sz="6" w:space="0" w:color="auto"/>
            </w:tcBorders>
          </w:tcPr>
          <w:p w14:paraId="7F285B62" w14:textId="77777777" w:rsidR="003A1199" w:rsidRPr="00C54FE1" w:rsidRDefault="003A1199" w:rsidP="00613318">
            <w:pPr>
              <w:rPr>
                <w:sz w:val="20"/>
                <w:szCs w:val="20"/>
              </w:rPr>
            </w:pPr>
            <w:r w:rsidRPr="00C54FE1">
              <w:rPr>
                <w:sz w:val="20"/>
                <w:szCs w:val="20"/>
              </w:rPr>
              <w:t>0,5</w:t>
            </w:r>
          </w:p>
        </w:tc>
        <w:tc>
          <w:tcPr>
            <w:tcW w:w="1170" w:type="dxa"/>
            <w:tcBorders>
              <w:left w:val="single" w:sz="6" w:space="0" w:color="auto"/>
              <w:bottom w:val="single" w:sz="6" w:space="0" w:color="auto"/>
              <w:right w:val="single" w:sz="6" w:space="0" w:color="auto"/>
            </w:tcBorders>
          </w:tcPr>
          <w:p w14:paraId="4A46BE94" w14:textId="77777777" w:rsidR="003A1199" w:rsidRPr="00C54FE1" w:rsidRDefault="003A1199" w:rsidP="00613318">
            <w:pPr>
              <w:rPr>
                <w:sz w:val="20"/>
                <w:szCs w:val="20"/>
              </w:rPr>
            </w:pPr>
            <w:r w:rsidRPr="00C54FE1">
              <w:rPr>
                <w:sz w:val="20"/>
                <w:szCs w:val="20"/>
              </w:rPr>
              <w:t>0,1</w:t>
            </w:r>
          </w:p>
        </w:tc>
      </w:tr>
      <w:tr w:rsidR="003A1199" w:rsidRPr="00C54FE1" w14:paraId="4E4BD918" w14:textId="77777777">
        <w:tc>
          <w:tcPr>
            <w:tcW w:w="496" w:type="dxa"/>
            <w:tcBorders>
              <w:top w:val="single" w:sz="6" w:space="0" w:color="auto"/>
              <w:left w:val="single" w:sz="6" w:space="0" w:color="auto"/>
              <w:bottom w:val="single" w:sz="6" w:space="0" w:color="auto"/>
              <w:right w:val="single" w:sz="6" w:space="0" w:color="auto"/>
            </w:tcBorders>
          </w:tcPr>
          <w:p w14:paraId="791D34F1" w14:textId="77777777" w:rsidR="003A1199" w:rsidRPr="00C54FE1" w:rsidRDefault="003A1199" w:rsidP="00613318">
            <w:pPr>
              <w:rPr>
                <w:sz w:val="20"/>
                <w:szCs w:val="20"/>
              </w:rPr>
            </w:pPr>
            <w:r w:rsidRPr="00C54FE1">
              <w:rPr>
                <w:sz w:val="20"/>
                <w:szCs w:val="20"/>
              </w:rPr>
              <w:t>2</w:t>
            </w:r>
          </w:p>
        </w:tc>
        <w:tc>
          <w:tcPr>
            <w:tcW w:w="5774" w:type="dxa"/>
            <w:tcBorders>
              <w:top w:val="single" w:sz="6" w:space="0" w:color="auto"/>
              <w:left w:val="single" w:sz="6" w:space="0" w:color="auto"/>
              <w:bottom w:val="single" w:sz="6" w:space="0" w:color="auto"/>
              <w:right w:val="single" w:sz="6" w:space="0" w:color="auto"/>
            </w:tcBorders>
          </w:tcPr>
          <w:p w14:paraId="7084F503" w14:textId="77777777" w:rsidR="003A1199" w:rsidRPr="00C54FE1" w:rsidRDefault="003A1199" w:rsidP="00613318">
            <w:pPr>
              <w:rPr>
                <w:sz w:val="20"/>
                <w:szCs w:val="20"/>
              </w:rPr>
            </w:pPr>
            <w:r w:rsidRPr="00C54FE1">
              <w:rPr>
                <w:sz w:val="20"/>
                <w:szCs w:val="20"/>
              </w:rPr>
              <w:t>Wskaźnik piaskowy, wg BN-64/8931-01 [22], nie mniejszy niż:</w:t>
            </w:r>
          </w:p>
          <w:p w14:paraId="37B870D9" w14:textId="77777777" w:rsidR="003A1199" w:rsidRPr="00C54FE1" w:rsidRDefault="003A1199" w:rsidP="00613318">
            <w:pPr>
              <w:rPr>
                <w:sz w:val="20"/>
                <w:szCs w:val="20"/>
              </w:rPr>
            </w:pPr>
            <w:r w:rsidRPr="00C54FE1">
              <w:rPr>
                <w:sz w:val="20"/>
                <w:szCs w:val="20"/>
              </w:rPr>
              <w:t>- dla kruszywa z wyjątkiem wapieni</w:t>
            </w:r>
          </w:p>
          <w:p w14:paraId="39CDF8F1" w14:textId="77777777" w:rsidR="003A1199" w:rsidRPr="00C54FE1" w:rsidRDefault="003A1199" w:rsidP="00613318">
            <w:pPr>
              <w:rPr>
                <w:sz w:val="20"/>
                <w:szCs w:val="20"/>
              </w:rPr>
            </w:pPr>
            <w:r w:rsidRPr="00C54FE1">
              <w:rPr>
                <w:sz w:val="20"/>
                <w:szCs w:val="20"/>
              </w:rPr>
              <w:t>- dla kruszywa z wapieni</w:t>
            </w:r>
          </w:p>
        </w:tc>
        <w:tc>
          <w:tcPr>
            <w:tcW w:w="1167" w:type="dxa"/>
            <w:tcBorders>
              <w:top w:val="single" w:sz="6" w:space="0" w:color="auto"/>
              <w:left w:val="single" w:sz="6" w:space="0" w:color="auto"/>
              <w:bottom w:val="single" w:sz="6" w:space="0" w:color="auto"/>
              <w:right w:val="single" w:sz="6" w:space="0" w:color="auto"/>
            </w:tcBorders>
          </w:tcPr>
          <w:p w14:paraId="2DD413AA" w14:textId="77777777" w:rsidR="003A1199" w:rsidRPr="00C54FE1" w:rsidRDefault="003A1199" w:rsidP="00613318">
            <w:pPr>
              <w:rPr>
                <w:sz w:val="20"/>
                <w:szCs w:val="20"/>
              </w:rPr>
            </w:pPr>
          </w:p>
          <w:p w14:paraId="3C0319A1" w14:textId="77777777" w:rsidR="003A1199" w:rsidRPr="00C54FE1" w:rsidRDefault="003A1199" w:rsidP="00613318">
            <w:pPr>
              <w:rPr>
                <w:sz w:val="20"/>
                <w:szCs w:val="20"/>
              </w:rPr>
            </w:pPr>
          </w:p>
          <w:p w14:paraId="5DFB0A28" w14:textId="77777777" w:rsidR="003A1199" w:rsidRPr="00C54FE1" w:rsidRDefault="003A1199" w:rsidP="00613318">
            <w:pPr>
              <w:rPr>
                <w:sz w:val="20"/>
                <w:szCs w:val="20"/>
              </w:rPr>
            </w:pPr>
            <w:r w:rsidRPr="00C54FE1">
              <w:rPr>
                <w:sz w:val="20"/>
                <w:szCs w:val="20"/>
              </w:rPr>
              <w:t>20</w:t>
            </w:r>
          </w:p>
          <w:p w14:paraId="02C1841D" w14:textId="77777777" w:rsidR="003A1199" w:rsidRPr="00C54FE1" w:rsidRDefault="003A1199" w:rsidP="00613318">
            <w:pPr>
              <w:rPr>
                <w:sz w:val="20"/>
                <w:szCs w:val="20"/>
              </w:rPr>
            </w:pPr>
            <w:r w:rsidRPr="00C54FE1">
              <w:rPr>
                <w:sz w:val="20"/>
                <w:szCs w:val="20"/>
              </w:rPr>
              <w:t>20</w:t>
            </w:r>
          </w:p>
        </w:tc>
        <w:tc>
          <w:tcPr>
            <w:tcW w:w="1170" w:type="dxa"/>
            <w:tcBorders>
              <w:top w:val="single" w:sz="6" w:space="0" w:color="auto"/>
              <w:left w:val="single" w:sz="6" w:space="0" w:color="auto"/>
              <w:bottom w:val="single" w:sz="6" w:space="0" w:color="auto"/>
              <w:right w:val="single" w:sz="6" w:space="0" w:color="auto"/>
            </w:tcBorders>
          </w:tcPr>
          <w:p w14:paraId="54F60F5F" w14:textId="77777777" w:rsidR="003A1199" w:rsidRPr="00C54FE1" w:rsidRDefault="003A1199" w:rsidP="00613318">
            <w:pPr>
              <w:rPr>
                <w:sz w:val="20"/>
                <w:szCs w:val="20"/>
              </w:rPr>
            </w:pPr>
          </w:p>
          <w:p w14:paraId="7EB88A40" w14:textId="77777777" w:rsidR="003A1199" w:rsidRPr="00C54FE1" w:rsidRDefault="003A1199" w:rsidP="00613318">
            <w:pPr>
              <w:rPr>
                <w:sz w:val="20"/>
                <w:szCs w:val="20"/>
              </w:rPr>
            </w:pPr>
          </w:p>
          <w:p w14:paraId="089CA8D2" w14:textId="77777777" w:rsidR="003A1199" w:rsidRPr="00C54FE1" w:rsidRDefault="003A1199" w:rsidP="00613318">
            <w:pPr>
              <w:rPr>
                <w:sz w:val="20"/>
                <w:szCs w:val="20"/>
              </w:rPr>
            </w:pPr>
            <w:r w:rsidRPr="00C54FE1">
              <w:rPr>
                <w:sz w:val="20"/>
                <w:szCs w:val="20"/>
              </w:rPr>
              <w:t>65</w:t>
            </w:r>
          </w:p>
          <w:p w14:paraId="7D054598" w14:textId="77777777" w:rsidR="003A1199" w:rsidRPr="00C54FE1" w:rsidRDefault="003A1199" w:rsidP="00613318">
            <w:pPr>
              <w:rPr>
                <w:sz w:val="20"/>
                <w:szCs w:val="20"/>
              </w:rPr>
            </w:pPr>
            <w:r w:rsidRPr="00C54FE1">
              <w:rPr>
                <w:sz w:val="20"/>
                <w:szCs w:val="20"/>
              </w:rPr>
              <w:t>40</w:t>
            </w:r>
          </w:p>
        </w:tc>
      </w:tr>
      <w:tr w:rsidR="003A1199" w:rsidRPr="00C54FE1" w14:paraId="1D82FB26" w14:textId="77777777">
        <w:tc>
          <w:tcPr>
            <w:tcW w:w="496" w:type="dxa"/>
            <w:tcBorders>
              <w:top w:val="single" w:sz="6" w:space="0" w:color="auto"/>
              <w:left w:val="single" w:sz="6" w:space="0" w:color="auto"/>
              <w:bottom w:val="single" w:sz="6" w:space="0" w:color="auto"/>
              <w:right w:val="single" w:sz="6" w:space="0" w:color="auto"/>
            </w:tcBorders>
          </w:tcPr>
          <w:p w14:paraId="4ED457BE" w14:textId="77777777" w:rsidR="003A1199" w:rsidRPr="00C54FE1" w:rsidRDefault="003A1199" w:rsidP="00613318">
            <w:pPr>
              <w:rPr>
                <w:sz w:val="20"/>
                <w:szCs w:val="20"/>
              </w:rPr>
            </w:pPr>
            <w:r w:rsidRPr="00C54FE1">
              <w:rPr>
                <w:sz w:val="20"/>
                <w:szCs w:val="20"/>
              </w:rPr>
              <w:t>3</w:t>
            </w:r>
          </w:p>
        </w:tc>
        <w:tc>
          <w:tcPr>
            <w:tcW w:w="5774" w:type="dxa"/>
            <w:tcBorders>
              <w:top w:val="single" w:sz="6" w:space="0" w:color="auto"/>
              <w:left w:val="single" w:sz="6" w:space="0" w:color="auto"/>
              <w:bottom w:val="single" w:sz="6" w:space="0" w:color="auto"/>
              <w:right w:val="single" w:sz="6" w:space="0" w:color="auto"/>
            </w:tcBorders>
          </w:tcPr>
          <w:p w14:paraId="4336EEB0" w14:textId="77777777" w:rsidR="003A1199" w:rsidRPr="00C54FE1" w:rsidRDefault="003A1199" w:rsidP="00613318">
            <w:pPr>
              <w:rPr>
                <w:sz w:val="20"/>
                <w:szCs w:val="20"/>
              </w:rPr>
            </w:pPr>
            <w:r w:rsidRPr="00C54FE1">
              <w:rPr>
                <w:sz w:val="20"/>
                <w:szCs w:val="20"/>
              </w:rPr>
              <w:t>Zawartość zanieczyszczeń organicznych, wg PN-B-06714-26 [12]. Barwa cieczy nie ciemniejsza niż:</w:t>
            </w:r>
          </w:p>
        </w:tc>
        <w:tc>
          <w:tcPr>
            <w:tcW w:w="1167" w:type="dxa"/>
            <w:tcBorders>
              <w:top w:val="single" w:sz="6" w:space="0" w:color="auto"/>
              <w:left w:val="single" w:sz="6" w:space="0" w:color="auto"/>
              <w:bottom w:val="single" w:sz="6" w:space="0" w:color="auto"/>
              <w:right w:val="single" w:sz="6" w:space="0" w:color="auto"/>
            </w:tcBorders>
          </w:tcPr>
          <w:p w14:paraId="2D6FA789" w14:textId="77777777" w:rsidR="003A1199" w:rsidRPr="00C54FE1" w:rsidRDefault="003A1199" w:rsidP="00613318">
            <w:pPr>
              <w:rPr>
                <w:sz w:val="20"/>
                <w:szCs w:val="20"/>
              </w:rPr>
            </w:pPr>
            <w:r w:rsidRPr="00C54FE1">
              <w:rPr>
                <w:sz w:val="20"/>
                <w:szCs w:val="20"/>
              </w:rPr>
              <w:t>wzorcowa</w:t>
            </w:r>
          </w:p>
        </w:tc>
        <w:tc>
          <w:tcPr>
            <w:tcW w:w="1170" w:type="dxa"/>
            <w:tcBorders>
              <w:top w:val="single" w:sz="6" w:space="0" w:color="auto"/>
              <w:left w:val="single" w:sz="6" w:space="0" w:color="auto"/>
              <w:bottom w:val="single" w:sz="6" w:space="0" w:color="auto"/>
              <w:right w:val="single" w:sz="6" w:space="0" w:color="auto"/>
            </w:tcBorders>
          </w:tcPr>
          <w:p w14:paraId="2F7B0531" w14:textId="77777777" w:rsidR="003A1199" w:rsidRPr="00C54FE1" w:rsidRDefault="003A1199" w:rsidP="00613318">
            <w:pPr>
              <w:rPr>
                <w:sz w:val="20"/>
                <w:szCs w:val="20"/>
              </w:rPr>
            </w:pPr>
            <w:r w:rsidRPr="00C54FE1">
              <w:rPr>
                <w:sz w:val="20"/>
                <w:szCs w:val="20"/>
              </w:rPr>
              <w:t>wzorcowa</w:t>
            </w:r>
          </w:p>
        </w:tc>
      </w:tr>
      <w:tr w:rsidR="003A1199" w:rsidRPr="00C54FE1" w14:paraId="0D1BB431" w14:textId="77777777">
        <w:tc>
          <w:tcPr>
            <w:tcW w:w="496" w:type="dxa"/>
            <w:tcBorders>
              <w:top w:val="single" w:sz="6" w:space="0" w:color="auto"/>
              <w:left w:val="single" w:sz="6" w:space="0" w:color="auto"/>
              <w:bottom w:val="single" w:sz="6" w:space="0" w:color="auto"/>
              <w:right w:val="single" w:sz="6" w:space="0" w:color="auto"/>
            </w:tcBorders>
          </w:tcPr>
          <w:p w14:paraId="44E9AC2F" w14:textId="77777777" w:rsidR="003A1199" w:rsidRPr="00C54FE1" w:rsidRDefault="003A1199" w:rsidP="00613318">
            <w:pPr>
              <w:rPr>
                <w:sz w:val="20"/>
                <w:szCs w:val="20"/>
              </w:rPr>
            </w:pPr>
            <w:r w:rsidRPr="00C54FE1">
              <w:rPr>
                <w:sz w:val="20"/>
                <w:szCs w:val="20"/>
              </w:rPr>
              <w:t>4</w:t>
            </w:r>
          </w:p>
        </w:tc>
        <w:tc>
          <w:tcPr>
            <w:tcW w:w="5774" w:type="dxa"/>
            <w:tcBorders>
              <w:top w:val="single" w:sz="6" w:space="0" w:color="auto"/>
              <w:left w:val="single" w:sz="6" w:space="0" w:color="auto"/>
              <w:bottom w:val="single" w:sz="6" w:space="0" w:color="auto"/>
              <w:right w:val="single" w:sz="6" w:space="0" w:color="auto"/>
            </w:tcBorders>
          </w:tcPr>
          <w:p w14:paraId="537F5693" w14:textId="77777777" w:rsidR="003A1199" w:rsidRPr="00C54FE1" w:rsidRDefault="003A1199" w:rsidP="00613318">
            <w:pPr>
              <w:rPr>
                <w:sz w:val="20"/>
                <w:szCs w:val="20"/>
              </w:rPr>
            </w:pPr>
            <w:r w:rsidRPr="00C54FE1">
              <w:rPr>
                <w:sz w:val="20"/>
                <w:szCs w:val="20"/>
              </w:rPr>
              <w:t>Zawartość nadziarna, wg PN-B-06714-15 [7], % (m/m), nie więcej niż:</w:t>
            </w:r>
          </w:p>
        </w:tc>
        <w:tc>
          <w:tcPr>
            <w:tcW w:w="1167" w:type="dxa"/>
            <w:tcBorders>
              <w:top w:val="single" w:sz="6" w:space="0" w:color="auto"/>
              <w:left w:val="single" w:sz="6" w:space="0" w:color="auto"/>
              <w:bottom w:val="single" w:sz="6" w:space="0" w:color="auto"/>
              <w:right w:val="single" w:sz="6" w:space="0" w:color="auto"/>
            </w:tcBorders>
          </w:tcPr>
          <w:p w14:paraId="57291487" w14:textId="77777777" w:rsidR="003A1199" w:rsidRPr="00C54FE1" w:rsidRDefault="003A1199" w:rsidP="00613318">
            <w:pPr>
              <w:rPr>
                <w:sz w:val="20"/>
                <w:szCs w:val="20"/>
              </w:rPr>
            </w:pPr>
            <w:r w:rsidRPr="00C54FE1">
              <w:rPr>
                <w:sz w:val="20"/>
                <w:szCs w:val="20"/>
              </w:rPr>
              <w:t>20</w:t>
            </w:r>
          </w:p>
        </w:tc>
        <w:tc>
          <w:tcPr>
            <w:tcW w:w="1170" w:type="dxa"/>
            <w:tcBorders>
              <w:top w:val="single" w:sz="6" w:space="0" w:color="auto"/>
              <w:left w:val="single" w:sz="6" w:space="0" w:color="auto"/>
              <w:bottom w:val="single" w:sz="6" w:space="0" w:color="auto"/>
              <w:right w:val="single" w:sz="6" w:space="0" w:color="auto"/>
            </w:tcBorders>
          </w:tcPr>
          <w:p w14:paraId="5E0551B0" w14:textId="77777777" w:rsidR="003A1199" w:rsidRPr="00C54FE1" w:rsidRDefault="003A1199" w:rsidP="00613318">
            <w:pPr>
              <w:rPr>
                <w:sz w:val="20"/>
                <w:szCs w:val="20"/>
              </w:rPr>
            </w:pPr>
            <w:r w:rsidRPr="00C54FE1">
              <w:rPr>
                <w:sz w:val="20"/>
                <w:szCs w:val="20"/>
              </w:rPr>
              <w:t>15</w:t>
            </w:r>
          </w:p>
        </w:tc>
      </w:tr>
      <w:tr w:rsidR="003A1199" w:rsidRPr="00C54FE1" w14:paraId="2233C75F" w14:textId="77777777">
        <w:tc>
          <w:tcPr>
            <w:tcW w:w="496" w:type="dxa"/>
            <w:tcBorders>
              <w:top w:val="single" w:sz="6" w:space="0" w:color="auto"/>
              <w:left w:val="single" w:sz="6" w:space="0" w:color="auto"/>
              <w:bottom w:val="single" w:sz="6" w:space="0" w:color="auto"/>
              <w:right w:val="single" w:sz="6" w:space="0" w:color="auto"/>
            </w:tcBorders>
          </w:tcPr>
          <w:p w14:paraId="7ADC7AD0" w14:textId="77777777" w:rsidR="003A1199" w:rsidRPr="00C54FE1" w:rsidRDefault="003A1199" w:rsidP="00613318">
            <w:pPr>
              <w:rPr>
                <w:sz w:val="20"/>
                <w:szCs w:val="20"/>
              </w:rPr>
            </w:pPr>
            <w:r w:rsidRPr="00C54FE1">
              <w:rPr>
                <w:sz w:val="20"/>
                <w:szCs w:val="20"/>
              </w:rPr>
              <w:lastRenderedPageBreak/>
              <w:t>5</w:t>
            </w:r>
          </w:p>
        </w:tc>
        <w:tc>
          <w:tcPr>
            <w:tcW w:w="5774" w:type="dxa"/>
            <w:tcBorders>
              <w:top w:val="single" w:sz="6" w:space="0" w:color="auto"/>
              <w:left w:val="single" w:sz="6" w:space="0" w:color="auto"/>
              <w:bottom w:val="single" w:sz="6" w:space="0" w:color="auto"/>
              <w:right w:val="single" w:sz="6" w:space="0" w:color="auto"/>
            </w:tcBorders>
          </w:tcPr>
          <w:p w14:paraId="7760748C" w14:textId="77777777" w:rsidR="003A1199" w:rsidRPr="00C54FE1" w:rsidRDefault="003A1199" w:rsidP="00613318">
            <w:pPr>
              <w:rPr>
                <w:sz w:val="20"/>
                <w:szCs w:val="20"/>
              </w:rPr>
            </w:pPr>
            <w:r w:rsidRPr="00C54FE1">
              <w:rPr>
                <w:sz w:val="20"/>
                <w:szCs w:val="20"/>
              </w:rPr>
              <w:t xml:space="preserve">Zawartość frakcji od </w:t>
            </w:r>
            <w:smartTag w:uri="urn:schemas-microsoft-com:office:smarttags" w:element="metricconverter">
              <w:smartTagPr>
                <w:attr w:name="ProductID" w:val="2,0 mm"/>
              </w:smartTagPr>
              <w:r w:rsidRPr="00C54FE1">
                <w:rPr>
                  <w:sz w:val="20"/>
                  <w:szCs w:val="20"/>
                </w:rPr>
                <w:t>2,0 mm</w:t>
              </w:r>
            </w:smartTag>
            <w:r w:rsidRPr="00C54FE1">
              <w:rPr>
                <w:sz w:val="20"/>
                <w:szCs w:val="20"/>
              </w:rPr>
              <w:t xml:space="preserve"> do </w:t>
            </w:r>
            <w:smartTag w:uri="urn:schemas-microsoft-com:office:smarttags" w:element="metricconverter">
              <w:smartTagPr>
                <w:attr w:name="ProductID" w:val="4,0 mm"/>
              </w:smartTagPr>
              <w:r w:rsidRPr="00C54FE1">
                <w:rPr>
                  <w:sz w:val="20"/>
                  <w:szCs w:val="20"/>
                </w:rPr>
                <w:t>4,0 mm</w:t>
              </w:r>
            </w:smartTag>
            <w:r w:rsidRPr="00C54FE1">
              <w:rPr>
                <w:sz w:val="20"/>
                <w:szCs w:val="20"/>
              </w:rPr>
              <w:t>, wg PN-B-06714-15 [7], % (m/m), nie mniej niż:</w:t>
            </w:r>
          </w:p>
        </w:tc>
        <w:tc>
          <w:tcPr>
            <w:tcW w:w="1167" w:type="dxa"/>
            <w:tcBorders>
              <w:top w:val="single" w:sz="6" w:space="0" w:color="auto"/>
              <w:left w:val="single" w:sz="6" w:space="0" w:color="auto"/>
              <w:bottom w:val="single" w:sz="6" w:space="0" w:color="auto"/>
              <w:right w:val="single" w:sz="6" w:space="0" w:color="auto"/>
            </w:tcBorders>
          </w:tcPr>
          <w:p w14:paraId="4A6409C8" w14:textId="77777777" w:rsidR="003A1199" w:rsidRPr="00C54FE1" w:rsidRDefault="003A1199" w:rsidP="00613318">
            <w:pPr>
              <w:rPr>
                <w:sz w:val="20"/>
                <w:szCs w:val="20"/>
              </w:rPr>
            </w:pPr>
            <w:r w:rsidRPr="00C54FE1">
              <w:rPr>
                <w:sz w:val="20"/>
                <w:szCs w:val="20"/>
              </w:rPr>
              <w:t>nie</w:t>
            </w:r>
          </w:p>
          <w:p w14:paraId="7AD81F49" w14:textId="77777777" w:rsidR="003A1199" w:rsidRPr="00C54FE1" w:rsidRDefault="003A1199" w:rsidP="00613318">
            <w:pPr>
              <w:rPr>
                <w:sz w:val="20"/>
                <w:szCs w:val="20"/>
              </w:rPr>
            </w:pPr>
            <w:r w:rsidRPr="00C54FE1">
              <w:rPr>
                <w:sz w:val="20"/>
                <w:szCs w:val="20"/>
              </w:rPr>
              <w:t>bada się</w:t>
            </w:r>
          </w:p>
        </w:tc>
        <w:tc>
          <w:tcPr>
            <w:tcW w:w="1170" w:type="dxa"/>
            <w:tcBorders>
              <w:top w:val="single" w:sz="6" w:space="0" w:color="auto"/>
              <w:left w:val="single" w:sz="6" w:space="0" w:color="auto"/>
              <w:bottom w:val="single" w:sz="6" w:space="0" w:color="auto"/>
              <w:right w:val="single" w:sz="6" w:space="0" w:color="auto"/>
            </w:tcBorders>
          </w:tcPr>
          <w:p w14:paraId="5035275C" w14:textId="77777777" w:rsidR="003A1199" w:rsidRPr="00C54FE1" w:rsidRDefault="003A1199" w:rsidP="00613318">
            <w:pPr>
              <w:rPr>
                <w:sz w:val="20"/>
                <w:szCs w:val="20"/>
              </w:rPr>
            </w:pPr>
            <w:r w:rsidRPr="00C54FE1">
              <w:rPr>
                <w:sz w:val="20"/>
                <w:szCs w:val="20"/>
              </w:rPr>
              <w:t>15</w:t>
            </w:r>
          </w:p>
        </w:tc>
      </w:tr>
    </w:tbl>
    <w:p w14:paraId="37743DE9" w14:textId="77777777" w:rsidR="003A1199" w:rsidRPr="00C54FE1" w:rsidRDefault="003A1199" w:rsidP="00613318">
      <w:pPr>
        <w:rPr>
          <w:sz w:val="20"/>
          <w:szCs w:val="20"/>
        </w:rPr>
      </w:pPr>
    </w:p>
    <w:p w14:paraId="0177E88B" w14:textId="77777777" w:rsidR="003A1199" w:rsidRPr="00C54FE1" w:rsidRDefault="00140EDF" w:rsidP="00140EDF">
      <w:pPr>
        <w:pStyle w:val="Nagwek1"/>
        <w:ind w:left="0"/>
        <w:rPr>
          <w:b/>
          <w:sz w:val="20"/>
          <w:u w:val="single"/>
        </w:rPr>
      </w:pPr>
      <w:r w:rsidRPr="00C54FE1">
        <w:rPr>
          <w:b/>
          <w:sz w:val="20"/>
          <w:u w:val="single"/>
        </w:rPr>
        <w:t>3. SPRZĘT</w:t>
      </w:r>
    </w:p>
    <w:p w14:paraId="7020C840" w14:textId="77777777" w:rsidR="003A1199" w:rsidRPr="00C54FE1" w:rsidRDefault="003A1199" w:rsidP="00140EDF">
      <w:pPr>
        <w:pStyle w:val="Nagwek2"/>
        <w:spacing w:line="240" w:lineRule="auto"/>
        <w:jc w:val="both"/>
        <w:rPr>
          <w:sz w:val="20"/>
        </w:rPr>
      </w:pPr>
      <w:r w:rsidRPr="00C54FE1">
        <w:rPr>
          <w:sz w:val="20"/>
        </w:rPr>
        <w:t>3.1. Ogólne wymagania dotyczące sprzętu</w:t>
      </w:r>
    </w:p>
    <w:p w14:paraId="34AF4274" w14:textId="77777777" w:rsidR="003A1199" w:rsidRPr="00C54FE1" w:rsidRDefault="003A1199" w:rsidP="00140EDF">
      <w:pPr>
        <w:jc w:val="both"/>
        <w:rPr>
          <w:sz w:val="20"/>
          <w:szCs w:val="20"/>
        </w:rPr>
      </w:pPr>
      <w:r w:rsidRPr="00C54FE1">
        <w:rPr>
          <w:sz w:val="20"/>
          <w:szCs w:val="20"/>
        </w:rPr>
        <w:tab/>
        <w:t xml:space="preserve">Ogólne wymagania dotyczące sprzętu podano w </w:t>
      </w:r>
      <w:r w:rsidR="00381008" w:rsidRPr="00C54FE1">
        <w:rPr>
          <w:sz w:val="20"/>
          <w:szCs w:val="20"/>
        </w:rPr>
        <w:t>ST</w:t>
      </w:r>
      <w:r w:rsidRPr="00C54FE1">
        <w:rPr>
          <w:sz w:val="20"/>
          <w:szCs w:val="20"/>
        </w:rPr>
        <w:t xml:space="preserve"> D-05.02.00 „Nawierzchnie twarde nieulepszone. Wymagania ogólne” pkt 3.</w:t>
      </w:r>
    </w:p>
    <w:p w14:paraId="42951D41" w14:textId="77777777" w:rsidR="003A1199" w:rsidRPr="00C54FE1" w:rsidRDefault="003A1199" w:rsidP="00140EDF">
      <w:pPr>
        <w:pStyle w:val="Nagwek2"/>
        <w:spacing w:line="240" w:lineRule="auto"/>
        <w:jc w:val="both"/>
        <w:rPr>
          <w:sz w:val="20"/>
        </w:rPr>
      </w:pPr>
      <w:r w:rsidRPr="00C54FE1">
        <w:rPr>
          <w:sz w:val="20"/>
        </w:rPr>
        <w:t>3.2. Sprzęt do wykonania nawierzchni</w:t>
      </w:r>
    </w:p>
    <w:p w14:paraId="6D901A88" w14:textId="77777777" w:rsidR="003A1199" w:rsidRPr="00C54FE1" w:rsidRDefault="003A1199" w:rsidP="00140EDF">
      <w:pPr>
        <w:jc w:val="both"/>
        <w:rPr>
          <w:sz w:val="20"/>
          <w:szCs w:val="20"/>
        </w:rPr>
      </w:pPr>
      <w:r w:rsidRPr="00C54FE1">
        <w:rPr>
          <w:sz w:val="20"/>
          <w:szCs w:val="20"/>
        </w:rPr>
        <w:tab/>
        <w:t>Wykonawca przystępujący do wykonania robót powinien wykazać się możliwością korzystania z następującego sprzętu:</w:t>
      </w:r>
    </w:p>
    <w:p w14:paraId="4C56BE07"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układarek lub równiarek do rozścielania tłucznia,</w:t>
      </w:r>
    </w:p>
    <w:p w14:paraId="36C4FEAA"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 xml:space="preserve">walców statycznych, zwykle o nacisku jednostkowym co najmniej 30 </w:t>
      </w:r>
      <w:proofErr w:type="spellStart"/>
      <w:r w:rsidRPr="00C54FE1">
        <w:rPr>
          <w:sz w:val="20"/>
          <w:szCs w:val="20"/>
        </w:rPr>
        <w:t>kN</w:t>
      </w:r>
      <w:proofErr w:type="spellEnd"/>
      <w:r w:rsidRPr="00C54FE1">
        <w:rPr>
          <w:sz w:val="20"/>
          <w:szCs w:val="20"/>
        </w:rPr>
        <w:t xml:space="preserve">/m, ew. walców wibracyjnych o nacisku jednostkowym wału wibrującego co najmniej 18 </w:t>
      </w:r>
      <w:proofErr w:type="spellStart"/>
      <w:r w:rsidRPr="00C54FE1">
        <w:rPr>
          <w:sz w:val="20"/>
          <w:szCs w:val="20"/>
        </w:rPr>
        <w:t>kN</w:t>
      </w:r>
      <w:proofErr w:type="spellEnd"/>
      <w:r w:rsidRPr="00C54FE1">
        <w:rPr>
          <w:sz w:val="20"/>
          <w:szCs w:val="20"/>
        </w:rPr>
        <w:t xml:space="preserve">/m lub płytowych zagęszczarek wibracyjnych o nacisku jednostkowym co najmniej 16 </w:t>
      </w:r>
      <w:proofErr w:type="spellStart"/>
      <w:r w:rsidRPr="00C54FE1">
        <w:rPr>
          <w:sz w:val="20"/>
          <w:szCs w:val="20"/>
        </w:rPr>
        <w:t>kN</w:t>
      </w:r>
      <w:proofErr w:type="spellEnd"/>
      <w:r w:rsidRPr="00C54FE1">
        <w:rPr>
          <w:sz w:val="20"/>
          <w:szCs w:val="20"/>
        </w:rPr>
        <w:t>/m</w:t>
      </w:r>
      <w:r w:rsidRPr="00C54FE1">
        <w:rPr>
          <w:sz w:val="20"/>
          <w:szCs w:val="20"/>
          <w:vertAlign w:val="superscript"/>
        </w:rPr>
        <w:t>2</w:t>
      </w:r>
      <w:r w:rsidRPr="00C54FE1">
        <w:rPr>
          <w:sz w:val="20"/>
          <w:szCs w:val="20"/>
        </w:rPr>
        <w:t xml:space="preserve">, </w:t>
      </w:r>
    </w:p>
    <w:p w14:paraId="3E6A9DB8" w14:textId="77777777" w:rsidR="003A1199" w:rsidRPr="00C54FE1" w:rsidRDefault="003A1199" w:rsidP="00140EDF">
      <w:pPr>
        <w:numPr>
          <w:ilvl w:val="0"/>
          <w:numId w:val="1"/>
        </w:numPr>
        <w:overflowPunct w:val="0"/>
        <w:autoSpaceDE w:val="0"/>
        <w:autoSpaceDN w:val="0"/>
        <w:adjustRightInd w:val="0"/>
        <w:ind w:left="284" w:hanging="284"/>
        <w:jc w:val="both"/>
        <w:textAlignment w:val="baseline"/>
        <w:rPr>
          <w:sz w:val="20"/>
          <w:szCs w:val="20"/>
        </w:rPr>
      </w:pPr>
      <w:r w:rsidRPr="00C54FE1">
        <w:rPr>
          <w:sz w:val="20"/>
          <w:szCs w:val="20"/>
        </w:rPr>
        <w:t>przewoźnych zbiorników do wody (beczkowozów) zaopatrzonych w urządzenia do rozpryskiwania wody oraz pomp do napełniania beczkowozów wodą.</w:t>
      </w:r>
    </w:p>
    <w:p w14:paraId="1B316D25" w14:textId="77777777" w:rsidR="00140EDF" w:rsidRPr="00C54FE1" w:rsidRDefault="00140EDF" w:rsidP="00140EDF">
      <w:pPr>
        <w:overflowPunct w:val="0"/>
        <w:autoSpaceDE w:val="0"/>
        <w:autoSpaceDN w:val="0"/>
        <w:adjustRightInd w:val="0"/>
        <w:jc w:val="both"/>
        <w:textAlignment w:val="baseline"/>
        <w:rPr>
          <w:sz w:val="20"/>
          <w:szCs w:val="20"/>
        </w:rPr>
      </w:pPr>
    </w:p>
    <w:p w14:paraId="5234DAFD" w14:textId="77777777" w:rsidR="003A1199" w:rsidRPr="00C54FE1" w:rsidRDefault="00140EDF" w:rsidP="00140EDF">
      <w:pPr>
        <w:pStyle w:val="Nagwek1"/>
        <w:ind w:left="0"/>
        <w:jc w:val="both"/>
        <w:rPr>
          <w:b/>
          <w:sz w:val="20"/>
          <w:u w:val="single"/>
        </w:rPr>
      </w:pPr>
      <w:r w:rsidRPr="00C54FE1">
        <w:rPr>
          <w:b/>
          <w:sz w:val="20"/>
          <w:u w:val="single"/>
        </w:rPr>
        <w:t>4. TRANSPORT</w:t>
      </w:r>
    </w:p>
    <w:p w14:paraId="50C1FEBD" w14:textId="77777777" w:rsidR="003A1199" w:rsidRPr="00C54FE1" w:rsidRDefault="003A1199" w:rsidP="00140EDF">
      <w:pPr>
        <w:ind w:firstLine="709"/>
        <w:jc w:val="both"/>
        <w:rPr>
          <w:sz w:val="20"/>
          <w:szCs w:val="20"/>
        </w:rPr>
      </w:pPr>
      <w:r w:rsidRPr="00C54FE1">
        <w:rPr>
          <w:sz w:val="20"/>
          <w:szCs w:val="20"/>
        </w:rPr>
        <w:t xml:space="preserve">Ogólne wymagania dotyczące transportu podano w </w:t>
      </w:r>
      <w:r w:rsidR="00381008" w:rsidRPr="00C54FE1">
        <w:rPr>
          <w:sz w:val="20"/>
          <w:szCs w:val="20"/>
        </w:rPr>
        <w:t>ST</w:t>
      </w:r>
      <w:r w:rsidRPr="00C54FE1">
        <w:rPr>
          <w:sz w:val="20"/>
          <w:szCs w:val="20"/>
        </w:rPr>
        <w:t xml:space="preserve"> D-05.02.00 „Nawierzchnie twarde nieulepszone. Wymagania ogólne” pkt 4.</w:t>
      </w:r>
    </w:p>
    <w:p w14:paraId="3D5688E7" w14:textId="77777777" w:rsidR="00140EDF" w:rsidRPr="00C54FE1" w:rsidRDefault="00140EDF" w:rsidP="00140EDF">
      <w:pPr>
        <w:ind w:firstLine="709"/>
        <w:jc w:val="both"/>
        <w:rPr>
          <w:sz w:val="20"/>
          <w:szCs w:val="20"/>
        </w:rPr>
      </w:pPr>
    </w:p>
    <w:p w14:paraId="3BCEE381" w14:textId="77777777" w:rsidR="003A1199" w:rsidRPr="00C54FE1" w:rsidRDefault="00140EDF" w:rsidP="00140EDF">
      <w:pPr>
        <w:pStyle w:val="Nagwek1"/>
        <w:ind w:left="0"/>
        <w:jc w:val="both"/>
        <w:rPr>
          <w:b/>
          <w:sz w:val="20"/>
          <w:u w:val="single"/>
        </w:rPr>
      </w:pPr>
      <w:r w:rsidRPr="00C54FE1">
        <w:rPr>
          <w:b/>
          <w:sz w:val="20"/>
          <w:u w:val="single"/>
        </w:rPr>
        <w:t>5. WYKONANIE ROBÓT</w:t>
      </w:r>
    </w:p>
    <w:p w14:paraId="0AFAA0B0" w14:textId="77777777" w:rsidR="003A1199" w:rsidRPr="00C54FE1" w:rsidRDefault="003A1199" w:rsidP="00140EDF">
      <w:pPr>
        <w:pStyle w:val="Nagwek2"/>
        <w:spacing w:line="240" w:lineRule="auto"/>
        <w:jc w:val="both"/>
        <w:rPr>
          <w:sz w:val="20"/>
        </w:rPr>
      </w:pPr>
      <w:r w:rsidRPr="00C54FE1">
        <w:rPr>
          <w:sz w:val="20"/>
        </w:rPr>
        <w:t>5.1. Ogólne zasady wykonania robót</w:t>
      </w:r>
    </w:p>
    <w:p w14:paraId="4BF324BA" w14:textId="77777777" w:rsidR="003A1199" w:rsidRPr="00C54FE1" w:rsidRDefault="003A1199" w:rsidP="00140EDF">
      <w:pPr>
        <w:jc w:val="both"/>
        <w:rPr>
          <w:sz w:val="20"/>
          <w:szCs w:val="20"/>
        </w:rPr>
      </w:pPr>
      <w:r w:rsidRPr="00C54FE1">
        <w:rPr>
          <w:sz w:val="20"/>
          <w:szCs w:val="20"/>
        </w:rPr>
        <w:tab/>
        <w:t xml:space="preserve">Ogólne zasady wykonania robót podano w </w:t>
      </w:r>
      <w:r w:rsidR="00381008" w:rsidRPr="00C54FE1">
        <w:rPr>
          <w:sz w:val="20"/>
          <w:szCs w:val="20"/>
        </w:rPr>
        <w:t>ST</w:t>
      </w:r>
      <w:r w:rsidRPr="00C54FE1">
        <w:rPr>
          <w:sz w:val="20"/>
          <w:szCs w:val="20"/>
        </w:rPr>
        <w:t xml:space="preserve"> D-05.02.00 „Nawierzchnie twarde nieulepszone. Wymagania ogólne” pkt 5.</w:t>
      </w:r>
    </w:p>
    <w:p w14:paraId="49D4D487" w14:textId="77777777" w:rsidR="003A1199" w:rsidRPr="00C54FE1" w:rsidRDefault="003A1199" w:rsidP="00140EDF">
      <w:pPr>
        <w:pStyle w:val="Nagwek2"/>
        <w:spacing w:line="240" w:lineRule="auto"/>
        <w:jc w:val="both"/>
        <w:rPr>
          <w:sz w:val="20"/>
        </w:rPr>
      </w:pPr>
      <w:r w:rsidRPr="00C54FE1">
        <w:rPr>
          <w:sz w:val="20"/>
        </w:rPr>
        <w:t>5.2. Przygotowanie podłoża</w:t>
      </w:r>
    </w:p>
    <w:p w14:paraId="04EA1A89" w14:textId="77777777" w:rsidR="003A1199" w:rsidRPr="00C54FE1" w:rsidRDefault="003A1199" w:rsidP="00140EDF">
      <w:pPr>
        <w:jc w:val="both"/>
        <w:rPr>
          <w:sz w:val="20"/>
          <w:szCs w:val="20"/>
        </w:rPr>
      </w:pPr>
      <w:r w:rsidRPr="00C54FE1">
        <w:rPr>
          <w:sz w:val="20"/>
          <w:szCs w:val="20"/>
        </w:rPr>
        <w:tab/>
        <w:t xml:space="preserve">Podłoże pod nawierzchnię tłuczniową powinno być przygotowane zgodnie z warunkami ogólnymi określonymi w </w:t>
      </w:r>
      <w:r w:rsidR="00381008" w:rsidRPr="00C54FE1">
        <w:rPr>
          <w:sz w:val="20"/>
          <w:szCs w:val="20"/>
        </w:rPr>
        <w:t>ST</w:t>
      </w:r>
      <w:r w:rsidRPr="00C54FE1">
        <w:rPr>
          <w:sz w:val="20"/>
          <w:szCs w:val="20"/>
        </w:rPr>
        <w:t xml:space="preserve"> D-05.02.00 „Nawierzchnie twarde nieulepszone. Wymagania ogólne” pkt 5.2.</w:t>
      </w:r>
    </w:p>
    <w:p w14:paraId="2408A4EE" w14:textId="77777777" w:rsidR="003A1199" w:rsidRPr="00C54FE1" w:rsidRDefault="003A1199" w:rsidP="00140EDF">
      <w:pPr>
        <w:jc w:val="both"/>
        <w:rPr>
          <w:sz w:val="20"/>
          <w:szCs w:val="20"/>
        </w:rPr>
      </w:pPr>
      <w:r w:rsidRPr="00C54FE1">
        <w:rPr>
          <w:sz w:val="20"/>
          <w:szCs w:val="20"/>
        </w:rPr>
        <w:tab/>
        <w:t xml:space="preserve">Nawierzchnia tłuczniowa powinna być ułożona na podłożu zapewniającym nieprzenikanie drobnych cząstek gruntu do warstwy nawierzchni. Na gruncie spoistym, pod nawierzchnią tłuczniową powinna być ułożona warstwa odcinająca albo warstwa </w:t>
      </w:r>
      <w:proofErr w:type="spellStart"/>
      <w:r w:rsidRPr="00C54FE1">
        <w:rPr>
          <w:sz w:val="20"/>
          <w:szCs w:val="20"/>
        </w:rPr>
        <w:t>geotekstyliów</w:t>
      </w:r>
      <w:proofErr w:type="spellEnd"/>
      <w:r w:rsidRPr="00C54FE1">
        <w:rPr>
          <w:sz w:val="20"/>
          <w:szCs w:val="20"/>
        </w:rPr>
        <w:t>.</w:t>
      </w:r>
    </w:p>
    <w:p w14:paraId="7AAC09E9" w14:textId="77777777" w:rsidR="003A1199" w:rsidRPr="00C54FE1" w:rsidRDefault="003A1199" w:rsidP="00140EDF">
      <w:pPr>
        <w:jc w:val="both"/>
        <w:rPr>
          <w:sz w:val="20"/>
          <w:szCs w:val="20"/>
        </w:rPr>
      </w:pPr>
      <w:r w:rsidRPr="00C54FE1">
        <w:rPr>
          <w:sz w:val="20"/>
          <w:szCs w:val="20"/>
        </w:rPr>
        <w:tab/>
        <w:t>W przypadku zastosowania pomiędzy warstwą nawierzchni tłuczniowej a spoistym gruntem podłoża warstwy odcinającej, powinien być spełniony warunek nieprzenikania cząstek drobnych, wyrażony wzorem:</w:t>
      </w:r>
    </w:p>
    <w:p w14:paraId="35052C7A" w14:textId="77777777" w:rsidR="003A1199" w:rsidRPr="00C54FE1" w:rsidRDefault="003A1199" w:rsidP="00140EDF">
      <w:pPr>
        <w:jc w:val="both"/>
        <w:rPr>
          <w:sz w:val="20"/>
          <w:szCs w:val="20"/>
        </w:rPr>
      </w:pPr>
      <w:r w:rsidRPr="00C54FE1">
        <w:rPr>
          <w:sz w:val="20"/>
          <w:szCs w:val="20"/>
        </w:rPr>
        <w:tab/>
      </w:r>
      <w:r w:rsidRPr="00C54FE1">
        <w:rPr>
          <w:sz w:val="20"/>
          <w:szCs w:val="20"/>
        </w:rPr>
        <w:tab/>
      </w:r>
      <w:r w:rsidRPr="00C54FE1">
        <w:rPr>
          <w:sz w:val="20"/>
          <w:szCs w:val="20"/>
        </w:rPr>
        <w:tab/>
      </w:r>
      <w:r w:rsidRPr="00C54FE1">
        <w:rPr>
          <w:sz w:val="20"/>
          <w:szCs w:val="20"/>
        </w:rPr>
        <w:tab/>
      </w:r>
      <w:r w:rsidRPr="00C54FE1">
        <w:rPr>
          <w:sz w:val="20"/>
          <w:szCs w:val="20"/>
        </w:rPr>
        <w:tab/>
        <w:t xml:space="preserve">  </w:t>
      </w:r>
      <w:r w:rsidRPr="00C54FE1">
        <w:rPr>
          <w:position w:val="-34"/>
          <w:sz w:val="20"/>
          <w:szCs w:val="20"/>
        </w:rPr>
        <w:object w:dxaOrig="660" w:dyaOrig="820" w14:anchorId="6E05E222">
          <v:shape id="_x0000_i1026" type="#_x0000_t75" style="width:33pt;height:36pt" o:ole="">
            <v:imagedata r:id="rId12" o:title=""/>
          </v:shape>
          <o:OLEObject Type="Embed" ProgID="Equation.2" ShapeID="_x0000_i1026" DrawAspect="Content" ObjectID="_1646812313" r:id="rId13"/>
        </w:object>
      </w:r>
    </w:p>
    <w:p w14:paraId="22880F7A" w14:textId="77777777" w:rsidR="003A1199" w:rsidRPr="00C54FE1" w:rsidRDefault="003A1199" w:rsidP="00140EDF">
      <w:pPr>
        <w:jc w:val="both"/>
        <w:rPr>
          <w:sz w:val="20"/>
          <w:szCs w:val="20"/>
        </w:rPr>
      </w:pPr>
      <w:r w:rsidRPr="00C54FE1">
        <w:rPr>
          <w:sz w:val="20"/>
          <w:szCs w:val="20"/>
        </w:rPr>
        <w:t>gdzie:</w:t>
      </w:r>
    </w:p>
    <w:p w14:paraId="58C675EA" w14:textId="77777777" w:rsidR="003A1199" w:rsidRPr="00C54FE1" w:rsidRDefault="003A1199" w:rsidP="00140EDF">
      <w:pPr>
        <w:jc w:val="both"/>
        <w:rPr>
          <w:sz w:val="20"/>
          <w:szCs w:val="20"/>
        </w:rPr>
      </w:pPr>
      <w:r w:rsidRPr="00C54FE1">
        <w:rPr>
          <w:sz w:val="20"/>
          <w:szCs w:val="20"/>
        </w:rPr>
        <w:t>D</w:t>
      </w:r>
      <w:r w:rsidRPr="00C54FE1">
        <w:rPr>
          <w:sz w:val="20"/>
          <w:szCs w:val="20"/>
          <w:vertAlign w:val="subscript"/>
        </w:rPr>
        <w:t>15</w:t>
      </w:r>
      <w:r w:rsidRPr="00C54FE1">
        <w:rPr>
          <w:sz w:val="20"/>
          <w:szCs w:val="20"/>
        </w:rPr>
        <w:t xml:space="preserve"> - wymiar sita, przez które przechodzi 15% </w:t>
      </w:r>
      <w:proofErr w:type="spellStart"/>
      <w:r w:rsidRPr="00C54FE1">
        <w:rPr>
          <w:sz w:val="20"/>
          <w:szCs w:val="20"/>
        </w:rPr>
        <w:t>ziarn</w:t>
      </w:r>
      <w:proofErr w:type="spellEnd"/>
      <w:r w:rsidRPr="00C54FE1">
        <w:rPr>
          <w:sz w:val="20"/>
          <w:szCs w:val="20"/>
        </w:rPr>
        <w:t xml:space="preserve"> warstwy odcinającej,</w:t>
      </w:r>
    </w:p>
    <w:p w14:paraId="50A66D7F" w14:textId="77777777" w:rsidR="003A1199" w:rsidRPr="00C54FE1" w:rsidRDefault="003A1199" w:rsidP="00140EDF">
      <w:pPr>
        <w:jc w:val="both"/>
        <w:rPr>
          <w:sz w:val="20"/>
          <w:szCs w:val="20"/>
        </w:rPr>
      </w:pPr>
      <w:r w:rsidRPr="00C54FE1">
        <w:rPr>
          <w:sz w:val="20"/>
          <w:szCs w:val="20"/>
        </w:rPr>
        <w:t>D</w:t>
      </w:r>
      <w:r w:rsidRPr="00C54FE1">
        <w:rPr>
          <w:sz w:val="20"/>
          <w:szCs w:val="20"/>
          <w:vertAlign w:val="subscript"/>
        </w:rPr>
        <w:t>85</w:t>
      </w:r>
      <w:r w:rsidRPr="00C54FE1">
        <w:rPr>
          <w:sz w:val="20"/>
          <w:szCs w:val="20"/>
        </w:rPr>
        <w:t xml:space="preserve"> - wymiar sita, przez które przechodzi 85% </w:t>
      </w:r>
      <w:proofErr w:type="spellStart"/>
      <w:r w:rsidRPr="00C54FE1">
        <w:rPr>
          <w:sz w:val="20"/>
          <w:szCs w:val="20"/>
        </w:rPr>
        <w:t>ziarn</w:t>
      </w:r>
      <w:proofErr w:type="spellEnd"/>
      <w:r w:rsidRPr="00C54FE1">
        <w:rPr>
          <w:sz w:val="20"/>
          <w:szCs w:val="20"/>
        </w:rPr>
        <w:t xml:space="preserve"> gruntu podłoża.</w:t>
      </w:r>
    </w:p>
    <w:p w14:paraId="1BC372A9" w14:textId="77777777" w:rsidR="003A1199" w:rsidRPr="00C54FE1" w:rsidRDefault="003A1199" w:rsidP="00140EDF">
      <w:pPr>
        <w:jc w:val="both"/>
        <w:rPr>
          <w:sz w:val="20"/>
          <w:szCs w:val="20"/>
        </w:rPr>
      </w:pPr>
    </w:p>
    <w:p w14:paraId="341288D9" w14:textId="77777777" w:rsidR="003A1199" w:rsidRPr="00C54FE1" w:rsidRDefault="003A1199" w:rsidP="00140EDF">
      <w:pPr>
        <w:jc w:val="both"/>
        <w:rPr>
          <w:sz w:val="20"/>
          <w:szCs w:val="20"/>
        </w:rPr>
      </w:pPr>
      <w:r w:rsidRPr="00C54FE1">
        <w:rPr>
          <w:sz w:val="20"/>
          <w:szCs w:val="20"/>
        </w:rPr>
        <w:tab/>
      </w:r>
      <w:proofErr w:type="spellStart"/>
      <w:r w:rsidRPr="00C54FE1">
        <w:rPr>
          <w:sz w:val="20"/>
          <w:szCs w:val="20"/>
        </w:rPr>
        <w:t>Geotekstylia</w:t>
      </w:r>
      <w:proofErr w:type="spellEnd"/>
      <w:r w:rsidRPr="00C54FE1">
        <w:rPr>
          <w:sz w:val="20"/>
          <w:szCs w:val="20"/>
        </w:rPr>
        <w:t xml:space="preserve"> przewidziane do użycia pod nawierzchnię tłuczniową powinny posiadać aprobatę techniczną wydaną przez uprawnioną jednostkę. W szczególności wymagana jest odpowiednia wytrzymałość mechaniczna </w:t>
      </w:r>
      <w:proofErr w:type="spellStart"/>
      <w:r w:rsidRPr="00C54FE1">
        <w:rPr>
          <w:sz w:val="20"/>
          <w:szCs w:val="20"/>
        </w:rPr>
        <w:t>geotekstyliów</w:t>
      </w:r>
      <w:proofErr w:type="spellEnd"/>
      <w:r w:rsidRPr="00C54FE1">
        <w:rPr>
          <w:sz w:val="20"/>
          <w:szCs w:val="20"/>
        </w:rPr>
        <w:t>, uniemożliwiająca ich przebicie przez ziarna tłucznia oraz odpowiednie właściwości filtracyjne, dostosowane do uziarnienia podłoża gruntowego.</w:t>
      </w:r>
    </w:p>
    <w:p w14:paraId="4618C34D" w14:textId="77777777" w:rsidR="003A1199" w:rsidRPr="00C54FE1" w:rsidRDefault="003A1199" w:rsidP="00140EDF">
      <w:pPr>
        <w:pStyle w:val="Nagwek2"/>
        <w:spacing w:line="240" w:lineRule="auto"/>
        <w:jc w:val="both"/>
        <w:rPr>
          <w:sz w:val="20"/>
        </w:rPr>
      </w:pPr>
      <w:r w:rsidRPr="00C54FE1">
        <w:rPr>
          <w:sz w:val="20"/>
        </w:rPr>
        <w:t>5.3. Odcinek próbny</w:t>
      </w:r>
    </w:p>
    <w:p w14:paraId="3F092BFA" w14:textId="77777777" w:rsidR="003A1199" w:rsidRPr="00C54FE1" w:rsidRDefault="003A1199" w:rsidP="00140EDF">
      <w:pPr>
        <w:jc w:val="both"/>
        <w:rPr>
          <w:sz w:val="20"/>
          <w:szCs w:val="20"/>
        </w:rPr>
      </w:pPr>
      <w:r w:rsidRPr="00C54FE1">
        <w:rPr>
          <w:sz w:val="20"/>
          <w:szCs w:val="20"/>
        </w:rPr>
        <w:tab/>
        <w:t>Jeżeli w SST przewidziano konieczność wykonania odcinka próbnego, to co najmniej na 3 dni przed rozpoczęciem robót Wykonawca powinien wykonać odcinek próbny w celu:</w:t>
      </w:r>
    </w:p>
    <w:p w14:paraId="5DE8E8D7"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stwierdzenia, czy sprzęt stosowany przy rozkładaniu i zagęszczaniu jest właściwy,</w:t>
      </w:r>
    </w:p>
    <w:p w14:paraId="4B3963D6"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określenia grubości warstwy w stanie luźnym, koniecznej do uzyskania wymaganej grubości warstwy zagęszczonej,</w:t>
      </w:r>
    </w:p>
    <w:p w14:paraId="73B7D983"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ustalenia liczby przejść sprzętu zagęszczającego, koniecznej do uzyskania wymaganego zagęszczenia warstwy.</w:t>
      </w:r>
    </w:p>
    <w:p w14:paraId="6F206F72" w14:textId="77777777" w:rsidR="003A1199" w:rsidRPr="00C54FE1" w:rsidRDefault="003A1199" w:rsidP="00140EDF">
      <w:pPr>
        <w:jc w:val="both"/>
        <w:rPr>
          <w:sz w:val="20"/>
          <w:szCs w:val="20"/>
        </w:rPr>
      </w:pPr>
      <w:r w:rsidRPr="00C54FE1">
        <w:rPr>
          <w:sz w:val="20"/>
          <w:szCs w:val="20"/>
        </w:rPr>
        <w:tab/>
        <w:t>Na odcinku próbnym Wykonawca powinien użyć takich materiałów oraz sprzętu, jakie będą stosowane do wykonywania nawierzchni.</w:t>
      </w:r>
    </w:p>
    <w:p w14:paraId="4A60682B" w14:textId="77777777" w:rsidR="003A1199" w:rsidRPr="00C54FE1" w:rsidRDefault="003A1199" w:rsidP="00140EDF">
      <w:pPr>
        <w:jc w:val="both"/>
        <w:rPr>
          <w:sz w:val="20"/>
          <w:szCs w:val="20"/>
        </w:rPr>
      </w:pPr>
      <w:r w:rsidRPr="00C54FE1">
        <w:rPr>
          <w:sz w:val="20"/>
          <w:szCs w:val="20"/>
        </w:rPr>
        <w:tab/>
        <w:t xml:space="preserve">Powierzchnia odcinka próbnego powinna wynosić od 400 do </w:t>
      </w:r>
      <w:smartTag w:uri="urn:schemas-microsoft-com:office:smarttags" w:element="metricconverter">
        <w:smartTagPr>
          <w:attr w:name="ProductID" w:val="800 m2"/>
        </w:smartTagPr>
        <w:r w:rsidRPr="00C54FE1">
          <w:rPr>
            <w:sz w:val="20"/>
            <w:szCs w:val="20"/>
          </w:rPr>
          <w:t>800 m</w:t>
        </w:r>
        <w:r w:rsidRPr="00C54FE1">
          <w:rPr>
            <w:sz w:val="20"/>
            <w:szCs w:val="20"/>
            <w:vertAlign w:val="superscript"/>
          </w:rPr>
          <w:t>2</w:t>
        </w:r>
      </w:smartTag>
      <w:r w:rsidRPr="00C54FE1">
        <w:rPr>
          <w:sz w:val="20"/>
          <w:szCs w:val="20"/>
        </w:rPr>
        <w:t xml:space="preserve">, a długość nie powinna być mniejsza niż </w:t>
      </w:r>
      <w:smartTag w:uri="urn:schemas-microsoft-com:office:smarttags" w:element="metricconverter">
        <w:smartTagPr>
          <w:attr w:name="ProductID" w:val="200 m"/>
        </w:smartTagPr>
        <w:r w:rsidRPr="00C54FE1">
          <w:rPr>
            <w:sz w:val="20"/>
            <w:szCs w:val="20"/>
          </w:rPr>
          <w:t>200 m</w:t>
        </w:r>
      </w:smartTag>
      <w:r w:rsidRPr="00C54FE1">
        <w:rPr>
          <w:sz w:val="20"/>
          <w:szCs w:val="20"/>
        </w:rPr>
        <w:t>.</w:t>
      </w:r>
    </w:p>
    <w:p w14:paraId="6F8907EB" w14:textId="77777777" w:rsidR="003A1199" w:rsidRPr="00C54FE1" w:rsidRDefault="003A1199" w:rsidP="00140EDF">
      <w:pPr>
        <w:jc w:val="both"/>
        <w:rPr>
          <w:sz w:val="20"/>
          <w:szCs w:val="20"/>
        </w:rPr>
      </w:pPr>
      <w:r w:rsidRPr="00C54FE1">
        <w:rPr>
          <w:sz w:val="20"/>
          <w:szCs w:val="20"/>
        </w:rPr>
        <w:tab/>
        <w:t xml:space="preserve">Odcinek próbny powinien być zlokalizowany w miejscu wskazanym przez </w:t>
      </w:r>
      <w:r w:rsidR="002A7468" w:rsidRPr="00C54FE1">
        <w:rPr>
          <w:sz w:val="20"/>
          <w:szCs w:val="20"/>
        </w:rPr>
        <w:t>Inspektora nadzoru</w:t>
      </w:r>
      <w:r w:rsidRPr="00C54FE1">
        <w:rPr>
          <w:sz w:val="20"/>
          <w:szCs w:val="20"/>
        </w:rPr>
        <w:t>.</w:t>
      </w:r>
    </w:p>
    <w:p w14:paraId="7701BB74" w14:textId="77777777" w:rsidR="003A1199" w:rsidRPr="00C54FE1" w:rsidRDefault="003A1199" w:rsidP="00140EDF">
      <w:pPr>
        <w:jc w:val="both"/>
        <w:rPr>
          <w:sz w:val="20"/>
          <w:szCs w:val="20"/>
        </w:rPr>
      </w:pPr>
      <w:r w:rsidRPr="00C54FE1">
        <w:rPr>
          <w:sz w:val="20"/>
          <w:szCs w:val="20"/>
        </w:rPr>
        <w:tab/>
        <w:t xml:space="preserve">Wykonawca może przystąpić do wykonywania nawierzchni po zaakceptowaniu odcinka próbnego przez </w:t>
      </w:r>
      <w:r w:rsidR="002A7468" w:rsidRPr="00C54FE1">
        <w:rPr>
          <w:sz w:val="20"/>
          <w:szCs w:val="20"/>
        </w:rPr>
        <w:t>Inspektora nadzoru</w:t>
      </w:r>
      <w:r w:rsidRPr="00C54FE1">
        <w:rPr>
          <w:sz w:val="20"/>
          <w:szCs w:val="20"/>
        </w:rPr>
        <w:t>.</w:t>
      </w:r>
    </w:p>
    <w:p w14:paraId="18813F5D" w14:textId="77777777" w:rsidR="003A1199" w:rsidRPr="00C54FE1" w:rsidRDefault="003A1199" w:rsidP="00140EDF">
      <w:pPr>
        <w:pStyle w:val="Nagwek2"/>
        <w:spacing w:line="240" w:lineRule="auto"/>
        <w:jc w:val="both"/>
        <w:rPr>
          <w:sz w:val="20"/>
        </w:rPr>
      </w:pPr>
      <w:r w:rsidRPr="00C54FE1">
        <w:rPr>
          <w:sz w:val="20"/>
        </w:rPr>
        <w:t>5.4. Wbudowanie i zagęszczanie kruszywa</w:t>
      </w:r>
    </w:p>
    <w:p w14:paraId="31688DC1" w14:textId="77777777" w:rsidR="003A1199" w:rsidRPr="00C54FE1" w:rsidRDefault="003A1199" w:rsidP="00140EDF">
      <w:pPr>
        <w:jc w:val="both"/>
        <w:rPr>
          <w:sz w:val="20"/>
          <w:szCs w:val="20"/>
        </w:rPr>
      </w:pPr>
      <w:r w:rsidRPr="00C54FE1">
        <w:rPr>
          <w:sz w:val="20"/>
          <w:szCs w:val="20"/>
        </w:rPr>
        <w:tab/>
        <w:t xml:space="preserve">Minimalna grubość warstwy nawierzchni tłuczniowej nie może być po zagęszczeniu mniejsza od </w:t>
      </w:r>
      <w:smartTag w:uri="urn:schemas-microsoft-com:office:smarttags" w:element="metricconverter">
        <w:smartTagPr>
          <w:attr w:name="ProductID" w:val="7 cm"/>
        </w:smartTagPr>
        <w:r w:rsidRPr="00C54FE1">
          <w:rPr>
            <w:sz w:val="20"/>
            <w:szCs w:val="20"/>
          </w:rPr>
          <w:t>7 cm</w:t>
        </w:r>
      </w:smartTag>
      <w:r w:rsidRPr="00C54FE1">
        <w:rPr>
          <w:sz w:val="20"/>
          <w:szCs w:val="20"/>
        </w:rPr>
        <w:t>.</w:t>
      </w:r>
    </w:p>
    <w:p w14:paraId="1312FD15" w14:textId="77777777" w:rsidR="003A1199" w:rsidRPr="00C54FE1" w:rsidRDefault="003A1199" w:rsidP="00140EDF">
      <w:pPr>
        <w:jc w:val="both"/>
        <w:rPr>
          <w:sz w:val="20"/>
          <w:szCs w:val="20"/>
        </w:rPr>
      </w:pPr>
      <w:r w:rsidRPr="00C54FE1">
        <w:rPr>
          <w:sz w:val="20"/>
          <w:szCs w:val="20"/>
        </w:rPr>
        <w:lastRenderedPageBreak/>
        <w:tab/>
        <w:t xml:space="preserve">Maksymalna grubość warstwy nawierzchni po zagęszczeniu nie może przekraczać </w:t>
      </w:r>
      <w:smartTag w:uri="urn:schemas-microsoft-com:office:smarttags" w:element="metricconverter">
        <w:smartTagPr>
          <w:attr w:name="ProductID" w:val="20 cm"/>
        </w:smartTagPr>
        <w:r w:rsidRPr="00C54FE1">
          <w:rPr>
            <w:sz w:val="20"/>
            <w:szCs w:val="20"/>
          </w:rPr>
          <w:t>20 cm</w:t>
        </w:r>
      </w:smartTag>
      <w:r w:rsidRPr="00C54FE1">
        <w:rPr>
          <w:sz w:val="20"/>
          <w:szCs w:val="20"/>
        </w:rPr>
        <w:t xml:space="preserve">. Nawierzchnię o grubości powyżej </w:t>
      </w:r>
      <w:smartTag w:uri="urn:schemas-microsoft-com:office:smarttags" w:element="metricconverter">
        <w:smartTagPr>
          <w:attr w:name="ProductID" w:val="20 cm"/>
        </w:smartTagPr>
        <w:r w:rsidRPr="00C54FE1">
          <w:rPr>
            <w:sz w:val="20"/>
            <w:szCs w:val="20"/>
          </w:rPr>
          <w:t>20 cm</w:t>
        </w:r>
      </w:smartTag>
      <w:r w:rsidRPr="00C54FE1">
        <w:rPr>
          <w:sz w:val="20"/>
          <w:szCs w:val="20"/>
        </w:rPr>
        <w:t xml:space="preserve"> należy wykonywać w dwóch warstwach.</w:t>
      </w:r>
    </w:p>
    <w:p w14:paraId="5A83CB8B" w14:textId="77777777" w:rsidR="003A1199" w:rsidRPr="00C54FE1" w:rsidRDefault="003A1199" w:rsidP="00140EDF">
      <w:pPr>
        <w:jc w:val="both"/>
        <w:rPr>
          <w:sz w:val="20"/>
          <w:szCs w:val="20"/>
        </w:rPr>
      </w:pPr>
      <w:r w:rsidRPr="00C54FE1">
        <w:rPr>
          <w:sz w:val="20"/>
          <w:szCs w:val="20"/>
        </w:rPr>
        <w:tab/>
        <w:t>Kruszywo grube powinno być rozkładane w warstwie o jednakowej grubości, przy użyciu układarki albo równiarki. Grubość rozłożonej warstwy luźnego kruszywa powinna być taka, aby po jej zagęszczeniu i zaklinowaniu osiągnięto grubość projektowaną.</w:t>
      </w:r>
    </w:p>
    <w:p w14:paraId="0D248730" w14:textId="77777777" w:rsidR="003A1199" w:rsidRPr="00C54FE1" w:rsidRDefault="003A1199" w:rsidP="00140EDF">
      <w:pPr>
        <w:jc w:val="both"/>
        <w:rPr>
          <w:sz w:val="20"/>
          <w:szCs w:val="20"/>
        </w:rPr>
      </w:pPr>
      <w:r w:rsidRPr="00C54FE1">
        <w:rPr>
          <w:sz w:val="20"/>
          <w:szCs w:val="20"/>
        </w:rPr>
        <w:tab/>
        <w:t xml:space="preserve">Kruszywo grube po rozłożeniu powinno być zagęszczane przejściami walca statycznego gładkiego, o nacisku jednostkowym nie mniejszym niż 30 </w:t>
      </w:r>
      <w:proofErr w:type="spellStart"/>
      <w:r w:rsidRPr="00C54FE1">
        <w:rPr>
          <w:sz w:val="20"/>
          <w:szCs w:val="20"/>
        </w:rPr>
        <w:t>kN</w:t>
      </w:r>
      <w:proofErr w:type="spellEnd"/>
      <w:r w:rsidRPr="00C54FE1">
        <w:rPr>
          <w:sz w:val="20"/>
          <w:szCs w:val="20"/>
        </w:rPr>
        <w:t>/m. Zagęszczenie nawierzchni o przekroju daszkowym powinno rozpocząć się od krawędzi i stopniowo przesuwać pasami podłużnymi, częściowo nakładającymi się, w kierunku jej osi. Zagęszczanie nawierzchni o jednostronnym spadku poprzecznym powinno rozpocząć się od dolnej krawędzi i przesuwać pasami podłużnymi, częściowo nakładającymi się, w kierunku jej górnej krawędzi. Dobór walca gładkiego w zależności od twardości tłucznia, można przyjmować według tablicy 4.</w:t>
      </w:r>
    </w:p>
    <w:p w14:paraId="4D63014C" w14:textId="77777777" w:rsidR="003A1199" w:rsidRPr="00C54FE1" w:rsidRDefault="003A1199" w:rsidP="00140EDF">
      <w:pPr>
        <w:jc w:val="both"/>
        <w:rPr>
          <w:sz w:val="20"/>
          <w:szCs w:val="20"/>
        </w:rPr>
      </w:pPr>
      <w:r w:rsidRPr="00C54FE1">
        <w:rPr>
          <w:sz w:val="20"/>
          <w:szCs w:val="20"/>
        </w:rPr>
        <w:t>Tablica 4. Dobór walca gładkiego w zależności od twardości tłucznia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81"/>
        <w:gridCol w:w="3329"/>
      </w:tblGrid>
      <w:tr w:rsidR="003A1199" w:rsidRPr="00C54FE1" w14:paraId="00A48059" w14:textId="77777777">
        <w:tc>
          <w:tcPr>
            <w:tcW w:w="4181" w:type="dxa"/>
            <w:tcBorders>
              <w:bottom w:val="double" w:sz="6" w:space="0" w:color="auto"/>
            </w:tcBorders>
          </w:tcPr>
          <w:p w14:paraId="6A3597AC" w14:textId="77777777" w:rsidR="003A1199" w:rsidRPr="00C54FE1" w:rsidRDefault="003A1199" w:rsidP="00140EDF">
            <w:pPr>
              <w:jc w:val="both"/>
              <w:rPr>
                <w:sz w:val="20"/>
                <w:szCs w:val="20"/>
              </w:rPr>
            </w:pPr>
            <w:r w:rsidRPr="00C54FE1">
              <w:rPr>
                <w:sz w:val="20"/>
                <w:szCs w:val="20"/>
              </w:rPr>
              <w:t>Twardość i wytrzymałość na ściskanie skały,</w:t>
            </w:r>
          </w:p>
          <w:p w14:paraId="2508A43C" w14:textId="77777777" w:rsidR="003A1199" w:rsidRPr="00C54FE1" w:rsidRDefault="003A1199" w:rsidP="00140EDF">
            <w:pPr>
              <w:jc w:val="both"/>
              <w:rPr>
                <w:sz w:val="20"/>
                <w:szCs w:val="20"/>
              </w:rPr>
            </w:pPr>
            <w:r w:rsidRPr="00C54FE1">
              <w:rPr>
                <w:sz w:val="20"/>
                <w:szCs w:val="20"/>
              </w:rPr>
              <w:t>z której wykonano tłuczeń</w:t>
            </w:r>
          </w:p>
        </w:tc>
        <w:tc>
          <w:tcPr>
            <w:tcW w:w="3329" w:type="dxa"/>
            <w:tcBorders>
              <w:bottom w:val="double" w:sz="6" w:space="0" w:color="auto"/>
            </w:tcBorders>
          </w:tcPr>
          <w:p w14:paraId="57916A36" w14:textId="77777777" w:rsidR="003A1199" w:rsidRPr="00C54FE1" w:rsidRDefault="003A1199" w:rsidP="00140EDF">
            <w:pPr>
              <w:jc w:val="both"/>
              <w:rPr>
                <w:sz w:val="20"/>
                <w:szCs w:val="20"/>
              </w:rPr>
            </w:pPr>
            <w:r w:rsidRPr="00C54FE1">
              <w:rPr>
                <w:sz w:val="20"/>
                <w:szCs w:val="20"/>
              </w:rPr>
              <w:t xml:space="preserve">Dopuszczalny nacisk </w:t>
            </w:r>
            <w:proofErr w:type="spellStart"/>
            <w:r w:rsidRPr="00C54FE1">
              <w:rPr>
                <w:sz w:val="20"/>
                <w:szCs w:val="20"/>
              </w:rPr>
              <w:t>kN</w:t>
            </w:r>
            <w:proofErr w:type="spellEnd"/>
            <w:r w:rsidRPr="00C54FE1">
              <w:rPr>
                <w:sz w:val="20"/>
                <w:szCs w:val="20"/>
              </w:rPr>
              <w:t>/m            szerokości tylnych kół walca</w:t>
            </w:r>
          </w:p>
        </w:tc>
      </w:tr>
      <w:tr w:rsidR="003A1199" w:rsidRPr="00C54FE1" w14:paraId="416039FE" w14:textId="77777777">
        <w:tc>
          <w:tcPr>
            <w:tcW w:w="4181" w:type="dxa"/>
            <w:tcBorders>
              <w:top w:val="nil"/>
            </w:tcBorders>
          </w:tcPr>
          <w:p w14:paraId="41DC8AEF" w14:textId="77777777" w:rsidR="003A1199" w:rsidRPr="00C54FE1" w:rsidRDefault="003A1199" w:rsidP="00140EDF">
            <w:pPr>
              <w:jc w:val="both"/>
              <w:rPr>
                <w:sz w:val="20"/>
                <w:szCs w:val="20"/>
              </w:rPr>
            </w:pPr>
            <w:r w:rsidRPr="00C54FE1">
              <w:rPr>
                <w:sz w:val="20"/>
                <w:szCs w:val="20"/>
              </w:rPr>
              <w:t xml:space="preserve">Miękka, od 30 do 60 </w:t>
            </w:r>
            <w:proofErr w:type="spellStart"/>
            <w:r w:rsidRPr="00C54FE1">
              <w:rPr>
                <w:sz w:val="20"/>
                <w:szCs w:val="20"/>
              </w:rPr>
              <w:t>MPa</w:t>
            </w:r>
            <w:proofErr w:type="spellEnd"/>
          </w:p>
          <w:p w14:paraId="44CAB9EF" w14:textId="77777777" w:rsidR="003A1199" w:rsidRPr="00C54FE1" w:rsidRDefault="003A1199" w:rsidP="00140EDF">
            <w:pPr>
              <w:jc w:val="both"/>
              <w:rPr>
                <w:sz w:val="20"/>
                <w:szCs w:val="20"/>
              </w:rPr>
            </w:pPr>
            <w:proofErr w:type="spellStart"/>
            <w:r w:rsidRPr="00C54FE1">
              <w:rPr>
                <w:sz w:val="20"/>
                <w:szCs w:val="20"/>
              </w:rPr>
              <w:t>Średniotwarda</w:t>
            </w:r>
            <w:proofErr w:type="spellEnd"/>
            <w:r w:rsidRPr="00C54FE1">
              <w:rPr>
                <w:sz w:val="20"/>
                <w:szCs w:val="20"/>
              </w:rPr>
              <w:t xml:space="preserve">, od 60 do 100 </w:t>
            </w:r>
            <w:proofErr w:type="spellStart"/>
            <w:r w:rsidRPr="00C54FE1">
              <w:rPr>
                <w:sz w:val="20"/>
                <w:szCs w:val="20"/>
              </w:rPr>
              <w:t>MPa</w:t>
            </w:r>
            <w:proofErr w:type="spellEnd"/>
          </w:p>
          <w:p w14:paraId="304BD33A" w14:textId="77777777" w:rsidR="003A1199" w:rsidRPr="00C54FE1" w:rsidRDefault="003A1199" w:rsidP="00140EDF">
            <w:pPr>
              <w:jc w:val="both"/>
              <w:rPr>
                <w:sz w:val="20"/>
                <w:szCs w:val="20"/>
              </w:rPr>
            </w:pPr>
            <w:r w:rsidRPr="00C54FE1">
              <w:rPr>
                <w:sz w:val="20"/>
                <w:szCs w:val="20"/>
              </w:rPr>
              <w:t xml:space="preserve">Twarda, od 100 do 200 </w:t>
            </w:r>
            <w:proofErr w:type="spellStart"/>
            <w:r w:rsidRPr="00C54FE1">
              <w:rPr>
                <w:sz w:val="20"/>
                <w:szCs w:val="20"/>
              </w:rPr>
              <w:t>MPa</w:t>
            </w:r>
            <w:proofErr w:type="spellEnd"/>
          </w:p>
          <w:p w14:paraId="67F323E5" w14:textId="77777777" w:rsidR="003A1199" w:rsidRPr="00C54FE1" w:rsidRDefault="003A1199" w:rsidP="00140EDF">
            <w:pPr>
              <w:jc w:val="both"/>
              <w:rPr>
                <w:sz w:val="20"/>
                <w:szCs w:val="20"/>
              </w:rPr>
            </w:pPr>
            <w:r w:rsidRPr="00C54FE1">
              <w:rPr>
                <w:sz w:val="20"/>
                <w:szCs w:val="20"/>
              </w:rPr>
              <w:t xml:space="preserve">Bardzo twarda, ponad 200 </w:t>
            </w:r>
            <w:proofErr w:type="spellStart"/>
            <w:r w:rsidRPr="00C54FE1">
              <w:rPr>
                <w:sz w:val="20"/>
                <w:szCs w:val="20"/>
              </w:rPr>
              <w:t>MPa</w:t>
            </w:r>
            <w:proofErr w:type="spellEnd"/>
          </w:p>
        </w:tc>
        <w:tc>
          <w:tcPr>
            <w:tcW w:w="3329" w:type="dxa"/>
            <w:tcBorders>
              <w:top w:val="nil"/>
            </w:tcBorders>
          </w:tcPr>
          <w:p w14:paraId="75B5017F" w14:textId="77777777" w:rsidR="003A1199" w:rsidRPr="00C54FE1" w:rsidRDefault="003A1199" w:rsidP="00140EDF">
            <w:pPr>
              <w:jc w:val="both"/>
              <w:rPr>
                <w:sz w:val="20"/>
                <w:szCs w:val="20"/>
              </w:rPr>
            </w:pPr>
            <w:r w:rsidRPr="00C54FE1">
              <w:rPr>
                <w:sz w:val="20"/>
                <w:szCs w:val="20"/>
              </w:rPr>
              <w:t>od 55 do 70</w:t>
            </w:r>
          </w:p>
          <w:p w14:paraId="3C076843" w14:textId="77777777" w:rsidR="003A1199" w:rsidRPr="00C54FE1" w:rsidRDefault="003A1199" w:rsidP="00140EDF">
            <w:pPr>
              <w:jc w:val="both"/>
              <w:rPr>
                <w:sz w:val="20"/>
                <w:szCs w:val="20"/>
              </w:rPr>
            </w:pPr>
            <w:r w:rsidRPr="00C54FE1">
              <w:rPr>
                <w:sz w:val="20"/>
                <w:szCs w:val="20"/>
              </w:rPr>
              <w:t>od 65 do 80</w:t>
            </w:r>
          </w:p>
          <w:p w14:paraId="0337A763" w14:textId="77777777" w:rsidR="003A1199" w:rsidRPr="00C54FE1" w:rsidRDefault="003A1199" w:rsidP="00140EDF">
            <w:pPr>
              <w:jc w:val="both"/>
              <w:rPr>
                <w:sz w:val="20"/>
                <w:szCs w:val="20"/>
              </w:rPr>
            </w:pPr>
            <w:r w:rsidRPr="00C54FE1">
              <w:rPr>
                <w:sz w:val="20"/>
                <w:szCs w:val="20"/>
              </w:rPr>
              <w:t>od 75 do 100</w:t>
            </w:r>
          </w:p>
          <w:p w14:paraId="091D3AAA" w14:textId="77777777" w:rsidR="003A1199" w:rsidRPr="00C54FE1" w:rsidRDefault="003A1199" w:rsidP="00140EDF">
            <w:pPr>
              <w:jc w:val="both"/>
              <w:rPr>
                <w:sz w:val="20"/>
                <w:szCs w:val="20"/>
              </w:rPr>
            </w:pPr>
            <w:r w:rsidRPr="00C54FE1">
              <w:rPr>
                <w:sz w:val="20"/>
                <w:szCs w:val="20"/>
              </w:rPr>
              <w:t>od 90 do 120</w:t>
            </w:r>
          </w:p>
        </w:tc>
      </w:tr>
    </w:tbl>
    <w:p w14:paraId="239D9284" w14:textId="77777777" w:rsidR="003A1199" w:rsidRPr="00C54FE1" w:rsidRDefault="003A1199" w:rsidP="00140EDF">
      <w:pPr>
        <w:jc w:val="both"/>
        <w:rPr>
          <w:sz w:val="20"/>
          <w:szCs w:val="20"/>
        </w:rPr>
      </w:pPr>
    </w:p>
    <w:p w14:paraId="6F0AA6EB" w14:textId="77777777" w:rsidR="003A1199" w:rsidRPr="00C54FE1" w:rsidRDefault="003A1199" w:rsidP="00140EDF">
      <w:pPr>
        <w:jc w:val="both"/>
        <w:rPr>
          <w:sz w:val="20"/>
          <w:szCs w:val="20"/>
        </w:rPr>
      </w:pPr>
      <w:r w:rsidRPr="00C54FE1">
        <w:rPr>
          <w:sz w:val="20"/>
          <w:szCs w:val="20"/>
        </w:rPr>
        <w:tab/>
        <w:t xml:space="preserve">Zagęszczanie można zakończyć, gdy przed kołami walca przestają się tworzyć fale, a ziarno tłucznia o wymiarze około </w:t>
      </w:r>
      <w:smartTag w:uri="urn:schemas-microsoft-com:office:smarttags" w:element="metricconverter">
        <w:smartTagPr>
          <w:attr w:name="ProductID" w:val="40 mm"/>
        </w:smartTagPr>
        <w:r w:rsidRPr="00C54FE1">
          <w:rPr>
            <w:sz w:val="20"/>
            <w:szCs w:val="20"/>
          </w:rPr>
          <w:t>40 mm</w:t>
        </w:r>
      </w:smartTag>
      <w:r w:rsidRPr="00C54FE1">
        <w:rPr>
          <w:sz w:val="20"/>
          <w:szCs w:val="20"/>
        </w:rPr>
        <w:t xml:space="preserve"> pod naciskiem koła walca nie wtłacza się w nawierzchnię, lecz miażdży się na niej.</w:t>
      </w:r>
    </w:p>
    <w:p w14:paraId="06B284D4" w14:textId="77777777" w:rsidR="003A1199" w:rsidRPr="00C54FE1" w:rsidRDefault="003A1199" w:rsidP="00140EDF">
      <w:pPr>
        <w:jc w:val="both"/>
        <w:rPr>
          <w:sz w:val="20"/>
          <w:szCs w:val="20"/>
        </w:rPr>
      </w:pPr>
      <w:r w:rsidRPr="00C54FE1">
        <w:rPr>
          <w:sz w:val="20"/>
          <w:szCs w:val="20"/>
        </w:rPr>
        <w:tab/>
        <w:t xml:space="preserve">Po zagęszczeniu warstwy kruszywa grubego należy zaklinować ją poprzez stopniowe rozsypywanie klińca od 4 do </w:t>
      </w:r>
      <w:smartTag w:uri="urn:schemas-microsoft-com:office:smarttags" w:element="metricconverter">
        <w:smartTagPr>
          <w:attr w:name="ProductID" w:val="20 mm"/>
        </w:smartTagPr>
        <w:r w:rsidRPr="00C54FE1">
          <w:rPr>
            <w:sz w:val="20"/>
            <w:szCs w:val="20"/>
          </w:rPr>
          <w:t>20 mm</w:t>
        </w:r>
      </w:smartTag>
      <w:r w:rsidRPr="00C54FE1">
        <w:rPr>
          <w:sz w:val="20"/>
          <w:szCs w:val="20"/>
        </w:rPr>
        <w:t xml:space="preserve"> i mieszanki drobnej granulowanej od 0,075 do </w:t>
      </w:r>
      <w:smartTag w:uri="urn:schemas-microsoft-com:office:smarttags" w:element="metricconverter">
        <w:smartTagPr>
          <w:attr w:name="ProductID" w:val="4 mm"/>
        </w:smartTagPr>
        <w:r w:rsidRPr="00C54FE1">
          <w:rPr>
            <w:sz w:val="20"/>
            <w:szCs w:val="20"/>
          </w:rPr>
          <w:t>4 mm</w:t>
        </w:r>
      </w:smartTag>
      <w:r w:rsidRPr="00C54FE1">
        <w:rPr>
          <w:sz w:val="20"/>
          <w:szCs w:val="20"/>
        </w:rPr>
        <w:t xml:space="preserve"> przy ciągłym zagęszczaniu walcem statycznym gładkim.</w:t>
      </w:r>
    </w:p>
    <w:p w14:paraId="099E6B72" w14:textId="77777777" w:rsidR="003A1199" w:rsidRPr="00C54FE1" w:rsidRDefault="003A1199" w:rsidP="00140EDF">
      <w:pPr>
        <w:jc w:val="both"/>
        <w:rPr>
          <w:sz w:val="20"/>
          <w:szCs w:val="20"/>
        </w:rPr>
      </w:pPr>
      <w:r w:rsidRPr="00C54FE1">
        <w:rPr>
          <w:sz w:val="20"/>
          <w:szCs w:val="20"/>
        </w:rPr>
        <w:tab/>
        <w:t>Warstwy dolnej (o ile układa się na niej od razu warstwę górną) nie klinuje się, gdyż niecałkowicie wypełnione przestrzenie między ziarnami tłucznia powodują lepsze związanie obu warstw ze sobą. Natomiast górną warstwę należy klinować tak  długo, dopóki wszystkie przestrzenie nie zostaną wypełnione klińcem.</w:t>
      </w:r>
    </w:p>
    <w:p w14:paraId="1D8CB142" w14:textId="77777777" w:rsidR="003A1199" w:rsidRPr="00C54FE1" w:rsidRDefault="003A1199" w:rsidP="00140EDF">
      <w:pPr>
        <w:jc w:val="both"/>
        <w:rPr>
          <w:sz w:val="20"/>
          <w:szCs w:val="20"/>
        </w:rPr>
      </w:pPr>
      <w:r w:rsidRPr="00C54FE1">
        <w:rPr>
          <w:sz w:val="20"/>
          <w:szCs w:val="20"/>
        </w:rPr>
        <w:tab/>
        <w:t>W czasie zagęszczania walcem gładkim zaleca się skrapiać kruszywo wodą tak często, aby było stale wilgotne, co powoduje, że kruszywo mniej się kruszy, mniej wyokrągla i łatwiej układa szczelnie pod walcem.</w:t>
      </w:r>
    </w:p>
    <w:p w14:paraId="3978F756" w14:textId="77777777" w:rsidR="003A1199" w:rsidRPr="00C54FE1" w:rsidRDefault="003A1199" w:rsidP="00140EDF">
      <w:pPr>
        <w:jc w:val="both"/>
        <w:rPr>
          <w:sz w:val="20"/>
          <w:szCs w:val="20"/>
        </w:rPr>
      </w:pPr>
      <w:r w:rsidRPr="00C54FE1">
        <w:rPr>
          <w:sz w:val="20"/>
          <w:szCs w:val="20"/>
        </w:rPr>
        <w:tab/>
        <w:t>Zagęszczenie można uważać za zakończone, jeśli nie pojawiają się ślady po walcach i wybrzuszenia warstwy kruszywa przed wałami.</w:t>
      </w:r>
    </w:p>
    <w:p w14:paraId="70B56738" w14:textId="77777777" w:rsidR="003A1199" w:rsidRPr="00C54FE1" w:rsidRDefault="003A1199" w:rsidP="00140EDF">
      <w:pPr>
        <w:jc w:val="both"/>
        <w:rPr>
          <w:sz w:val="20"/>
          <w:szCs w:val="20"/>
        </w:rPr>
      </w:pPr>
      <w:r w:rsidRPr="00C54FE1">
        <w:rPr>
          <w:sz w:val="20"/>
          <w:szCs w:val="20"/>
        </w:rPr>
        <w:tab/>
        <w:t xml:space="preserve">Jeśli dokumentacja projektowa, SST lub </w:t>
      </w:r>
      <w:r w:rsidR="000E23DD">
        <w:rPr>
          <w:sz w:val="20"/>
          <w:szCs w:val="20"/>
        </w:rPr>
        <w:t>Inspektor nadzoru</w:t>
      </w:r>
      <w:r w:rsidRPr="00C54FE1">
        <w:rPr>
          <w:sz w:val="20"/>
          <w:szCs w:val="20"/>
        </w:rPr>
        <w:t xml:space="preserve"> przewiduje zamulenie górnej warstwy nawierzchni, to należy rozsypać cienką warstwę miału (lub ew. piasku), obficie skropić go wodą i wcierać, w zaklinowaną warstwę tłucznia, wytworzoną papkę szczotkami z </w:t>
      </w:r>
      <w:proofErr w:type="spellStart"/>
      <w:r w:rsidRPr="00C54FE1">
        <w:rPr>
          <w:sz w:val="20"/>
          <w:szCs w:val="20"/>
        </w:rPr>
        <w:t>piasawy</w:t>
      </w:r>
      <w:proofErr w:type="spellEnd"/>
      <w:r w:rsidRPr="00C54FE1">
        <w:rPr>
          <w:sz w:val="20"/>
          <w:szCs w:val="20"/>
        </w:rPr>
        <w:t xml:space="preserve">. W trakcie zamulania należy przepuścić kilka razy walec na szybkim biegu transportowym, aby papka została wessana w głąb warstwy. Wały walca należy obficie polewać wodą, w celu uniknięcia przyklejania do nich papki, </w:t>
      </w:r>
      <w:proofErr w:type="spellStart"/>
      <w:r w:rsidRPr="00C54FE1">
        <w:rPr>
          <w:sz w:val="20"/>
          <w:szCs w:val="20"/>
        </w:rPr>
        <w:t>ziarn</w:t>
      </w:r>
      <w:proofErr w:type="spellEnd"/>
      <w:r w:rsidRPr="00C54FE1">
        <w:rPr>
          <w:sz w:val="20"/>
          <w:szCs w:val="20"/>
        </w:rPr>
        <w:t xml:space="preserve"> klińca i tłucznia. Zamulanie jest zakończone, gdy papka przestanie przenikać w głąb warstwy.</w:t>
      </w:r>
    </w:p>
    <w:p w14:paraId="7A45CC65" w14:textId="77777777" w:rsidR="003A1199" w:rsidRPr="00C54FE1" w:rsidRDefault="003A1199" w:rsidP="00140EDF">
      <w:pPr>
        <w:jc w:val="both"/>
        <w:rPr>
          <w:sz w:val="20"/>
          <w:szCs w:val="20"/>
        </w:rPr>
      </w:pPr>
      <w:r w:rsidRPr="00C54FE1">
        <w:rPr>
          <w:sz w:val="20"/>
          <w:szCs w:val="20"/>
        </w:rPr>
        <w:tab/>
        <w:t>Jeśli nie wykonuje się zamulenia nawierzchni, to do klinowania kruszywa grubego należy dodawać również miał.</w:t>
      </w:r>
    </w:p>
    <w:p w14:paraId="62BF4509" w14:textId="77777777" w:rsidR="003A1199" w:rsidRPr="00C54FE1" w:rsidRDefault="003A1199" w:rsidP="00140EDF">
      <w:pPr>
        <w:jc w:val="both"/>
        <w:rPr>
          <w:sz w:val="20"/>
          <w:szCs w:val="20"/>
        </w:rPr>
      </w:pPr>
      <w:r w:rsidRPr="00C54FE1">
        <w:rPr>
          <w:sz w:val="20"/>
          <w:szCs w:val="20"/>
        </w:rPr>
        <w:tab/>
        <w:t xml:space="preserve">W przypadku zagęszczania kruszywa sprzętem wibracyjnym (walcami wibracyjnymi o nacisku jednostkowym wału wibrującego co najmniej 18 </w:t>
      </w:r>
      <w:proofErr w:type="spellStart"/>
      <w:r w:rsidRPr="00C54FE1">
        <w:rPr>
          <w:sz w:val="20"/>
          <w:szCs w:val="20"/>
        </w:rPr>
        <w:t>kN</w:t>
      </w:r>
      <w:proofErr w:type="spellEnd"/>
      <w:r w:rsidRPr="00C54FE1">
        <w:rPr>
          <w:sz w:val="20"/>
          <w:szCs w:val="20"/>
        </w:rPr>
        <w:t xml:space="preserve">/m lub płytowymi zagęszczarkami wibracyjnymi o nacisku jednostkowym co najmniej 16 </w:t>
      </w:r>
      <w:proofErr w:type="spellStart"/>
      <w:r w:rsidRPr="00C54FE1">
        <w:rPr>
          <w:sz w:val="20"/>
          <w:szCs w:val="20"/>
        </w:rPr>
        <w:t>kN</w:t>
      </w:r>
      <w:proofErr w:type="spellEnd"/>
      <w:r w:rsidRPr="00C54FE1">
        <w:rPr>
          <w:sz w:val="20"/>
          <w:szCs w:val="20"/>
        </w:rPr>
        <w:t>/m</w:t>
      </w:r>
      <w:r w:rsidRPr="00C54FE1">
        <w:rPr>
          <w:sz w:val="20"/>
          <w:szCs w:val="20"/>
          <w:vertAlign w:val="superscript"/>
        </w:rPr>
        <w:t>2</w:t>
      </w:r>
      <w:r w:rsidRPr="00C54FE1">
        <w:rPr>
          <w:sz w:val="20"/>
          <w:szCs w:val="20"/>
        </w:rPr>
        <w:t>), zagęszczenie należy przeprowadzać według zasad podanych dla walców gładkich, lecz bez skrapiania kruszywa wodą. Liczbę przejść sprzętu wibracyjnego zaleca się ustalić na odcinku próbnym.</w:t>
      </w:r>
    </w:p>
    <w:p w14:paraId="5EC85E55" w14:textId="77777777" w:rsidR="003A1199" w:rsidRPr="00C54FE1" w:rsidRDefault="003A1199" w:rsidP="00140EDF">
      <w:pPr>
        <w:ind w:firstLine="709"/>
        <w:jc w:val="both"/>
        <w:rPr>
          <w:sz w:val="20"/>
          <w:szCs w:val="20"/>
        </w:rPr>
      </w:pPr>
      <w:r w:rsidRPr="00C54FE1">
        <w:rPr>
          <w:sz w:val="20"/>
          <w:szCs w:val="20"/>
        </w:rPr>
        <w:t>W pierwszych dniach po wykonaniu nawierzchni należy dbać, aby była ona stale wilgotna. Nawierzchnia, jeśli nie była zagęszczana urządzeniami wibracyjnymi, powinna być równomiernie zajeżdżana (dogęszczona) przez samochody na całej jej szerokości w okresie od 2 do 6 tygodni, w związku z czym zaleca się przekładanie ruchu na różne pasy przez odpowiednie ustawianie zastaw.</w:t>
      </w:r>
    </w:p>
    <w:p w14:paraId="47D7CA94" w14:textId="77777777" w:rsidR="00140EDF" w:rsidRPr="00C54FE1" w:rsidRDefault="00140EDF" w:rsidP="00140EDF">
      <w:pPr>
        <w:ind w:firstLine="709"/>
        <w:jc w:val="both"/>
        <w:rPr>
          <w:sz w:val="20"/>
          <w:szCs w:val="20"/>
        </w:rPr>
      </w:pPr>
    </w:p>
    <w:p w14:paraId="3C837897" w14:textId="77777777" w:rsidR="003A1199" w:rsidRPr="00C54FE1" w:rsidRDefault="00140EDF" w:rsidP="00140EDF">
      <w:pPr>
        <w:pStyle w:val="Nagwek1"/>
        <w:ind w:left="0"/>
        <w:jc w:val="both"/>
        <w:rPr>
          <w:b/>
          <w:sz w:val="20"/>
          <w:u w:val="single"/>
        </w:rPr>
      </w:pPr>
      <w:r w:rsidRPr="00C54FE1">
        <w:rPr>
          <w:b/>
          <w:sz w:val="20"/>
          <w:u w:val="single"/>
        </w:rPr>
        <w:t>6. KONTROLA JAKOŚCI ROBÓT</w:t>
      </w:r>
    </w:p>
    <w:p w14:paraId="1AB6171E" w14:textId="77777777" w:rsidR="003A1199" w:rsidRPr="00C54FE1" w:rsidRDefault="003A1199" w:rsidP="00613318">
      <w:pPr>
        <w:pStyle w:val="Nagwek2"/>
        <w:spacing w:line="240" w:lineRule="auto"/>
        <w:jc w:val="both"/>
        <w:rPr>
          <w:sz w:val="20"/>
        </w:rPr>
      </w:pPr>
      <w:r w:rsidRPr="00C54FE1">
        <w:rPr>
          <w:sz w:val="20"/>
        </w:rPr>
        <w:t>6.1. Ogólne zasady kontroli jakości robót</w:t>
      </w:r>
    </w:p>
    <w:p w14:paraId="56A1A0B4" w14:textId="77777777" w:rsidR="003A1199" w:rsidRPr="00C54FE1" w:rsidRDefault="003A1199" w:rsidP="00613318">
      <w:pPr>
        <w:jc w:val="both"/>
        <w:rPr>
          <w:sz w:val="20"/>
          <w:szCs w:val="20"/>
        </w:rPr>
      </w:pPr>
      <w:r w:rsidRPr="00C54FE1">
        <w:rPr>
          <w:sz w:val="20"/>
          <w:szCs w:val="20"/>
        </w:rPr>
        <w:tab/>
        <w:t xml:space="preserve">Ogólne zasady kontroli jakości robót podano w </w:t>
      </w:r>
      <w:r w:rsidR="00381008" w:rsidRPr="00C54FE1">
        <w:rPr>
          <w:sz w:val="20"/>
          <w:szCs w:val="20"/>
        </w:rPr>
        <w:t>ST</w:t>
      </w:r>
      <w:r w:rsidRPr="00C54FE1">
        <w:rPr>
          <w:sz w:val="20"/>
          <w:szCs w:val="20"/>
        </w:rPr>
        <w:t xml:space="preserve"> D-05.02.00 „Nawierzchnie twarde nieulepszone. Wymagania ogólne” pkt 6.</w:t>
      </w:r>
    </w:p>
    <w:p w14:paraId="119F0C2F" w14:textId="77777777" w:rsidR="003A1199" w:rsidRPr="00C54FE1" w:rsidRDefault="003A1199" w:rsidP="00613318">
      <w:pPr>
        <w:pStyle w:val="Nagwek2"/>
        <w:spacing w:line="240" w:lineRule="auto"/>
        <w:jc w:val="both"/>
        <w:rPr>
          <w:sz w:val="20"/>
        </w:rPr>
      </w:pPr>
      <w:r w:rsidRPr="00C54FE1">
        <w:rPr>
          <w:sz w:val="20"/>
        </w:rPr>
        <w:t>6.2. Badania przed przystąpieniem do robót</w:t>
      </w:r>
    </w:p>
    <w:p w14:paraId="1DA3250B" w14:textId="77777777" w:rsidR="003A1199" w:rsidRPr="00C54FE1" w:rsidRDefault="003A1199" w:rsidP="00613318">
      <w:pPr>
        <w:jc w:val="both"/>
        <w:rPr>
          <w:sz w:val="20"/>
          <w:szCs w:val="20"/>
        </w:rPr>
      </w:pPr>
      <w:r w:rsidRPr="00C54FE1">
        <w:rPr>
          <w:sz w:val="20"/>
          <w:szCs w:val="20"/>
        </w:rPr>
        <w:tab/>
        <w:t xml:space="preserve">Przed przystąpieniem do robót Wykonawca powinien wykonać badania kruszyw przeznaczonych do wykonania robót i przedstawić wyniki tych badań </w:t>
      </w:r>
      <w:r w:rsidR="000E23DD">
        <w:rPr>
          <w:sz w:val="20"/>
          <w:szCs w:val="20"/>
        </w:rPr>
        <w:t xml:space="preserve">Inspektor </w:t>
      </w:r>
      <w:proofErr w:type="spellStart"/>
      <w:r w:rsidR="000E23DD">
        <w:rPr>
          <w:sz w:val="20"/>
          <w:szCs w:val="20"/>
        </w:rPr>
        <w:t>nadzoru</w:t>
      </w:r>
      <w:r w:rsidRPr="00C54FE1">
        <w:rPr>
          <w:sz w:val="20"/>
          <w:szCs w:val="20"/>
        </w:rPr>
        <w:t>owi</w:t>
      </w:r>
      <w:proofErr w:type="spellEnd"/>
      <w:r w:rsidRPr="00C54FE1">
        <w:rPr>
          <w:sz w:val="20"/>
          <w:szCs w:val="20"/>
        </w:rPr>
        <w:t xml:space="preserve"> do akceptacji. Badania te powinny obejmować wszystkie właściwości kruszywa określone w p. 2.3 niniejszej specyfikacji.</w:t>
      </w:r>
    </w:p>
    <w:p w14:paraId="16D0D2CB" w14:textId="77777777" w:rsidR="003A1199" w:rsidRPr="00C54FE1" w:rsidRDefault="003A1199" w:rsidP="00613318">
      <w:pPr>
        <w:pStyle w:val="Nagwek2"/>
        <w:spacing w:line="240" w:lineRule="auto"/>
        <w:jc w:val="both"/>
        <w:rPr>
          <w:sz w:val="20"/>
        </w:rPr>
      </w:pPr>
      <w:r w:rsidRPr="00C54FE1">
        <w:rPr>
          <w:sz w:val="20"/>
        </w:rPr>
        <w:t>6.3. Badania w czasie robót</w:t>
      </w:r>
    </w:p>
    <w:p w14:paraId="64336746" w14:textId="77777777" w:rsidR="003A1199" w:rsidRPr="00C54FE1" w:rsidRDefault="003A1199" w:rsidP="00613318">
      <w:pPr>
        <w:jc w:val="both"/>
        <w:rPr>
          <w:sz w:val="20"/>
          <w:szCs w:val="20"/>
        </w:rPr>
      </w:pPr>
      <w:r w:rsidRPr="00C54FE1">
        <w:rPr>
          <w:sz w:val="20"/>
          <w:szCs w:val="20"/>
        </w:rPr>
        <w:tab/>
        <w:t>W czasie robót przy budowie nawierzchni tłuczniowej należy kontrolować z częstotliwością podaną poniżej, następujące właściwości:</w:t>
      </w:r>
    </w:p>
    <w:p w14:paraId="230DC4BE" w14:textId="77777777" w:rsidR="003A1199" w:rsidRPr="00C54FE1" w:rsidRDefault="003A1199" w:rsidP="00613318">
      <w:pPr>
        <w:numPr>
          <w:ilvl w:val="0"/>
          <w:numId w:val="83"/>
        </w:numPr>
        <w:overflowPunct w:val="0"/>
        <w:autoSpaceDE w:val="0"/>
        <w:autoSpaceDN w:val="0"/>
        <w:adjustRightInd w:val="0"/>
        <w:jc w:val="both"/>
        <w:textAlignment w:val="baseline"/>
        <w:rPr>
          <w:sz w:val="20"/>
          <w:szCs w:val="20"/>
        </w:rPr>
      </w:pPr>
      <w:r w:rsidRPr="00C54FE1">
        <w:rPr>
          <w:sz w:val="20"/>
          <w:szCs w:val="20"/>
        </w:rPr>
        <w:lastRenderedPageBreak/>
        <w:t xml:space="preserve">uziarnienie kruszywa, zawartość zanieczyszczeń obcych w kruszywie i zawartość </w:t>
      </w:r>
      <w:proofErr w:type="spellStart"/>
      <w:r w:rsidRPr="00C54FE1">
        <w:rPr>
          <w:sz w:val="20"/>
          <w:szCs w:val="20"/>
        </w:rPr>
        <w:t>ziarn</w:t>
      </w:r>
      <w:proofErr w:type="spellEnd"/>
      <w:r w:rsidRPr="00C54FE1">
        <w:rPr>
          <w:sz w:val="20"/>
          <w:szCs w:val="20"/>
        </w:rPr>
        <w:t xml:space="preserve"> nieforemnych w kruszywie - co najmniej 1 raz na dziennej działce roboczej z tym, że maksymalna powierzchnia nawierzchni przypadająca na jedno badanie powinna wynosić </w:t>
      </w:r>
      <w:smartTag w:uri="urn:schemas-microsoft-com:office:smarttags" w:element="metricconverter">
        <w:smartTagPr>
          <w:attr w:name="ProductID" w:val="600 m2"/>
        </w:smartTagPr>
        <w:r w:rsidRPr="00C54FE1">
          <w:rPr>
            <w:sz w:val="20"/>
            <w:szCs w:val="20"/>
          </w:rPr>
          <w:t>600 m</w:t>
        </w:r>
        <w:r w:rsidRPr="00C54FE1">
          <w:rPr>
            <w:sz w:val="20"/>
            <w:szCs w:val="20"/>
            <w:vertAlign w:val="superscript"/>
          </w:rPr>
          <w:t>2</w:t>
        </w:r>
      </w:smartTag>
      <w:r w:rsidRPr="00C54FE1">
        <w:rPr>
          <w:sz w:val="20"/>
          <w:szCs w:val="20"/>
        </w:rPr>
        <w:t>,</w:t>
      </w:r>
    </w:p>
    <w:p w14:paraId="62417E78" w14:textId="77777777" w:rsidR="003A1199" w:rsidRPr="00C54FE1" w:rsidRDefault="003A1199" w:rsidP="00613318">
      <w:pPr>
        <w:numPr>
          <w:ilvl w:val="0"/>
          <w:numId w:val="83"/>
        </w:numPr>
        <w:overflowPunct w:val="0"/>
        <w:autoSpaceDE w:val="0"/>
        <w:autoSpaceDN w:val="0"/>
        <w:adjustRightInd w:val="0"/>
        <w:jc w:val="both"/>
        <w:textAlignment w:val="baseline"/>
        <w:rPr>
          <w:sz w:val="20"/>
          <w:szCs w:val="20"/>
        </w:rPr>
      </w:pPr>
      <w:r w:rsidRPr="00C54FE1">
        <w:rPr>
          <w:sz w:val="20"/>
          <w:szCs w:val="20"/>
        </w:rPr>
        <w:t>ścieralność kruszywa, nasiąkliwość kruszywa, odporność kruszywa na działanie mrozu - przy każdej zmianie źródła pobierania materiałów.</w:t>
      </w:r>
    </w:p>
    <w:p w14:paraId="059DAC72" w14:textId="77777777" w:rsidR="003A1199" w:rsidRPr="00C54FE1" w:rsidRDefault="003A1199" w:rsidP="00613318">
      <w:pPr>
        <w:jc w:val="both"/>
        <w:rPr>
          <w:sz w:val="20"/>
          <w:szCs w:val="20"/>
        </w:rPr>
      </w:pPr>
      <w:r w:rsidRPr="00C54FE1">
        <w:rPr>
          <w:sz w:val="20"/>
          <w:szCs w:val="20"/>
        </w:rPr>
        <w:tab/>
        <w:t xml:space="preserve">Próbki należy pobierać w sposób losowy z rozłożonej warstwy, przed jej zagęszczeniem. Wyniki badań powinny być na bieżąco przekazywane </w:t>
      </w:r>
      <w:r w:rsidR="000E23DD">
        <w:rPr>
          <w:sz w:val="20"/>
          <w:szCs w:val="20"/>
        </w:rPr>
        <w:t xml:space="preserve">Inspektor </w:t>
      </w:r>
      <w:proofErr w:type="spellStart"/>
      <w:r w:rsidR="000E23DD">
        <w:rPr>
          <w:sz w:val="20"/>
          <w:szCs w:val="20"/>
        </w:rPr>
        <w:t>nadzoru</w:t>
      </w:r>
      <w:r w:rsidRPr="00C54FE1">
        <w:rPr>
          <w:sz w:val="20"/>
          <w:szCs w:val="20"/>
        </w:rPr>
        <w:t>owi</w:t>
      </w:r>
      <w:proofErr w:type="spellEnd"/>
      <w:r w:rsidRPr="00C54FE1">
        <w:rPr>
          <w:sz w:val="20"/>
          <w:szCs w:val="20"/>
        </w:rPr>
        <w:t>.</w:t>
      </w:r>
    </w:p>
    <w:p w14:paraId="0CED45A4" w14:textId="77777777" w:rsidR="003A1199" w:rsidRPr="00C54FE1" w:rsidRDefault="003A1199" w:rsidP="00613318">
      <w:pPr>
        <w:jc w:val="both"/>
        <w:rPr>
          <w:sz w:val="20"/>
          <w:szCs w:val="20"/>
        </w:rPr>
      </w:pPr>
      <w:r w:rsidRPr="00C54FE1">
        <w:rPr>
          <w:sz w:val="20"/>
          <w:szCs w:val="20"/>
        </w:rPr>
        <w:tab/>
        <w:t xml:space="preserve">Badania pełne kruszywa, obejmujące ocenę wszystkich właściwości określonych w p. 2.3 powinny być wykonane przez Wykonawcę z częstotliwością gwarantującą zachowanie jakości robót i zawsze w przypadku zmiany źródła pobierania materiałów oraz na polecenie </w:t>
      </w:r>
      <w:r w:rsidR="002A7468" w:rsidRPr="00C54FE1">
        <w:rPr>
          <w:sz w:val="20"/>
          <w:szCs w:val="20"/>
        </w:rPr>
        <w:t>Inspektora nadzoru</w:t>
      </w:r>
      <w:r w:rsidRPr="00C54FE1">
        <w:rPr>
          <w:sz w:val="20"/>
          <w:szCs w:val="20"/>
        </w:rPr>
        <w:t xml:space="preserve">. Próbki do badań pełnych powinny być pobierane przez Wykonawcę w sposób losowy w obecności </w:t>
      </w:r>
      <w:r w:rsidR="002A7468" w:rsidRPr="00C54FE1">
        <w:rPr>
          <w:sz w:val="20"/>
          <w:szCs w:val="20"/>
        </w:rPr>
        <w:t>Inspektora nadzoru</w:t>
      </w:r>
      <w:r w:rsidRPr="00C54FE1">
        <w:rPr>
          <w:sz w:val="20"/>
          <w:szCs w:val="20"/>
        </w:rPr>
        <w:t>.</w:t>
      </w:r>
    </w:p>
    <w:p w14:paraId="05956F36" w14:textId="77777777" w:rsidR="003A1199" w:rsidRPr="00C54FE1" w:rsidRDefault="003A1199" w:rsidP="00613318">
      <w:pPr>
        <w:pStyle w:val="Nagwek2"/>
        <w:spacing w:line="240" w:lineRule="auto"/>
        <w:jc w:val="both"/>
        <w:rPr>
          <w:sz w:val="20"/>
        </w:rPr>
      </w:pPr>
      <w:r w:rsidRPr="00C54FE1">
        <w:rPr>
          <w:sz w:val="20"/>
        </w:rPr>
        <w:t>6.4. Badania i pomiary cech geometrycznych nawierzchni tłuczniowej</w:t>
      </w:r>
    </w:p>
    <w:p w14:paraId="50D81ACC" w14:textId="77777777" w:rsidR="003A1199" w:rsidRPr="00C54FE1" w:rsidRDefault="003A1199" w:rsidP="00613318">
      <w:pPr>
        <w:jc w:val="both"/>
        <w:rPr>
          <w:sz w:val="20"/>
          <w:szCs w:val="20"/>
        </w:rPr>
      </w:pPr>
      <w:r w:rsidRPr="00C54FE1">
        <w:rPr>
          <w:sz w:val="20"/>
          <w:szCs w:val="20"/>
        </w:rPr>
        <w:tab/>
        <w:t xml:space="preserve">Grubość warstwy Wykonawca powinien mierzyć natychmiast po jej zagęszczeniu, co najmniej w dwóch losowo wybranych punktach na każdej dziennej działce roboczej i nie rzadziej niż w jednym punkcie na </w:t>
      </w:r>
      <w:smartTag w:uri="urn:schemas-microsoft-com:office:smarttags" w:element="metricconverter">
        <w:smartTagPr>
          <w:attr w:name="ProductID" w:val="400 m2"/>
        </w:smartTagPr>
        <w:r w:rsidRPr="00C54FE1">
          <w:rPr>
            <w:sz w:val="20"/>
            <w:szCs w:val="20"/>
          </w:rPr>
          <w:t>400 m</w:t>
        </w:r>
        <w:r w:rsidRPr="00C54FE1">
          <w:rPr>
            <w:sz w:val="20"/>
            <w:szCs w:val="20"/>
            <w:vertAlign w:val="superscript"/>
          </w:rPr>
          <w:t>2</w:t>
        </w:r>
      </w:smartTag>
      <w:r w:rsidRPr="00C54FE1">
        <w:rPr>
          <w:sz w:val="20"/>
          <w:szCs w:val="20"/>
        </w:rPr>
        <w:t xml:space="preserve"> nawierzchni.</w:t>
      </w:r>
    </w:p>
    <w:p w14:paraId="0D88D616" w14:textId="77777777" w:rsidR="003A1199" w:rsidRPr="00C54FE1" w:rsidRDefault="003A1199" w:rsidP="00613318">
      <w:pPr>
        <w:jc w:val="both"/>
        <w:rPr>
          <w:sz w:val="20"/>
          <w:szCs w:val="20"/>
        </w:rPr>
      </w:pPr>
      <w:r w:rsidRPr="00C54FE1">
        <w:rPr>
          <w:sz w:val="20"/>
          <w:szCs w:val="20"/>
        </w:rPr>
        <w:tab/>
        <w:t xml:space="preserve">Dopuszczalne odchyłki od projektowanej grubości nawierzchni nie powinny przekraczać </w:t>
      </w:r>
      <w:r w:rsidRPr="00C54FE1">
        <w:rPr>
          <w:sz w:val="20"/>
          <w:szCs w:val="20"/>
        </w:rPr>
        <w:sym w:font="Symbol" w:char="F0B1"/>
      </w:r>
      <w:r w:rsidRPr="00C54FE1">
        <w:rPr>
          <w:sz w:val="20"/>
          <w:szCs w:val="20"/>
        </w:rPr>
        <w:t xml:space="preserve"> 10%.</w:t>
      </w:r>
    </w:p>
    <w:p w14:paraId="5589B287" w14:textId="77777777" w:rsidR="003A1199" w:rsidRPr="00C54FE1" w:rsidRDefault="003A1199" w:rsidP="00613318">
      <w:pPr>
        <w:jc w:val="both"/>
        <w:rPr>
          <w:sz w:val="20"/>
          <w:szCs w:val="20"/>
        </w:rPr>
      </w:pPr>
      <w:r w:rsidRPr="00C54FE1">
        <w:rPr>
          <w:sz w:val="20"/>
          <w:szCs w:val="20"/>
        </w:rPr>
        <w:tab/>
        <w:t xml:space="preserve">Pozostałe cechy geometryczne nawierzchni powinny być mierzone i oceniane według zasad podanych w p. </w:t>
      </w:r>
      <w:smartTag w:uri="urn:schemas-microsoft-com:office:smarttags" w:element="metricconverter">
        <w:smartTagPr>
          <w:attr w:name="ProductID" w:val="6.2 ST"/>
        </w:smartTagPr>
        <w:r w:rsidRPr="00C54FE1">
          <w:rPr>
            <w:sz w:val="20"/>
            <w:szCs w:val="20"/>
          </w:rPr>
          <w:t xml:space="preserve">6.2 </w:t>
        </w:r>
        <w:r w:rsidR="00381008" w:rsidRPr="00C54FE1">
          <w:rPr>
            <w:sz w:val="20"/>
            <w:szCs w:val="20"/>
          </w:rPr>
          <w:t>ST</w:t>
        </w:r>
      </w:smartTag>
      <w:r w:rsidRPr="00C54FE1">
        <w:rPr>
          <w:sz w:val="20"/>
          <w:szCs w:val="20"/>
        </w:rPr>
        <w:t xml:space="preserve"> D-05.02.00 „Nawierzchnie twarde nieulepszone. Wymagania ogólne”.</w:t>
      </w:r>
    </w:p>
    <w:p w14:paraId="1E92C926" w14:textId="77777777" w:rsidR="003A1199" w:rsidRPr="00C54FE1" w:rsidRDefault="003A1199" w:rsidP="00613318">
      <w:pPr>
        <w:pStyle w:val="Nagwek2"/>
        <w:spacing w:line="240" w:lineRule="auto"/>
        <w:jc w:val="both"/>
        <w:rPr>
          <w:sz w:val="20"/>
        </w:rPr>
      </w:pPr>
      <w:r w:rsidRPr="00C54FE1">
        <w:rPr>
          <w:sz w:val="20"/>
        </w:rPr>
        <w:t>6.5. Pomiar nośności nawierzchni</w:t>
      </w:r>
    </w:p>
    <w:p w14:paraId="003B840F" w14:textId="77777777" w:rsidR="003A1199" w:rsidRPr="00C54FE1" w:rsidRDefault="003A1199" w:rsidP="00613318">
      <w:pPr>
        <w:jc w:val="both"/>
        <w:rPr>
          <w:sz w:val="20"/>
          <w:szCs w:val="20"/>
        </w:rPr>
      </w:pPr>
      <w:r w:rsidRPr="00C54FE1">
        <w:rPr>
          <w:sz w:val="20"/>
          <w:szCs w:val="20"/>
        </w:rPr>
        <w:tab/>
        <w:t xml:space="preserve">Pomiary nośności nawierzchni tłuczniowej należy wykonać płytą o średnicy </w:t>
      </w:r>
      <w:smartTag w:uri="urn:schemas-microsoft-com:office:smarttags" w:element="metricconverter">
        <w:smartTagPr>
          <w:attr w:name="ProductID" w:val="30 cm"/>
        </w:smartTagPr>
        <w:r w:rsidRPr="00C54FE1">
          <w:rPr>
            <w:sz w:val="20"/>
            <w:szCs w:val="20"/>
          </w:rPr>
          <w:t>30 cm</w:t>
        </w:r>
      </w:smartTag>
      <w:r w:rsidRPr="00C54FE1">
        <w:rPr>
          <w:sz w:val="20"/>
          <w:szCs w:val="20"/>
        </w:rPr>
        <w:t xml:space="preserve">, zgodnie z BN-64/8931-02 [23]. Pomiar należy wykonać nie rzadziej niż raz na </w:t>
      </w:r>
      <w:smartTag w:uri="urn:schemas-microsoft-com:office:smarttags" w:element="metricconverter">
        <w:smartTagPr>
          <w:attr w:name="ProductID" w:val="3000 m2"/>
        </w:smartTagPr>
        <w:r w:rsidRPr="00C54FE1">
          <w:rPr>
            <w:sz w:val="20"/>
            <w:szCs w:val="20"/>
          </w:rPr>
          <w:t>3000 m</w:t>
        </w:r>
        <w:r w:rsidRPr="00C54FE1">
          <w:rPr>
            <w:sz w:val="20"/>
            <w:szCs w:val="20"/>
            <w:vertAlign w:val="superscript"/>
          </w:rPr>
          <w:t>2</w:t>
        </w:r>
      </w:smartTag>
      <w:r w:rsidRPr="00C54FE1">
        <w:rPr>
          <w:sz w:val="20"/>
          <w:szCs w:val="20"/>
        </w:rPr>
        <w:t xml:space="preserve">, lub według zaleceń </w:t>
      </w:r>
      <w:r w:rsidR="002A7468" w:rsidRPr="00C54FE1">
        <w:rPr>
          <w:sz w:val="20"/>
          <w:szCs w:val="20"/>
        </w:rPr>
        <w:t>Inspektora nadzoru</w:t>
      </w:r>
      <w:r w:rsidRPr="00C54FE1">
        <w:rPr>
          <w:sz w:val="20"/>
          <w:szCs w:val="20"/>
        </w:rPr>
        <w:t>.</w:t>
      </w:r>
    </w:p>
    <w:p w14:paraId="0645F158" w14:textId="77777777" w:rsidR="003A1199" w:rsidRPr="00C54FE1" w:rsidRDefault="003A1199" w:rsidP="00613318">
      <w:pPr>
        <w:jc w:val="both"/>
        <w:rPr>
          <w:sz w:val="20"/>
          <w:szCs w:val="20"/>
        </w:rPr>
      </w:pPr>
      <w:r w:rsidRPr="00C54FE1">
        <w:rPr>
          <w:sz w:val="20"/>
          <w:szCs w:val="20"/>
        </w:rPr>
        <w:tab/>
        <w:t>Nawierzchnia tłuczniowa powinna spełniać wymagania dotyczące nośności podane w tablicy 5.</w:t>
      </w:r>
    </w:p>
    <w:p w14:paraId="444871CB" w14:textId="77777777" w:rsidR="003A1199" w:rsidRPr="00C54FE1" w:rsidRDefault="003A1199" w:rsidP="00613318">
      <w:pPr>
        <w:jc w:val="both"/>
        <w:rPr>
          <w:sz w:val="20"/>
          <w:szCs w:val="20"/>
        </w:rPr>
      </w:pPr>
      <w:r w:rsidRPr="00C54FE1">
        <w:rPr>
          <w:sz w:val="20"/>
          <w:szCs w:val="20"/>
        </w:rPr>
        <w:t>Tablica 5. Wymagana nośność nawierzchni tłuczniowej</w:t>
      </w:r>
    </w:p>
    <w:tbl>
      <w:tblPr>
        <w:tblW w:w="0" w:type="auto"/>
        <w:tblLayout w:type="fixed"/>
        <w:tblCellMar>
          <w:left w:w="70" w:type="dxa"/>
          <w:right w:w="70" w:type="dxa"/>
        </w:tblCellMar>
        <w:tblLook w:val="0000" w:firstRow="0" w:lastRow="0" w:firstColumn="0" w:lastColumn="0" w:noHBand="0" w:noVBand="0"/>
      </w:tblPr>
      <w:tblGrid>
        <w:gridCol w:w="3472"/>
        <w:gridCol w:w="2019"/>
        <w:gridCol w:w="2019"/>
      </w:tblGrid>
      <w:tr w:rsidR="003A1199" w:rsidRPr="00C54FE1" w14:paraId="6421C4A1" w14:textId="77777777">
        <w:tc>
          <w:tcPr>
            <w:tcW w:w="3472" w:type="dxa"/>
            <w:tcBorders>
              <w:top w:val="single" w:sz="6" w:space="0" w:color="auto"/>
              <w:left w:val="single" w:sz="6" w:space="0" w:color="auto"/>
            </w:tcBorders>
          </w:tcPr>
          <w:p w14:paraId="2A426322" w14:textId="77777777" w:rsidR="003A1199" w:rsidRPr="00C54FE1" w:rsidRDefault="003A1199" w:rsidP="00613318">
            <w:pPr>
              <w:jc w:val="both"/>
              <w:rPr>
                <w:sz w:val="20"/>
                <w:szCs w:val="20"/>
              </w:rPr>
            </w:pPr>
          </w:p>
          <w:p w14:paraId="4FE1CFA4" w14:textId="77777777" w:rsidR="003A1199" w:rsidRPr="00C54FE1" w:rsidRDefault="003A1199" w:rsidP="00613318">
            <w:pPr>
              <w:jc w:val="both"/>
              <w:rPr>
                <w:sz w:val="20"/>
                <w:szCs w:val="20"/>
              </w:rPr>
            </w:pPr>
            <w:r w:rsidRPr="00C54FE1">
              <w:rPr>
                <w:sz w:val="20"/>
                <w:szCs w:val="20"/>
              </w:rPr>
              <w:t>Kategoria ruchu</w:t>
            </w:r>
          </w:p>
        </w:tc>
        <w:tc>
          <w:tcPr>
            <w:tcW w:w="4038" w:type="dxa"/>
            <w:gridSpan w:val="2"/>
            <w:tcBorders>
              <w:top w:val="single" w:sz="6" w:space="0" w:color="auto"/>
              <w:left w:val="single" w:sz="6" w:space="0" w:color="auto"/>
              <w:bottom w:val="single" w:sz="6" w:space="0" w:color="auto"/>
              <w:right w:val="single" w:sz="6" w:space="0" w:color="auto"/>
            </w:tcBorders>
          </w:tcPr>
          <w:p w14:paraId="24E79A93" w14:textId="77777777" w:rsidR="003A1199" w:rsidRPr="00C54FE1" w:rsidRDefault="003A1199" w:rsidP="00613318">
            <w:pPr>
              <w:jc w:val="both"/>
              <w:rPr>
                <w:sz w:val="20"/>
                <w:szCs w:val="20"/>
              </w:rPr>
            </w:pPr>
            <w:r w:rsidRPr="00C54FE1">
              <w:rPr>
                <w:sz w:val="20"/>
                <w:szCs w:val="20"/>
              </w:rPr>
              <w:t xml:space="preserve">Minimalny moduł odkształcenia mierzony przy użyciu płyty o średnicy </w:t>
            </w:r>
            <w:smartTag w:uri="urn:schemas-microsoft-com:office:smarttags" w:element="metricconverter">
              <w:smartTagPr>
                <w:attr w:name="ProductID" w:val="30 cm"/>
              </w:smartTagPr>
              <w:r w:rsidRPr="00C54FE1">
                <w:rPr>
                  <w:sz w:val="20"/>
                  <w:szCs w:val="20"/>
                </w:rPr>
                <w:t>30 cm</w:t>
              </w:r>
            </w:smartTag>
            <w:r w:rsidRPr="00C54FE1">
              <w:rPr>
                <w:sz w:val="20"/>
                <w:szCs w:val="20"/>
              </w:rPr>
              <w:t xml:space="preserve">,    </w:t>
            </w:r>
            <w:proofErr w:type="spellStart"/>
            <w:r w:rsidRPr="00C54FE1">
              <w:rPr>
                <w:sz w:val="20"/>
                <w:szCs w:val="20"/>
              </w:rPr>
              <w:t>MPa</w:t>
            </w:r>
            <w:proofErr w:type="spellEnd"/>
          </w:p>
        </w:tc>
      </w:tr>
      <w:tr w:rsidR="003A1199" w:rsidRPr="00C54FE1" w14:paraId="4631691A" w14:textId="77777777">
        <w:tc>
          <w:tcPr>
            <w:tcW w:w="3472" w:type="dxa"/>
            <w:tcBorders>
              <w:left w:val="single" w:sz="6" w:space="0" w:color="auto"/>
            </w:tcBorders>
          </w:tcPr>
          <w:p w14:paraId="7E813C69" w14:textId="77777777" w:rsidR="003A1199" w:rsidRPr="00C54FE1" w:rsidRDefault="003A1199" w:rsidP="00613318">
            <w:pPr>
              <w:jc w:val="both"/>
              <w:rPr>
                <w:sz w:val="20"/>
                <w:szCs w:val="20"/>
              </w:rPr>
            </w:pPr>
          </w:p>
        </w:tc>
        <w:tc>
          <w:tcPr>
            <w:tcW w:w="2019" w:type="dxa"/>
            <w:tcBorders>
              <w:top w:val="single" w:sz="6" w:space="0" w:color="auto"/>
              <w:left w:val="single" w:sz="6" w:space="0" w:color="auto"/>
              <w:right w:val="single" w:sz="6" w:space="0" w:color="auto"/>
            </w:tcBorders>
          </w:tcPr>
          <w:p w14:paraId="3EF785E0" w14:textId="77777777" w:rsidR="003A1199" w:rsidRPr="00C54FE1" w:rsidRDefault="003A1199" w:rsidP="00613318">
            <w:pPr>
              <w:jc w:val="both"/>
              <w:rPr>
                <w:sz w:val="20"/>
                <w:szCs w:val="20"/>
              </w:rPr>
            </w:pPr>
            <w:r w:rsidRPr="00C54FE1">
              <w:rPr>
                <w:sz w:val="20"/>
                <w:szCs w:val="20"/>
              </w:rPr>
              <w:t>pierwotny</w:t>
            </w:r>
          </w:p>
        </w:tc>
        <w:tc>
          <w:tcPr>
            <w:tcW w:w="2019" w:type="dxa"/>
            <w:tcBorders>
              <w:top w:val="single" w:sz="6" w:space="0" w:color="auto"/>
              <w:left w:val="single" w:sz="6" w:space="0" w:color="auto"/>
              <w:right w:val="single" w:sz="6" w:space="0" w:color="auto"/>
            </w:tcBorders>
          </w:tcPr>
          <w:p w14:paraId="38D7B46C" w14:textId="77777777" w:rsidR="003A1199" w:rsidRPr="00C54FE1" w:rsidRDefault="003A1199" w:rsidP="00613318">
            <w:pPr>
              <w:jc w:val="both"/>
              <w:rPr>
                <w:sz w:val="20"/>
                <w:szCs w:val="20"/>
              </w:rPr>
            </w:pPr>
            <w:r w:rsidRPr="00C54FE1">
              <w:rPr>
                <w:sz w:val="20"/>
                <w:szCs w:val="20"/>
              </w:rPr>
              <w:t>wtórny</w:t>
            </w:r>
          </w:p>
        </w:tc>
      </w:tr>
      <w:tr w:rsidR="003A1199" w:rsidRPr="00C54FE1" w14:paraId="437503D2" w14:textId="77777777">
        <w:tc>
          <w:tcPr>
            <w:tcW w:w="3472" w:type="dxa"/>
            <w:tcBorders>
              <w:top w:val="double" w:sz="6" w:space="0" w:color="auto"/>
              <w:left w:val="single" w:sz="6" w:space="0" w:color="auto"/>
              <w:bottom w:val="single" w:sz="6" w:space="0" w:color="auto"/>
              <w:right w:val="single" w:sz="6" w:space="0" w:color="auto"/>
            </w:tcBorders>
          </w:tcPr>
          <w:p w14:paraId="7099EA6D" w14:textId="77777777" w:rsidR="003A1199" w:rsidRPr="00C54FE1" w:rsidRDefault="003A1199" w:rsidP="00613318">
            <w:pPr>
              <w:jc w:val="both"/>
              <w:rPr>
                <w:sz w:val="20"/>
                <w:szCs w:val="20"/>
              </w:rPr>
            </w:pPr>
            <w:r w:rsidRPr="00C54FE1">
              <w:rPr>
                <w:sz w:val="20"/>
                <w:szCs w:val="20"/>
              </w:rPr>
              <w:t>Ruch bardzo lekki i lekki</w:t>
            </w:r>
          </w:p>
          <w:p w14:paraId="5BC34B96" w14:textId="77777777" w:rsidR="003A1199" w:rsidRPr="00C54FE1" w:rsidRDefault="003A1199" w:rsidP="00613318">
            <w:pPr>
              <w:jc w:val="both"/>
              <w:rPr>
                <w:sz w:val="20"/>
                <w:szCs w:val="20"/>
              </w:rPr>
            </w:pPr>
            <w:r w:rsidRPr="00C54FE1">
              <w:rPr>
                <w:sz w:val="20"/>
                <w:szCs w:val="20"/>
              </w:rPr>
              <w:t>Ruch lekkośredni i średni</w:t>
            </w:r>
          </w:p>
        </w:tc>
        <w:tc>
          <w:tcPr>
            <w:tcW w:w="2019" w:type="dxa"/>
            <w:tcBorders>
              <w:top w:val="double" w:sz="6" w:space="0" w:color="auto"/>
              <w:left w:val="single" w:sz="6" w:space="0" w:color="auto"/>
              <w:bottom w:val="single" w:sz="6" w:space="0" w:color="auto"/>
              <w:right w:val="single" w:sz="6" w:space="0" w:color="auto"/>
            </w:tcBorders>
          </w:tcPr>
          <w:p w14:paraId="6E379A39" w14:textId="77777777" w:rsidR="003A1199" w:rsidRPr="00C54FE1" w:rsidRDefault="003A1199" w:rsidP="00613318">
            <w:pPr>
              <w:jc w:val="both"/>
              <w:rPr>
                <w:sz w:val="20"/>
                <w:szCs w:val="20"/>
              </w:rPr>
            </w:pPr>
            <w:r w:rsidRPr="00C54FE1">
              <w:rPr>
                <w:sz w:val="20"/>
                <w:szCs w:val="20"/>
              </w:rPr>
              <w:t>100</w:t>
            </w:r>
          </w:p>
          <w:p w14:paraId="662469A7" w14:textId="77777777" w:rsidR="003A1199" w:rsidRPr="00C54FE1" w:rsidRDefault="003A1199" w:rsidP="00613318">
            <w:pPr>
              <w:jc w:val="both"/>
              <w:rPr>
                <w:sz w:val="20"/>
                <w:szCs w:val="20"/>
              </w:rPr>
            </w:pPr>
            <w:r w:rsidRPr="00C54FE1">
              <w:rPr>
                <w:sz w:val="20"/>
                <w:szCs w:val="20"/>
              </w:rPr>
              <w:t>100</w:t>
            </w:r>
          </w:p>
        </w:tc>
        <w:tc>
          <w:tcPr>
            <w:tcW w:w="2019" w:type="dxa"/>
            <w:tcBorders>
              <w:top w:val="double" w:sz="6" w:space="0" w:color="auto"/>
              <w:left w:val="single" w:sz="6" w:space="0" w:color="auto"/>
              <w:bottom w:val="single" w:sz="6" w:space="0" w:color="auto"/>
              <w:right w:val="single" w:sz="6" w:space="0" w:color="auto"/>
            </w:tcBorders>
          </w:tcPr>
          <w:p w14:paraId="1DF609B5" w14:textId="77777777" w:rsidR="003A1199" w:rsidRPr="00C54FE1" w:rsidRDefault="003A1199" w:rsidP="00613318">
            <w:pPr>
              <w:jc w:val="both"/>
              <w:rPr>
                <w:sz w:val="20"/>
                <w:szCs w:val="20"/>
              </w:rPr>
            </w:pPr>
            <w:r w:rsidRPr="00C54FE1">
              <w:rPr>
                <w:sz w:val="20"/>
                <w:szCs w:val="20"/>
              </w:rPr>
              <w:t>140</w:t>
            </w:r>
          </w:p>
          <w:p w14:paraId="02DF16A9" w14:textId="77777777" w:rsidR="003A1199" w:rsidRPr="00C54FE1" w:rsidRDefault="003A1199" w:rsidP="00613318">
            <w:pPr>
              <w:jc w:val="both"/>
              <w:rPr>
                <w:sz w:val="20"/>
                <w:szCs w:val="20"/>
              </w:rPr>
            </w:pPr>
            <w:r w:rsidRPr="00C54FE1">
              <w:rPr>
                <w:sz w:val="20"/>
                <w:szCs w:val="20"/>
              </w:rPr>
              <w:t>170</w:t>
            </w:r>
          </w:p>
        </w:tc>
      </w:tr>
    </w:tbl>
    <w:p w14:paraId="7B20727E" w14:textId="77777777" w:rsidR="003A1199" w:rsidRPr="00C54FE1" w:rsidRDefault="003A1199" w:rsidP="00140EDF">
      <w:pPr>
        <w:jc w:val="both"/>
        <w:rPr>
          <w:sz w:val="20"/>
          <w:szCs w:val="20"/>
        </w:rPr>
      </w:pPr>
      <w:r w:rsidRPr="00C54FE1">
        <w:rPr>
          <w:sz w:val="20"/>
          <w:szCs w:val="20"/>
        </w:rPr>
        <w:tab/>
        <w:t xml:space="preserve">Zagęszczenie nawierzchni tłuczniowej należy uznać za prawidłowe wtedy, gdy stosunek wtórnego modułu odkształcenia do pierwotnego modułu odkształcenia, mierzonych przy użyciu płyty o średnicy </w:t>
      </w:r>
      <w:smartTag w:uri="urn:schemas-microsoft-com:office:smarttags" w:element="metricconverter">
        <w:smartTagPr>
          <w:attr w:name="ProductID" w:val="30 cm"/>
        </w:smartTagPr>
        <w:r w:rsidRPr="00C54FE1">
          <w:rPr>
            <w:sz w:val="20"/>
            <w:szCs w:val="20"/>
          </w:rPr>
          <w:t>30 cm</w:t>
        </w:r>
      </w:smartTag>
      <w:r w:rsidRPr="00C54FE1">
        <w:rPr>
          <w:sz w:val="20"/>
          <w:szCs w:val="20"/>
        </w:rPr>
        <w:t>, jest nie większy od 2,2 (</w:t>
      </w:r>
      <w:r w:rsidRPr="00C54FE1">
        <w:rPr>
          <w:position w:val="-10"/>
          <w:sz w:val="20"/>
          <w:szCs w:val="20"/>
        </w:rPr>
        <w:object w:dxaOrig="1420" w:dyaOrig="360" w14:anchorId="72C1139B">
          <v:shape id="_x0000_i1027" type="#_x0000_t75" style="width:71.25pt;height:18pt" o:ole="">
            <v:imagedata r:id="rId14" o:title=""/>
          </v:shape>
          <o:OLEObject Type="Embed" ProgID="Equation.3" ShapeID="_x0000_i1027" DrawAspect="Content" ObjectID="_1646812314" r:id="rId15"/>
        </w:object>
      </w:r>
      <w:r w:rsidRPr="00C54FE1">
        <w:rPr>
          <w:sz w:val="20"/>
          <w:szCs w:val="20"/>
        </w:rPr>
        <w:t>).</w:t>
      </w:r>
    </w:p>
    <w:p w14:paraId="26D54F80" w14:textId="77777777" w:rsidR="003A1199" w:rsidRPr="00C54FE1" w:rsidRDefault="003A1199" w:rsidP="00140EDF">
      <w:pPr>
        <w:pStyle w:val="Nagwek2"/>
        <w:spacing w:line="240" w:lineRule="auto"/>
        <w:jc w:val="both"/>
        <w:rPr>
          <w:sz w:val="20"/>
        </w:rPr>
      </w:pPr>
      <w:r w:rsidRPr="00C54FE1">
        <w:rPr>
          <w:sz w:val="20"/>
        </w:rPr>
        <w:t>6.6. Zasady postępowania z wadliwie wykonanymi odcinkami nawierzchni</w:t>
      </w:r>
    </w:p>
    <w:p w14:paraId="6057A190" w14:textId="77777777" w:rsidR="003A1199" w:rsidRPr="00C54FE1" w:rsidRDefault="003A1199" w:rsidP="00140EDF">
      <w:pPr>
        <w:jc w:val="both"/>
        <w:rPr>
          <w:sz w:val="20"/>
          <w:szCs w:val="20"/>
        </w:rPr>
      </w:pPr>
      <w:r w:rsidRPr="00C54FE1">
        <w:rPr>
          <w:b/>
          <w:sz w:val="20"/>
          <w:szCs w:val="20"/>
        </w:rPr>
        <w:t xml:space="preserve">6.6.1. </w:t>
      </w:r>
      <w:r w:rsidRPr="00C54FE1">
        <w:rPr>
          <w:sz w:val="20"/>
          <w:szCs w:val="20"/>
        </w:rPr>
        <w:t>Niewłaściwe uziarnienie i właściwości kruszywa</w:t>
      </w:r>
    </w:p>
    <w:p w14:paraId="1CDDF6C5" w14:textId="77777777" w:rsidR="003A1199" w:rsidRPr="00C54FE1" w:rsidRDefault="003A1199" w:rsidP="00140EDF">
      <w:pPr>
        <w:jc w:val="both"/>
        <w:rPr>
          <w:sz w:val="20"/>
          <w:szCs w:val="20"/>
        </w:rPr>
      </w:pPr>
      <w:r w:rsidRPr="00C54FE1">
        <w:rPr>
          <w:sz w:val="20"/>
          <w:szCs w:val="20"/>
        </w:rPr>
        <w:tab/>
        <w:t xml:space="preserve">Wszystkie kruszywa nie spełniające wymagań podanych w odpowiednich punktach specyfikacji zostaną odrzucone. Jeżeli kruszywa, nie spełniające wymagań zostaną wbudowane, to na polecenie </w:t>
      </w:r>
      <w:r w:rsidR="002A7468" w:rsidRPr="00C54FE1">
        <w:rPr>
          <w:sz w:val="20"/>
          <w:szCs w:val="20"/>
        </w:rPr>
        <w:t>Inspektora nadzoru</w:t>
      </w:r>
      <w:r w:rsidRPr="00C54FE1">
        <w:rPr>
          <w:sz w:val="20"/>
          <w:szCs w:val="20"/>
        </w:rPr>
        <w:t>, Wykonawca wymieni je na właściwe, na własny koszt.</w:t>
      </w:r>
    </w:p>
    <w:p w14:paraId="0A5094CC" w14:textId="77777777" w:rsidR="003A1199" w:rsidRPr="00C54FE1" w:rsidRDefault="003A1199" w:rsidP="00140EDF">
      <w:pPr>
        <w:jc w:val="both"/>
        <w:rPr>
          <w:sz w:val="20"/>
          <w:szCs w:val="20"/>
        </w:rPr>
      </w:pPr>
      <w:r w:rsidRPr="00C54FE1">
        <w:rPr>
          <w:b/>
          <w:sz w:val="20"/>
          <w:szCs w:val="20"/>
        </w:rPr>
        <w:t xml:space="preserve">6.6.2. </w:t>
      </w:r>
      <w:r w:rsidRPr="00C54FE1">
        <w:rPr>
          <w:sz w:val="20"/>
          <w:szCs w:val="20"/>
        </w:rPr>
        <w:t>Niewłaściwe cechy geometryczne nawierzchni</w:t>
      </w:r>
    </w:p>
    <w:p w14:paraId="5069168C" w14:textId="77777777" w:rsidR="003A1199" w:rsidRPr="00C54FE1" w:rsidRDefault="003A1199" w:rsidP="00140EDF">
      <w:pPr>
        <w:jc w:val="both"/>
        <w:rPr>
          <w:sz w:val="20"/>
          <w:szCs w:val="20"/>
        </w:rPr>
      </w:pPr>
      <w:r w:rsidRPr="00C54FE1">
        <w:rPr>
          <w:sz w:val="20"/>
          <w:szCs w:val="20"/>
        </w:rPr>
        <w:tab/>
        <w:t>Wszystkie powierzchnie nawierzchni, które wykazują większe odchylenia cech geometrycznych od określonych w punkcie 6.3.2 powinny być naprawione przez spulchnienie lub zerwanie na całą grubość warstwy, wyrównane i powtórnie zagęszczone. Dodanie nowego materiału bez spulchnienia wykonanej warstwy jest niedopuszczalne.</w:t>
      </w:r>
    </w:p>
    <w:p w14:paraId="6A92DACA" w14:textId="77777777" w:rsidR="003A1199" w:rsidRPr="00C54FE1" w:rsidRDefault="003A1199" w:rsidP="00140EDF">
      <w:pPr>
        <w:jc w:val="both"/>
        <w:rPr>
          <w:sz w:val="20"/>
          <w:szCs w:val="20"/>
        </w:rPr>
      </w:pPr>
      <w:r w:rsidRPr="00C54FE1">
        <w:rPr>
          <w:sz w:val="20"/>
          <w:szCs w:val="20"/>
        </w:rPr>
        <w:tab/>
        <w:t>Roboty te Wykonawca wykona na własny koszt. Po ich wykonaniu nastąpi ponowny pomiar i ocena.</w:t>
      </w:r>
    </w:p>
    <w:p w14:paraId="1EE060BC" w14:textId="77777777" w:rsidR="003A1199" w:rsidRPr="00C54FE1" w:rsidRDefault="003A1199" w:rsidP="00140EDF">
      <w:pPr>
        <w:jc w:val="both"/>
        <w:rPr>
          <w:sz w:val="20"/>
          <w:szCs w:val="20"/>
        </w:rPr>
      </w:pPr>
      <w:r w:rsidRPr="00C54FE1">
        <w:rPr>
          <w:b/>
          <w:sz w:val="20"/>
          <w:szCs w:val="20"/>
        </w:rPr>
        <w:t xml:space="preserve">6.6.3. </w:t>
      </w:r>
      <w:r w:rsidRPr="00C54FE1">
        <w:rPr>
          <w:sz w:val="20"/>
          <w:szCs w:val="20"/>
        </w:rPr>
        <w:t>Niewłaściwa nośność nawierzchni</w:t>
      </w:r>
    </w:p>
    <w:p w14:paraId="20EBCE9C" w14:textId="77777777" w:rsidR="003A1199" w:rsidRPr="00C54FE1" w:rsidRDefault="003A1199" w:rsidP="00140EDF">
      <w:pPr>
        <w:jc w:val="both"/>
        <w:rPr>
          <w:sz w:val="20"/>
          <w:szCs w:val="20"/>
        </w:rPr>
      </w:pPr>
      <w:r w:rsidRPr="00C54FE1">
        <w:rPr>
          <w:sz w:val="20"/>
          <w:szCs w:val="20"/>
        </w:rPr>
        <w:tab/>
        <w:t xml:space="preserve">Jeżeli nośność nawierzchni będzie mniejsza od wymaganej, to Wykonawca wykona wszelkie roboty niezbędne do zapewnienia wymaganej nośności, zalecone przez </w:t>
      </w:r>
      <w:r w:rsidR="002A7468" w:rsidRPr="00C54FE1">
        <w:rPr>
          <w:sz w:val="20"/>
          <w:szCs w:val="20"/>
        </w:rPr>
        <w:t>Inspektora nadzoru</w:t>
      </w:r>
      <w:r w:rsidRPr="00C54FE1">
        <w:rPr>
          <w:sz w:val="20"/>
          <w:szCs w:val="20"/>
        </w:rPr>
        <w:t>.</w:t>
      </w:r>
    </w:p>
    <w:p w14:paraId="11620700" w14:textId="77777777" w:rsidR="003A1199" w:rsidRPr="00C54FE1" w:rsidRDefault="003A1199" w:rsidP="00140EDF">
      <w:pPr>
        <w:jc w:val="both"/>
        <w:rPr>
          <w:sz w:val="20"/>
          <w:szCs w:val="20"/>
        </w:rPr>
      </w:pPr>
      <w:r w:rsidRPr="00C54FE1">
        <w:rPr>
          <w:sz w:val="20"/>
          <w:szCs w:val="20"/>
        </w:rPr>
        <w:tab/>
        <w:t>Koszty tych dodatkowych robót poniesie Wykonawca tylko wtedy, gdy zaniżenie nośności nawierzchni wynikło z niewłaściwego wykonania przez Wykonawcę robót.</w:t>
      </w:r>
    </w:p>
    <w:p w14:paraId="78B333AF" w14:textId="77777777" w:rsidR="003A1199" w:rsidRPr="00C54FE1" w:rsidRDefault="003A1199" w:rsidP="00140EDF">
      <w:pPr>
        <w:pStyle w:val="Nagwek1"/>
        <w:jc w:val="both"/>
        <w:rPr>
          <w:sz w:val="20"/>
        </w:rPr>
      </w:pPr>
    </w:p>
    <w:p w14:paraId="0DD2B29E" w14:textId="77777777" w:rsidR="003A1199" w:rsidRPr="00C54FE1" w:rsidRDefault="00140EDF" w:rsidP="00140EDF">
      <w:pPr>
        <w:pStyle w:val="Nagwek1"/>
        <w:ind w:left="0"/>
        <w:jc w:val="both"/>
        <w:rPr>
          <w:b/>
          <w:sz w:val="20"/>
          <w:u w:val="single"/>
        </w:rPr>
      </w:pPr>
      <w:r w:rsidRPr="00C54FE1">
        <w:rPr>
          <w:b/>
          <w:sz w:val="20"/>
          <w:u w:val="single"/>
        </w:rPr>
        <w:t>7. OBMIAR ROBÓT</w:t>
      </w:r>
    </w:p>
    <w:p w14:paraId="671B1C8E" w14:textId="77777777" w:rsidR="003A1199" w:rsidRPr="00C54FE1" w:rsidRDefault="003A1199" w:rsidP="00140EDF">
      <w:pPr>
        <w:pStyle w:val="Nagwek2"/>
        <w:spacing w:line="240" w:lineRule="auto"/>
        <w:jc w:val="both"/>
        <w:rPr>
          <w:sz w:val="20"/>
        </w:rPr>
      </w:pPr>
      <w:r w:rsidRPr="00C54FE1">
        <w:rPr>
          <w:sz w:val="20"/>
        </w:rPr>
        <w:t>7.1. Ogólne zasady obmiaru robót</w:t>
      </w:r>
    </w:p>
    <w:p w14:paraId="16236687" w14:textId="77777777" w:rsidR="003A1199" w:rsidRPr="00C54FE1" w:rsidRDefault="003A1199" w:rsidP="00140EDF">
      <w:pPr>
        <w:jc w:val="both"/>
        <w:rPr>
          <w:sz w:val="20"/>
          <w:szCs w:val="20"/>
        </w:rPr>
      </w:pPr>
      <w:r w:rsidRPr="00C54FE1">
        <w:rPr>
          <w:sz w:val="20"/>
          <w:szCs w:val="20"/>
        </w:rPr>
        <w:tab/>
        <w:t xml:space="preserve">Ogólne zasady obmiaru robót podano w </w:t>
      </w:r>
      <w:r w:rsidR="00381008" w:rsidRPr="00C54FE1">
        <w:rPr>
          <w:sz w:val="20"/>
          <w:szCs w:val="20"/>
        </w:rPr>
        <w:t>ST</w:t>
      </w:r>
      <w:r w:rsidRPr="00C54FE1">
        <w:rPr>
          <w:sz w:val="20"/>
          <w:szCs w:val="20"/>
        </w:rPr>
        <w:t xml:space="preserve"> D-05.02.00 „Nawierzchnie twarde nieulepszone. Wymagania ogólne” pkt 7.</w:t>
      </w:r>
    </w:p>
    <w:p w14:paraId="672114F1" w14:textId="77777777" w:rsidR="003A1199" w:rsidRPr="00C54FE1" w:rsidRDefault="003A1199" w:rsidP="00140EDF">
      <w:pPr>
        <w:pStyle w:val="Nagwek2"/>
        <w:spacing w:line="240" w:lineRule="auto"/>
        <w:jc w:val="both"/>
        <w:rPr>
          <w:sz w:val="20"/>
        </w:rPr>
      </w:pPr>
      <w:r w:rsidRPr="00C54FE1">
        <w:rPr>
          <w:sz w:val="20"/>
        </w:rPr>
        <w:t>7.2. Jednostka obmiarowa</w:t>
      </w:r>
    </w:p>
    <w:p w14:paraId="7B2D61D3" w14:textId="77777777" w:rsidR="003A1199" w:rsidRPr="00C54FE1" w:rsidRDefault="003A1199" w:rsidP="00140EDF">
      <w:pPr>
        <w:jc w:val="both"/>
        <w:rPr>
          <w:sz w:val="20"/>
          <w:szCs w:val="20"/>
        </w:rPr>
      </w:pPr>
      <w:r w:rsidRPr="00C54FE1">
        <w:rPr>
          <w:sz w:val="20"/>
          <w:szCs w:val="20"/>
        </w:rPr>
        <w:tab/>
        <w:t>Jednostką obmiarową jest m</w:t>
      </w:r>
      <w:r w:rsidRPr="00C54FE1">
        <w:rPr>
          <w:sz w:val="20"/>
          <w:szCs w:val="20"/>
          <w:vertAlign w:val="superscript"/>
        </w:rPr>
        <w:t>2</w:t>
      </w:r>
      <w:r w:rsidRPr="00C54FE1">
        <w:rPr>
          <w:sz w:val="20"/>
          <w:szCs w:val="20"/>
        </w:rPr>
        <w:t xml:space="preserve"> (metr kwadratowy).</w:t>
      </w:r>
    </w:p>
    <w:p w14:paraId="170EDAA9" w14:textId="77777777" w:rsidR="00140EDF" w:rsidRPr="00C54FE1" w:rsidRDefault="00140EDF" w:rsidP="00140EDF">
      <w:pPr>
        <w:jc w:val="both"/>
        <w:rPr>
          <w:sz w:val="20"/>
          <w:szCs w:val="20"/>
        </w:rPr>
      </w:pPr>
    </w:p>
    <w:p w14:paraId="2FE73460" w14:textId="77777777" w:rsidR="003A1199" w:rsidRPr="00C54FE1" w:rsidRDefault="00140EDF" w:rsidP="00140EDF">
      <w:pPr>
        <w:pStyle w:val="Nagwek1"/>
        <w:ind w:left="0"/>
        <w:jc w:val="both"/>
        <w:rPr>
          <w:b/>
          <w:sz w:val="20"/>
          <w:u w:val="single"/>
        </w:rPr>
      </w:pPr>
      <w:r w:rsidRPr="00C54FE1">
        <w:rPr>
          <w:b/>
          <w:sz w:val="20"/>
          <w:u w:val="single"/>
        </w:rPr>
        <w:t>8. ODBIÓR ROBÓT</w:t>
      </w:r>
    </w:p>
    <w:p w14:paraId="53D11C71" w14:textId="77777777" w:rsidR="003A1199" w:rsidRPr="00C54FE1" w:rsidRDefault="003A1199" w:rsidP="00140EDF">
      <w:pPr>
        <w:jc w:val="both"/>
        <w:rPr>
          <w:sz w:val="20"/>
          <w:szCs w:val="20"/>
        </w:rPr>
      </w:pPr>
      <w:r w:rsidRPr="00C54FE1">
        <w:rPr>
          <w:sz w:val="20"/>
          <w:szCs w:val="20"/>
        </w:rPr>
        <w:tab/>
        <w:t xml:space="preserve">Ogólne zasady odbioru robót podano w </w:t>
      </w:r>
      <w:r w:rsidR="00381008" w:rsidRPr="00C54FE1">
        <w:rPr>
          <w:sz w:val="20"/>
          <w:szCs w:val="20"/>
        </w:rPr>
        <w:t>ST</w:t>
      </w:r>
      <w:r w:rsidRPr="00C54FE1">
        <w:rPr>
          <w:sz w:val="20"/>
          <w:szCs w:val="20"/>
        </w:rPr>
        <w:t xml:space="preserve"> D-05.02.00 „Nawierzchnie twarde nieulepszone. Wymagania ogólne” pkt 8.</w:t>
      </w:r>
    </w:p>
    <w:p w14:paraId="183D0587" w14:textId="77777777" w:rsidR="00140EDF" w:rsidRPr="00C54FE1" w:rsidRDefault="00140EDF" w:rsidP="00140EDF">
      <w:pPr>
        <w:jc w:val="both"/>
        <w:rPr>
          <w:sz w:val="20"/>
          <w:szCs w:val="20"/>
        </w:rPr>
      </w:pPr>
    </w:p>
    <w:p w14:paraId="7809C3C9" w14:textId="77777777" w:rsidR="003A1199" w:rsidRPr="00C54FE1" w:rsidRDefault="00140EDF" w:rsidP="00140EDF">
      <w:pPr>
        <w:pStyle w:val="Nagwek1"/>
        <w:ind w:left="0"/>
        <w:jc w:val="both"/>
        <w:rPr>
          <w:b/>
          <w:sz w:val="20"/>
          <w:u w:val="single"/>
        </w:rPr>
      </w:pPr>
      <w:r w:rsidRPr="00C54FE1">
        <w:rPr>
          <w:b/>
          <w:sz w:val="20"/>
          <w:u w:val="single"/>
        </w:rPr>
        <w:lastRenderedPageBreak/>
        <w:t>9. PODSTAWA PŁATNOŚCI</w:t>
      </w:r>
    </w:p>
    <w:p w14:paraId="29A8FB9E" w14:textId="77777777" w:rsidR="003A1199" w:rsidRPr="00C54FE1" w:rsidRDefault="003A1199" w:rsidP="00140EDF">
      <w:pPr>
        <w:pStyle w:val="Nagwek2"/>
        <w:spacing w:line="240" w:lineRule="auto"/>
        <w:jc w:val="both"/>
        <w:rPr>
          <w:sz w:val="20"/>
        </w:rPr>
      </w:pPr>
      <w:r w:rsidRPr="00C54FE1">
        <w:rPr>
          <w:sz w:val="20"/>
        </w:rPr>
        <w:t>9.1. Ogólne ustalenia dotyczące podstawy płatności</w:t>
      </w:r>
    </w:p>
    <w:p w14:paraId="52C9B124" w14:textId="77777777" w:rsidR="003A1199" w:rsidRPr="00C54FE1" w:rsidRDefault="003A1199" w:rsidP="00140EDF">
      <w:pPr>
        <w:jc w:val="both"/>
        <w:rPr>
          <w:sz w:val="20"/>
          <w:szCs w:val="20"/>
        </w:rPr>
      </w:pPr>
      <w:r w:rsidRPr="00C54FE1">
        <w:rPr>
          <w:sz w:val="20"/>
          <w:szCs w:val="20"/>
        </w:rPr>
        <w:tab/>
        <w:t xml:space="preserve">Ogólne ustalenia dotyczące podstawy płatności podano w </w:t>
      </w:r>
      <w:r w:rsidR="00381008" w:rsidRPr="00C54FE1">
        <w:rPr>
          <w:sz w:val="20"/>
          <w:szCs w:val="20"/>
        </w:rPr>
        <w:t>ST</w:t>
      </w:r>
      <w:r w:rsidRPr="00C54FE1">
        <w:rPr>
          <w:sz w:val="20"/>
          <w:szCs w:val="20"/>
        </w:rPr>
        <w:t xml:space="preserve"> D-05.02.00 „Nawierzchnie twarde nieulepszone. Wymagania ogólne” pkt 9.</w:t>
      </w:r>
    </w:p>
    <w:p w14:paraId="1E9D9CA1" w14:textId="77777777" w:rsidR="003A1199" w:rsidRPr="00C54FE1" w:rsidRDefault="003A1199" w:rsidP="00140EDF">
      <w:pPr>
        <w:pStyle w:val="Nagwek2"/>
        <w:spacing w:line="240" w:lineRule="auto"/>
        <w:jc w:val="both"/>
        <w:rPr>
          <w:sz w:val="20"/>
        </w:rPr>
      </w:pPr>
      <w:r w:rsidRPr="00C54FE1">
        <w:rPr>
          <w:sz w:val="20"/>
        </w:rPr>
        <w:t>9.2. Cena jednostki obmiarowej</w:t>
      </w:r>
    </w:p>
    <w:p w14:paraId="1F8E8B35" w14:textId="77777777" w:rsidR="003A1199" w:rsidRPr="00C54FE1" w:rsidRDefault="003A1199" w:rsidP="00140EDF">
      <w:pPr>
        <w:jc w:val="both"/>
        <w:rPr>
          <w:sz w:val="20"/>
          <w:szCs w:val="20"/>
        </w:rPr>
      </w:pPr>
      <w:r w:rsidRPr="00C54FE1">
        <w:rPr>
          <w:sz w:val="20"/>
          <w:szCs w:val="20"/>
        </w:rPr>
        <w:tab/>
        <w:t xml:space="preserve">Cena </w:t>
      </w:r>
      <w:smartTag w:uri="urn:schemas-microsoft-com:office:smarttags" w:element="metricconverter">
        <w:smartTagPr>
          <w:attr w:name="ProductID" w:val="1 m2"/>
        </w:smartTagPr>
        <w:r w:rsidRPr="00C54FE1">
          <w:rPr>
            <w:sz w:val="20"/>
            <w:szCs w:val="20"/>
          </w:rPr>
          <w:t>1 m</w:t>
        </w:r>
        <w:r w:rsidRPr="00C54FE1">
          <w:rPr>
            <w:sz w:val="20"/>
            <w:szCs w:val="20"/>
            <w:vertAlign w:val="superscript"/>
          </w:rPr>
          <w:t>2</w:t>
        </w:r>
      </w:smartTag>
      <w:r w:rsidRPr="00C54FE1">
        <w:rPr>
          <w:sz w:val="20"/>
          <w:szCs w:val="20"/>
        </w:rPr>
        <w:t xml:space="preserve"> nawierzchni tłuczniowej obejmuje:</w:t>
      </w:r>
    </w:p>
    <w:p w14:paraId="3A7F2501"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prace pomiarowe i oznakowanie robót,</w:t>
      </w:r>
    </w:p>
    <w:p w14:paraId="3ABB6C68"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dostarczenie materiałów na miejsce wbudowania,</w:t>
      </w:r>
    </w:p>
    <w:p w14:paraId="433AB1D7"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rozłożenie warstwy kruszywa grubego (tłucznia, klińca),</w:t>
      </w:r>
    </w:p>
    <w:p w14:paraId="3DC559B3"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zaklinowanie warstwy kruszywa grubego, skropienie wodą i zagęszczenie</w:t>
      </w:r>
    </w:p>
    <w:p w14:paraId="570F04A3" w14:textId="77777777" w:rsidR="003A1199" w:rsidRPr="00C54FE1" w:rsidRDefault="003A1199" w:rsidP="00140EDF">
      <w:pPr>
        <w:numPr>
          <w:ilvl w:val="0"/>
          <w:numId w:val="1"/>
        </w:numPr>
        <w:overflowPunct w:val="0"/>
        <w:autoSpaceDE w:val="0"/>
        <w:autoSpaceDN w:val="0"/>
        <w:adjustRightInd w:val="0"/>
        <w:ind w:left="284" w:hanging="284"/>
        <w:jc w:val="both"/>
        <w:textAlignment w:val="baseline"/>
        <w:rPr>
          <w:sz w:val="20"/>
          <w:szCs w:val="20"/>
        </w:rPr>
      </w:pPr>
      <w:r w:rsidRPr="00C54FE1">
        <w:rPr>
          <w:sz w:val="20"/>
          <w:szCs w:val="20"/>
        </w:rPr>
        <w:t>przeprowadzenie pomiarów i badań laboratoryjnych wymaganych w specyfikacji technicznej.</w:t>
      </w:r>
    </w:p>
    <w:p w14:paraId="7631CE88" w14:textId="77777777" w:rsidR="00140EDF" w:rsidRPr="00C54FE1" w:rsidRDefault="00140EDF" w:rsidP="00140EDF">
      <w:pPr>
        <w:overflowPunct w:val="0"/>
        <w:autoSpaceDE w:val="0"/>
        <w:autoSpaceDN w:val="0"/>
        <w:adjustRightInd w:val="0"/>
        <w:jc w:val="both"/>
        <w:textAlignment w:val="baseline"/>
        <w:rPr>
          <w:sz w:val="20"/>
          <w:szCs w:val="20"/>
        </w:rPr>
      </w:pPr>
    </w:p>
    <w:p w14:paraId="6FCD3821" w14:textId="77777777" w:rsidR="003A1199" w:rsidRPr="00C54FE1" w:rsidRDefault="00140EDF" w:rsidP="00140EDF">
      <w:pPr>
        <w:pStyle w:val="Nagwek1"/>
        <w:ind w:left="0"/>
        <w:jc w:val="both"/>
        <w:rPr>
          <w:b/>
          <w:sz w:val="20"/>
          <w:u w:val="single"/>
        </w:rPr>
      </w:pPr>
      <w:r w:rsidRPr="00C54FE1">
        <w:rPr>
          <w:b/>
          <w:sz w:val="20"/>
          <w:u w:val="single"/>
        </w:rPr>
        <w:t>10. PRZEPISY ZWIĄZANE</w:t>
      </w:r>
    </w:p>
    <w:p w14:paraId="2EEF4C97" w14:textId="77777777" w:rsidR="003A1199" w:rsidRPr="00C54FE1" w:rsidRDefault="003A1199" w:rsidP="00140EDF">
      <w:pPr>
        <w:jc w:val="both"/>
        <w:rPr>
          <w:sz w:val="20"/>
          <w:szCs w:val="20"/>
        </w:rPr>
      </w:pPr>
      <w:r w:rsidRPr="00C54FE1">
        <w:rPr>
          <w:sz w:val="20"/>
          <w:szCs w:val="20"/>
        </w:rPr>
        <w:tab/>
        <w:t xml:space="preserve">Przepisy związane podano w </w:t>
      </w:r>
      <w:r w:rsidR="00381008" w:rsidRPr="00C54FE1">
        <w:rPr>
          <w:sz w:val="20"/>
          <w:szCs w:val="20"/>
        </w:rPr>
        <w:t>ST</w:t>
      </w:r>
      <w:r w:rsidRPr="00C54FE1">
        <w:rPr>
          <w:sz w:val="20"/>
          <w:szCs w:val="20"/>
        </w:rPr>
        <w:t xml:space="preserve"> D-05.02.00 „Nawierzchnie twarde nieulepszone. Wymagania ogólne” pkt 10.</w:t>
      </w:r>
    </w:p>
    <w:p w14:paraId="2D5A0769" w14:textId="77777777" w:rsidR="003A1199" w:rsidRPr="00C54FE1" w:rsidRDefault="003A1199" w:rsidP="00613318">
      <w:pPr>
        <w:jc w:val="both"/>
        <w:rPr>
          <w:sz w:val="20"/>
          <w:szCs w:val="20"/>
        </w:rPr>
      </w:pPr>
    </w:p>
    <w:p w14:paraId="71DB16B7" w14:textId="77777777" w:rsidR="003A1199" w:rsidRPr="00C54FE1" w:rsidRDefault="00140EDF" w:rsidP="00140EDF">
      <w:pPr>
        <w:pStyle w:val="Standardowytekst"/>
        <w:jc w:val="left"/>
        <w:rPr>
          <w:b/>
          <w:u w:val="single"/>
        </w:rPr>
      </w:pPr>
      <w:r w:rsidRPr="00C54FE1">
        <w:rPr>
          <w:b/>
        </w:rPr>
        <w:br w:type="page"/>
      </w:r>
      <w:r w:rsidR="003A1199" w:rsidRPr="00C54FE1">
        <w:rPr>
          <w:b/>
          <w:u w:val="single"/>
        </w:rPr>
        <w:lastRenderedPageBreak/>
        <w:t>D</w:t>
      </w:r>
      <w:r w:rsidR="006D730B" w:rsidRPr="00C54FE1">
        <w:rPr>
          <w:b/>
          <w:u w:val="single"/>
        </w:rPr>
        <w:t>-</w:t>
      </w:r>
      <w:r w:rsidR="003A1199" w:rsidRPr="00C54FE1">
        <w:rPr>
          <w:b/>
          <w:u w:val="single"/>
        </w:rPr>
        <w:t>05.02.02</w:t>
      </w:r>
      <w:r w:rsidRPr="00C54FE1">
        <w:rPr>
          <w:b/>
          <w:u w:val="single"/>
        </w:rPr>
        <w:t xml:space="preserve">  </w:t>
      </w:r>
      <w:r w:rsidR="003A1199" w:rsidRPr="00C54FE1">
        <w:rPr>
          <w:b/>
          <w:u w:val="single"/>
        </w:rPr>
        <w:t>NAWIERZCHNIA  BRUKOWA</w:t>
      </w:r>
    </w:p>
    <w:p w14:paraId="7D0366EF" w14:textId="77777777" w:rsidR="003A1199" w:rsidRPr="00C54FE1" w:rsidRDefault="003A1199" w:rsidP="003A1199">
      <w:pPr>
        <w:pStyle w:val="Standardowytekst"/>
        <w:jc w:val="left"/>
        <w:rPr>
          <w:b/>
        </w:rPr>
      </w:pPr>
    </w:p>
    <w:p w14:paraId="0690D3CB" w14:textId="77777777" w:rsidR="003A1199" w:rsidRPr="00C54FE1" w:rsidRDefault="003A1199" w:rsidP="00140EDF">
      <w:pPr>
        <w:pStyle w:val="Nagwek1"/>
        <w:ind w:left="0"/>
        <w:jc w:val="both"/>
        <w:rPr>
          <w:b/>
          <w:sz w:val="20"/>
          <w:u w:val="single"/>
        </w:rPr>
      </w:pPr>
      <w:r w:rsidRPr="00C54FE1">
        <w:rPr>
          <w:b/>
          <w:sz w:val="20"/>
          <w:u w:val="single"/>
        </w:rPr>
        <w:t>1. WSTĘP</w:t>
      </w:r>
    </w:p>
    <w:p w14:paraId="7D19B4AF" w14:textId="77777777" w:rsidR="003A1199" w:rsidRPr="00C54FE1" w:rsidRDefault="003A1199" w:rsidP="00140EDF">
      <w:pPr>
        <w:pStyle w:val="Nagwek2"/>
        <w:spacing w:line="240" w:lineRule="auto"/>
        <w:jc w:val="both"/>
        <w:rPr>
          <w:sz w:val="20"/>
        </w:rPr>
      </w:pPr>
      <w:r w:rsidRPr="00C54FE1">
        <w:rPr>
          <w:sz w:val="20"/>
        </w:rPr>
        <w:t>1.1. Przedmiot ST</w:t>
      </w:r>
    </w:p>
    <w:p w14:paraId="5E35A8A4" w14:textId="77777777" w:rsidR="003A1199" w:rsidRPr="00C54FE1" w:rsidRDefault="003A1199" w:rsidP="00140EDF">
      <w:pPr>
        <w:widowControl w:val="0"/>
        <w:autoSpaceDE w:val="0"/>
        <w:autoSpaceDN w:val="0"/>
        <w:adjustRightInd w:val="0"/>
        <w:jc w:val="both"/>
        <w:rPr>
          <w:b/>
          <w:snapToGrid w:val="0"/>
          <w:sz w:val="20"/>
          <w:szCs w:val="20"/>
        </w:rPr>
      </w:pPr>
      <w:r w:rsidRPr="00C54FE1">
        <w:rPr>
          <w:sz w:val="20"/>
          <w:szCs w:val="20"/>
        </w:rPr>
        <w:tab/>
        <w:t xml:space="preserve">Przedmiotem niniejszej </w:t>
      </w:r>
      <w:r w:rsidR="00140EDF" w:rsidRPr="00C54FE1">
        <w:rPr>
          <w:sz w:val="20"/>
          <w:szCs w:val="20"/>
        </w:rPr>
        <w:t>specyfikacji technicznej (</w:t>
      </w:r>
      <w:r w:rsidRPr="00C54FE1">
        <w:rPr>
          <w:sz w:val="20"/>
          <w:szCs w:val="20"/>
        </w:rPr>
        <w:t xml:space="preserve">ST) są </w:t>
      </w:r>
      <w:r w:rsidR="00425E8C" w:rsidRPr="00C54FE1">
        <w:rPr>
          <w:sz w:val="20"/>
          <w:szCs w:val="20"/>
        </w:rPr>
        <w:t>wymagania dotyczące wykonania i </w:t>
      </w:r>
      <w:r w:rsidRPr="00C54FE1">
        <w:rPr>
          <w:sz w:val="20"/>
          <w:szCs w:val="20"/>
        </w:rPr>
        <w:t xml:space="preserve">odbioru nawierzchni </w:t>
      </w:r>
      <w:proofErr w:type="spellStart"/>
      <w:r w:rsidR="00DA61E3" w:rsidRPr="00C54FE1">
        <w:rPr>
          <w:sz w:val="20"/>
          <w:szCs w:val="20"/>
        </w:rPr>
        <w:t>brukowcowi</w:t>
      </w:r>
      <w:r w:rsidRPr="00C54FE1">
        <w:rPr>
          <w:sz w:val="20"/>
          <w:szCs w:val="20"/>
        </w:rPr>
        <w:t>j</w:t>
      </w:r>
      <w:proofErr w:type="spellEnd"/>
      <w:r w:rsidR="00DA61E3" w:rsidRPr="00C54FE1">
        <w:rPr>
          <w:snapToGrid w:val="0"/>
          <w:sz w:val="20"/>
          <w:szCs w:val="20"/>
        </w:rPr>
        <w:t xml:space="preserve"> </w:t>
      </w:r>
      <w:r w:rsidR="00A860A4" w:rsidRPr="00C54FE1">
        <w:rPr>
          <w:snapToGrid w:val="0"/>
          <w:sz w:val="20"/>
          <w:szCs w:val="20"/>
        </w:rPr>
        <w:t>w ramach bieżącego utrzymania nawierzchni jezdni i chodników ulic miasta Jelenia Góra</w:t>
      </w:r>
      <w:r w:rsidR="00DA61E3" w:rsidRPr="00C54FE1">
        <w:rPr>
          <w:sz w:val="20"/>
          <w:szCs w:val="20"/>
        </w:rPr>
        <w:t>.</w:t>
      </w:r>
    </w:p>
    <w:p w14:paraId="4B937A36" w14:textId="77777777" w:rsidR="00140EDF" w:rsidRPr="00C54FE1" w:rsidRDefault="00140EDF" w:rsidP="00140EDF">
      <w:pPr>
        <w:widowControl w:val="0"/>
        <w:autoSpaceDE w:val="0"/>
        <w:autoSpaceDN w:val="0"/>
        <w:adjustRightInd w:val="0"/>
        <w:jc w:val="both"/>
        <w:rPr>
          <w:b/>
          <w:snapToGrid w:val="0"/>
          <w:sz w:val="20"/>
          <w:szCs w:val="20"/>
        </w:rPr>
      </w:pPr>
      <w:r w:rsidRPr="00C54FE1">
        <w:rPr>
          <w:b/>
          <w:snapToGrid w:val="0"/>
          <w:sz w:val="20"/>
          <w:szCs w:val="20"/>
        </w:rPr>
        <w:t xml:space="preserve">1.2 </w:t>
      </w:r>
      <w:proofErr w:type="spellStart"/>
      <w:r w:rsidRPr="00C54FE1">
        <w:rPr>
          <w:b/>
          <w:snapToGrid w:val="0"/>
          <w:sz w:val="20"/>
          <w:szCs w:val="20"/>
        </w:rPr>
        <w:t>Zakre</w:t>
      </w:r>
      <w:proofErr w:type="spellEnd"/>
      <w:r w:rsidRPr="00C54FE1">
        <w:rPr>
          <w:b/>
          <w:snapToGrid w:val="0"/>
          <w:sz w:val="20"/>
          <w:szCs w:val="20"/>
        </w:rPr>
        <w:t xml:space="preserve"> stosowania ST</w:t>
      </w:r>
    </w:p>
    <w:p w14:paraId="73C45343" w14:textId="77777777" w:rsidR="00140EDF" w:rsidRPr="00C54FE1" w:rsidRDefault="00140EDF" w:rsidP="00140EDF">
      <w:pPr>
        <w:pStyle w:val="Tekstpodstawowy"/>
        <w:spacing w:line="240" w:lineRule="auto"/>
        <w:ind w:right="98"/>
        <w:jc w:val="both"/>
        <w:rPr>
          <w:snapToGrid/>
          <w:sz w:val="20"/>
        </w:rPr>
      </w:pPr>
      <w:r w:rsidRPr="00C54FE1">
        <w:rPr>
          <w:sz w:val="20"/>
        </w:rPr>
        <w:t xml:space="preserve">         Specyfikacja Techniczna jest stosowana  przy zlecaniu i realizacji robót wymienionych w pkt. 1.1.</w:t>
      </w:r>
    </w:p>
    <w:p w14:paraId="4DBB35E3" w14:textId="77777777" w:rsidR="003A1199" w:rsidRPr="00C54FE1" w:rsidRDefault="003A1199" w:rsidP="00140EDF">
      <w:pPr>
        <w:pStyle w:val="Nagwek2"/>
        <w:spacing w:line="240" w:lineRule="auto"/>
        <w:jc w:val="both"/>
        <w:rPr>
          <w:sz w:val="20"/>
        </w:rPr>
      </w:pPr>
      <w:r w:rsidRPr="00C54FE1">
        <w:rPr>
          <w:sz w:val="20"/>
        </w:rPr>
        <w:t>1.3. Zakres robót objętych ST</w:t>
      </w:r>
    </w:p>
    <w:p w14:paraId="220F2BBE" w14:textId="77777777" w:rsidR="003A1199" w:rsidRPr="00C54FE1" w:rsidRDefault="003A1199" w:rsidP="00140EDF">
      <w:pPr>
        <w:jc w:val="both"/>
        <w:rPr>
          <w:sz w:val="20"/>
          <w:szCs w:val="20"/>
        </w:rPr>
      </w:pPr>
      <w:r w:rsidRPr="00C54FE1">
        <w:rPr>
          <w:sz w:val="20"/>
          <w:szCs w:val="20"/>
        </w:rPr>
        <w:tab/>
        <w:t>Ustalenia zawarte w niniejszej specyfikacji dotyczą zasad</w:t>
      </w:r>
      <w:r w:rsidR="00425E8C" w:rsidRPr="00C54FE1">
        <w:rPr>
          <w:sz w:val="20"/>
          <w:szCs w:val="20"/>
        </w:rPr>
        <w:t xml:space="preserve"> prowadzenia robót związanych z </w:t>
      </w:r>
      <w:r w:rsidRPr="00C54FE1">
        <w:rPr>
          <w:sz w:val="20"/>
          <w:szCs w:val="20"/>
        </w:rPr>
        <w:t xml:space="preserve">wykonaniem nawierzchni </w:t>
      </w:r>
      <w:proofErr w:type="spellStart"/>
      <w:r w:rsidRPr="00C54FE1">
        <w:rPr>
          <w:sz w:val="20"/>
          <w:szCs w:val="20"/>
        </w:rPr>
        <w:t>brukowcowej</w:t>
      </w:r>
      <w:proofErr w:type="spellEnd"/>
      <w:r w:rsidRPr="00C54FE1">
        <w:rPr>
          <w:sz w:val="20"/>
          <w:szCs w:val="20"/>
        </w:rPr>
        <w:t>.</w:t>
      </w:r>
    </w:p>
    <w:p w14:paraId="3B0DEF8A" w14:textId="77777777" w:rsidR="003A1199" w:rsidRPr="00C54FE1" w:rsidRDefault="003A1199" w:rsidP="00140EDF">
      <w:pPr>
        <w:jc w:val="both"/>
        <w:rPr>
          <w:sz w:val="20"/>
          <w:szCs w:val="20"/>
        </w:rPr>
      </w:pPr>
      <w:r w:rsidRPr="00C54FE1">
        <w:rPr>
          <w:sz w:val="20"/>
          <w:szCs w:val="20"/>
        </w:rPr>
        <w:tab/>
        <w:t xml:space="preserve">Nawierzchnie </w:t>
      </w:r>
      <w:proofErr w:type="spellStart"/>
      <w:r w:rsidRPr="00C54FE1">
        <w:rPr>
          <w:sz w:val="20"/>
          <w:szCs w:val="20"/>
        </w:rPr>
        <w:t>brukowcowe</w:t>
      </w:r>
      <w:proofErr w:type="spellEnd"/>
      <w:r w:rsidRPr="00C54FE1">
        <w:rPr>
          <w:sz w:val="20"/>
          <w:szCs w:val="20"/>
        </w:rPr>
        <w:t xml:space="preserve"> mogą być wykonywane na drogach miejscowego przeznaczenia.</w:t>
      </w:r>
    </w:p>
    <w:p w14:paraId="20AB60F8" w14:textId="77777777" w:rsidR="003A1199" w:rsidRPr="00C54FE1" w:rsidRDefault="003A1199" w:rsidP="00140EDF">
      <w:pPr>
        <w:jc w:val="both"/>
        <w:rPr>
          <w:sz w:val="20"/>
          <w:szCs w:val="20"/>
        </w:rPr>
      </w:pPr>
      <w:r w:rsidRPr="00C54FE1">
        <w:rPr>
          <w:sz w:val="20"/>
          <w:szCs w:val="20"/>
        </w:rPr>
        <w:tab/>
        <w:t xml:space="preserve">Ze względu na niemożność zastosowania nowoczesnej mechanizacji, nawierzchnię </w:t>
      </w:r>
      <w:proofErr w:type="spellStart"/>
      <w:r w:rsidRPr="00C54FE1">
        <w:rPr>
          <w:sz w:val="20"/>
          <w:szCs w:val="20"/>
        </w:rPr>
        <w:t>brukowcową</w:t>
      </w:r>
      <w:proofErr w:type="spellEnd"/>
      <w:r w:rsidRPr="00C54FE1">
        <w:rPr>
          <w:sz w:val="20"/>
          <w:szCs w:val="20"/>
        </w:rPr>
        <w:t xml:space="preserve"> powinno się wykonywać w przypadkach uzasadnionych ekonomicznie (w okolicach obfitujących w kamień lub gdy do dyspozycji jest brukowiec ze starej rozebranej nawierzchni), na drogach, ulicach i placach podrzędnego znaczenia, na zjazdach z nawierzchni ulepszonej na drogi boczne, na nie ustabilizowanych nasypach przy konieczności wcześniejszego otwarcia ruchu.</w:t>
      </w:r>
    </w:p>
    <w:p w14:paraId="69B3C9C8" w14:textId="77777777" w:rsidR="003A1199" w:rsidRPr="00C54FE1" w:rsidRDefault="003A1199" w:rsidP="00140EDF">
      <w:pPr>
        <w:pStyle w:val="Nagwek2"/>
        <w:spacing w:line="240" w:lineRule="auto"/>
        <w:jc w:val="both"/>
        <w:rPr>
          <w:sz w:val="20"/>
        </w:rPr>
      </w:pPr>
      <w:r w:rsidRPr="00C54FE1">
        <w:rPr>
          <w:sz w:val="20"/>
        </w:rPr>
        <w:t>1.4. Określenia podstawowe</w:t>
      </w:r>
    </w:p>
    <w:p w14:paraId="3150E6A2" w14:textId="77777777" w:rsidR="003A1199" w:rsidRPr="00C54FE1" w:rsidRDefault="003A1199" w:rsidP="00140EDF">
      <w:pPr>
        <w:jc w:val="both"/>
        <w:rPr>
          <w:sz w:val="20"/>
          <w:szCs w:val="20"/>
        </w:rPr>
      </w:pPr>
      <w:r w:rsidRPr="00C54FE1">
        <w:rPr>
          <w:b/>
          <w:sz w:val="20"/>
          <w:szCs w:val="20"/>
        </w:rPr>
        <w:t xml:space="preserve">1.4.1. </w:t>
      </w:r>
      <w:r w:rsidRPr="00C54FE1">
        <w:rPr>
          <w:sz w:val="20"/>
          <w:szCs w:val="20"/>
        </w:rPr>
        <w:t xml:space="preserve">Nawierzchnia </w:t>
      </w:r>
      <w:proofErr w:type="spellStart"/>
      <w:r w:rsidRPr="00C54FE1">
        <w:rPr>
          <w:sz w:val="20"/>
          <w:szCs w:val="20"/>
        </w:rPr>
        <w:t>brukowcowa</w:t>
      </w:r>
      <w:proofErr w:type="spellEnd"/>
      <w:r w:rsidRPr="00C54FE1">
        <w:rPr>
          <w:sz w:val="20"/>
          <w:szCs w:val="20"/>
        </w:rPr>
        <w:t xml:space="preserve"> - nawierzchnia, której warstwa ścieralna jest wykonana z brukowca.</w:t>
      </w:r>
    </w:p>
    <w:p w14:paraId="07AC9AB0" w14:textId="77777777" w:rsidR="003A1199" w:rsidRPr="00C54FE1" w:rsidRDefault="003A1199" w:rsidP="00140EDF">
      <w:pPr>
        <w:jc w:val="both"/>
        <w:rPr>
          <w:sz w:val="20"/>
          <w:szCs w:val="20"/>
        </w:rPr>
      </w:pPr>
      <w:r w:rsidRPr="00C54FE1">
        <w:rPr>
          <w:b/>
          <w:sz w:val="20"/>
          <w:szCs w:val="20"/>
        </w:rPr>
        <w:t xml:space="preserve">1.4.2. </w:t>
      </w:r>
      <w:r w:rsidRPr="00C54FE1">
        <w:rPr>
          <w:sz w:val="20"/>
          <w:szCs w:val="20"/>
        </w:rPr>
        <w:t>Brukowiec - kamień narzutowy nieobrobiony (otoczak) lub kamień obrobiony, względnie płytowany kamień łamany, o kształcie zbliżonym do graniasto</w:t>
      </w:r>
      <w:r w:rsidR="00425E8C" w:rsidRPr="00C54FE1">
        <w:rPr>
          <w:sz w:val="20"/>
          <w:szCs w:val="20"/>
        </w:rPr>
        <w:t>słupa lub ostrosłupa ściętego o </w:t>
      </w:r>
      <w:r w:rsidRPr="00C54FE1">
        <w:rPr>
          <w:sz w:val="20"/>
          <w:szCs w:val="20"/>
        </w:rPr>
        <w:t xml:space="preserve">nieregularnych lub zaokrąglonych krawędziach, stosowany do wykonywania nawierzchni </w:t>
      </w:r>
      <w:proofErr w:type="spellStart"/>
      <w:r w:rsidRPr="00C54FE1">
        <w:rPr>
          <w:sz w:val="20"/>
          <w:szCs w:val="20"/>
        </w:rPr>
        <w:t>brukowcowych</w:t>
      </w:r>
      <w:proofErr w:type="spellEnd"/>
      <w:r w:rsidRPr="00C54FE1">
        <w:rPr>
          <w:sz w:val="20"/>
          <w:szCs w:val="20"/>
        </w:rPr>
        <w:t>.</w:t>
      </w:r>
    </w:p>
    <w:p w14:paraId="03B71082" w14:textId="77777777" w:rsidR="003A1199" w:rsidRPr="00C54FE1" w:rsidRDefault="003A1199" w:rsidP="00140EDF">
      <w:pPr>
        <w:jc w:val="both"/>
        <w:rPr>
          <w:sz w:val="20"/>
          <w:szCs w:val="20"/>
        </w:rPr>
      </w:pPr>
      <w:r w:rsidRPr="00C54FE1">
        <w:rPr>
          <w:b/>
          <w:sz w:val="20"/>
          <w:szCs w:val="20"/>
        </w:rPr>
        <w:t xml:space="preserve">1.4.3. </w:t>
      </w:r>
      <w:r w:rsidRPr="00C54FE1">
        <w:rPr>
          <w:sz w:val="20"/>
          <w:szCs w:val="20"/>
        </w:rPr>
        <w:t>Kamień oporowy - brukowiec osadzony jako obramowanie i zabezpieczenie nawierzchni przed rozsuwaniem się jej na boki pod wpływem ubijania i obciążenia ruchem.</w:t>
      </w:r>
    </w:p>
    <w:p w14:paraId="2100F20B" w14:textId="77777777" w:rsidR="003A1199" w:rsidRPr="00C54FE1" w:rsidRDefault="003A1199" w:rsidP="00140EDF">
      <w:pPr>
        <w:jc w:val="both"/>
        <w:rPr>
          <w:sz w:val="20"/>
          <w:szCs w:val="20"/>
        </w:rPr>
      </w:pPr>
      <w:r w:rsidRPr="00C54FE1">
        <w:rPr>
          <w:b/>
          <w:sz w:val="20"/>
          <w:szCs w:val="20"/>
        </w:rPr>
        <w:t xml:space="preserve">1.4.4. </w:t>
      </w:r>
      <w:r w:rsidRPr="00C54FE1">
        <w:rPr>
          <w:sz w:val="20"/>
          <w:szCs w:val="20"/>
        </w:rPr>
        <w:t>Podsypka - część nawierzchni z piasku lub innego drobnoziarnistego materiału, w której osadza się brukowiec.</w:t>
      </w:r>
    </w:p>
    <w:p w14:paraId="3C5246EB" w14:textId="77777777" w:rsidR="003A1199" w:rsidRPr="00C54FE1" w:rsidRDefault="003A1199" w:rsidP="00140EDF">
      <w:pPr>
        <w:jc w:val="both"/>
        <w:rPr>
          <w:sz w:val="20"/>
          <w:szCs w:val="20"/>
        </w:rPr>
      </w:pPr>
      <w:r w:rsidRPr="00C54FE1">
        <w:rPr>
          <w:b/>
          <w:sz w:val="20"/>
          <w:szCs w:val="20"/>
        </w:rPr>
        <w:t xml:space="preserve">1.4.5. </w:t>
      </w:r>
      <w:r w:rsidRPr="00C54FE1">
        <w:rPr>
          <w:sz w:val="20"/>
          <w:szCs w:val="20"/>
        </w:rPr>
        <w:t>Podsypka cementowo-piaskowa - część nawierzchni z mieszaniny cementu i piasku, w której osadza się brukowiec.</w:t>
      </w:r>
    </w:p>
    <w:p w14:paraId="3B7784AE" w14:textId="77777777" w:rsidR="003A1199" w:rsidRPr="00C54FE1" w:rsidRDefault="003A1199" w:rsidP="00140EDF">
      <w:pPr>
        <w:jc w:val="both"/>
        <w:rPr>
          <w:sz w:val="20"/>
          <w:szCs w:val="20"/>
        </w:rPr>
      </w:pPr>
      <w:r w:rsidRPr="00C54FE1">
        <w:rPr>
          <w:b/>
          <w:sz w:val="20"/>
          <w:szCs w:val="20"/>
        </w:rPr>
        <w:t xml:space="preserve">1.4.6. </w:t>
      </w:r>
      <w:r w:rsidRPr="00C54FE1">
        <w:rPr>
          <w:sz w:val="20"/>
          <w:szCs w:val="20"/>
        </w:rPr>
        <w:t xml:space="preserve">Kliniec - kruszywo łamane zwykłe o wielkości </w:t>
      </w:r>
      <w:proofErr w:type="spellStart"/>
      <w:r w:rsidRPr="00C54FE1">
        <w:rPr>
          <w:sz w:val="20"/>
          <w:szCs w:val="20"/>
        </w:rPr>
        <w:t>ziarn</w:t>
      </w:r>
      <w:proofErr w:type="spellEnd"/>
      <w:r w:rsidRPr="00C54FE1">
        <w:rPr>
          <w:sz w:val="20"/>
          <w:szCs w:val="20"/>
        </w:rPr>
        <w:t xml:space="preserve"> od </w:t>
      </w:r>
      <w:smartTag w:uri="urn:schemas-microsoft-com:office:smarttags" w:element="metricconverter">
        <w:smartTagPr>
          <w:attr w:name="ProductID" w:val="4 mm"/>
        </w:smartTagPr>
        <w:r w:rsidRPr="00C54FE1">
          <w:rPr>
            <w:sz w:val="20"/>
            <w:szCs w:val="20"/>
          </w:rPr>
          <w:t>4 mm</w:t>
        </w:r>
      </w:smartTag>
      <w:r w:rsidRPr="00C54FE1">
        <w:rPr>
          <w:sz w:val="20"/>
          <w:szCs w:val="20"/>
        </w:rPr>
        <w:t xml:space="preserve"> do </w:t>
      </w:r>
      <w:smartTag w:uri="urn:schemas-microsoft-com:office:smarttags" w:element="metricconverter">
        <w:smartTagPr>
          <w:attr w:name="ProductID" w:val="31,5 mm"/>
        </w:smartTagPr>
        <w:r w:rsidRPr="00C54FE1">
          <w:rPr>
            <w:sz w:val="20"/>
            <w:szCs w:val="20"/>
          </w:rPr>
          <w:t>31,5 mm</w:t>
        </w:r>
      </w:smartTag>
      <w:r w:rsidRPr="00C54FE1">
        <w:rPr>
          <w:sz w:val="20"/>
          <w:szCs w:val="20"/>
        </w:rPr>
        <w:t>.</w:t>
      </w:r>
    </w:p>
    <w:p w14:paraId="7329E2D8" w14:textId="77777777" w:rsidR="003A1199" w:rsidRPr="00C54FE1" w:rsidRDefault="003A1199" w:rsidP="00140EDF">
      <w:pPr>
        <w:jc w:val="both"/>
        <w:rPr>
          <w:sz w:val="20"/>
          <w:szCs w:val="20"/>
        </w:rPr>
      </w:pPr>
      <w:r w:rsidRPr="00C54FE1">
        <w:rPr>
          <w:b/>
          <w:sz w:val="20"/>
          <w:szCs w:val="20"/>
        </w:rPr>
        <w:t xml:space="preserve">1.4.7. </w:t>
      </w:r>
      <w:r w:rsidRPr="00C54FE1">
        <w:rPr>
          <w:sz w:val="20"/>
          <w:szCs w:val="20"/>
        </w:rPr>
        <w:t xml:space="preserve">Piasek - kruszywo naturalne o wielkości </w:t>
      </w:r>
      <w:proofErr w:type="spellStart"/>
      <w:r w:rsidRPr="00C54FE1">
        <w:rPr>
          <w:sz w:val="20"/>
          <w:szCs w:val="20"/>
        </w:rPr>
        <w:t>ziarn</w:t>
      </w:r>
      <w:proofErr w:type="spellEnd"/>
      <w:r w:rsidRPr="00C54FE1">
        <w:rPr>
          <w:sz w:val="20"/>
          <w:szCs w:val="20"/>
        </w:rPr>
        <w:t xml:space="preserve"> do </w:t>
      </w:r>
      <w:smartTag w:uri="urn:schemas-microsoft-com:office:smarttags" w:element="metricconverter">
        <w:smartTagPr>
          <w:attr w:name="ProductID" w:val="2 mm"/>
        </w:smartTagPr>
        <w:r w:rsidRPr="00C54FE1">
          <w:rPr>
            <w:sz w:val="20"/>
            <w:szCs w:val="20"/>
          </w:rPr>
          <w:t>2 mm</w:t>
        </w:r>
      </w:smartTag>
      <w:r w:rsidRPr="00C54FE1">
        <w:rPr>
          <w:sz w:val="20"/>
          <w:szCs w:val="20"/>
        </w:rPr>
        <w:t>.</w:t>
      </w:r>
    </w:p>
    <w:p w14:paraId="28F07E4B" w14:textId="77777777" w:rsidR="003A1199" w:rsidRPr="00C54FE1" w:rsidRDefault="003A1199" w:rsidP="00140EDF">
      <w:pPr>
        <w:jc w:val="both"/>
        <w:rPr>
          <w:sz w:val="20"/>
          <w:szCs w:val="20"/>
        </w:rPr>
      </w:pPr>
      <w:r w:rsidRPr="00C54FE1">
        <w:rPr>
          <w:b/>
          <w:sz w:val="20"/>
          <w:szCs w:val="20"/>
        </w:rPr>
        <w:t xml:space="preserve">1.4.8. </w:t>
      </w:r>
      <w:r w:rsidRPr="00C54FE1">
        <w:rPr>
          <w:sz w:val="20"/>
          <w:szCs w:val="20"/>
        </w:rPr>
        <w:t xml:space="preserve">Pozostałe określenia są zgodne z obowiązującymi, </w:t>
      </w:r>
      <w:r w:rsidR="00140EDF" w:rsidRPr="00C54FE1">
        <w:rPr>
          <w:sz w:val="20"/>
          <w:szCs w:val="20"/>
        </w:rPr>
        <w:t>odpowiednimi polskimi normami i </w:t>
      </w:r>
      <w:r w:rsidRPr="00C54FE1">
        <w:rPr>
          <w:sz w:val="20"/>
          <w:szCs w:val="20"/>
        </w:rPr>
        <w:t xml:space="preserve">definicjami podanymi w </w:t>
      </w:r>
      <w:r w:rsidR="00381008" w:rsidRPr="00C54FE1">
        <w:rPr>
          <w:sz w:val="20"/>
          <w:szCs w:val="20"/>
        </w:rPr>
        <w:t>ST</w:t>
      </w:r>
      <w:r w:rsidRPr="00C54FE1">
        <w:rPr>
          <w:sz w:val="20"/>
          <w:szCs w:val="20"/>
        </w:rPr>
        <w:t xml:space="preserve"> D-M-00.00.00 „Wymagania ogólne” pkt 1.4.</w:t>
      </w:r>
    </w:p>
    <w:p w14:paraId="2D29C69C" w14:textId="77777777" w:rsidR="003A1199" w:rsidRPr="00C54FE1" w:rsidRDefault="003A1199" w:rsidP="00140EDF">
      <w:pPr>
        <w:pStyle w:val="Nagwek2"/>
        <w:spacing w:line="240" w:lineRule="auto"/>
        <w:jc w:val="both"/>
        <w:rPr>
          <w:sz w:val="20"/>
        </w:rPr>
      </w:pPr>
      <w:r w:rsidRPr="00C54FE1">
        <w:rPr>
          <w:sz w:val="20"/>
        </w:rPr>
        <w:t>1.5. Ogólne wymagania dotyczące robót</w:t>
      </w:r>
    </w:p>
    <w:p w14:paraId="36B50D76" w14:textId="77777777" w:rsidR="003A1199" w:rsidRPr="00C54FE1" w:rsidRDefault="003A1199" w:rsidP="00140EDF">
      <w:pPr>
        <w:jc w:val="both"/>
        <w:rPr>
          <w:sz w:val="20"/>
          <w:szCs w:val="20"/>
        </w:rPr>
      </w:pPr>
      <w:r w:rsidRPr="00C54FE1">
        <w:rPr>
          <w:sz w:val="20"/>
          <w:szCs w:val="20"/>
        </w:rPr>
        <w:tab/>
        <w:t xml:space="preserve">Ogólne wymagania dotyczące robót podano w </w:t>
      </w:r>
      <w:r w:rsidR="00381008" w:rsidRPr="00C54FE1">
        <w:rPr>
          <w:sz w:val="20"/>
          <w:szCs w:val="20"/>
        </w:rPr>
        <w:t>ST</w:t>
      </w:r>
      <w:r w:rsidRPr="00C54FE1">
        <w:rPr>
          <w:sz w:val="20"/>
          <w:szCs w:val="20"/>
        </w:rPr>
        <w:t xml:space="preserve"> D-05.02.00 „Nawierzchnie twarde nieulepszone. Wymagania ogólne” pkt 1.5.</w:t>
      </w:r>
    </w:p>
    <w:p w14:paraId="5AD249F2" w14:textId="77777777" w:rsidR="00140EDF" w:rsidRPr="00C54FE1" w:rsidRDefault="00140EDF" w:rsidP="00140EDF">
      <w:pPr>
        <w:jc w:val="both"/>
        <w:rPr>
          <w:sz w:val="20"/>
          <w:szCs w:val="20"/>
        </w:rPr>
      </w:pPr>
    </w:p>
    <w:p w14:paraId="506BC033" w14:textId="77777777" w:rsidR="003A1199" w:rsidRPr="00C54FE1" w:rsidRDefault="00140EDF" w:rsidP="00140EDF">
      <w:pPr>
        <w:pStyle w:val="Nagwek1"/>
        <w:ind w:left="0"/>
        <w:jc w:val="both"/>
        <w:rPr>
          <w:b/>
          <w:sz w:val="20"/>
          <w:u w:val="single"/>
        </w:rPr>
      </w:pPr>
      <w:r w:rsidRPr="00C54FE1">
        <w:rPr>
          <w:b/>
          <w:sz w:val="20"/>
          <w:u w:val="single"/>
        </w:rPr>
        <w:t>2. MATERIAŁY</w:t>
      </w:r>
    </w:p>
    <w:p w14:paraId="50B944F6" w14:textId="77777777" w:rsidR="003A1199" w:rsidRPr="00C54FE1" w:rsidRDefault="003A1199" w:rsidP="00140EDF">
      <w:pPr>
        <w:pStyle w:val="Nagwek2"/>
        <w:spacing w:line="240" w:lineRule="auto"/>
        <w:jc w:val="both"/>
        <w:rPr>
          <w:sz w:val="20"/>
        </w:rPr>
      </w:pPr>
      <w:r w:rsidRPr="00C54FE1">
        <w:rPr>
          <w:sz w:val="20"/>
        </w:rPr>
        <w:t>2.1. Ogólne wymagania dotyczące materiałów</w:t>
      </w:r>
    </w:p>
    <w:p w14:paraId="6E976270" w14:textId="77777777" w:rsidR="003A1199" w:rsidRPr="00C54FE1" w:rsidRDefault="003A1199" w:rsidP="00140EDF">
      <w:pPr>
        <w:jc w:val="both"/>
        <w:rPr>
          <w:sz w:val="20"/>
          <w:szCs w:val="20"/>
        </w:rPr>
      </w:pPr>
      <w:r w:rsidRPr="00C54FE1">
        <w:rPr>
          <w:sz w:val="20"/>
          <w:szCs w:val="20"/>
        </w:rPr>
        <w:tab/>
        <w:t xml:space="preserve">Ogólne wymagania dotyczące materiałów, ich pozyskiwania i składowania podano w </w:t>
      </w:r>
      <w:r w:rsidR="00381008" w:rsidRPr="00C54FE1">
        <w:rPr>
          <w:sz w:val="20"/>
          <w:szCs w:val="20"/>
        </w:rPr>
        <w:t>ST</w:t>
      </w:r>
      <w:r w:rsidRPr="00C54FE1">
        <w:rPr>
          <w:sz w:val="20"/>
          <w:szCs w:val="20"/>
        </w:rPr>
        <w:t xml:space="preserve"> D-05.02.00 „Nawierzchnie twarde nieulepszone. Wymagania ogólne” pkt 2.</w:t>
      </w:r>
    </w:p>
    <w:p w14:paraId="40A8510F" w14:textId="77777777" w:rsidR="003A1199" w:rsidRPr="00C54FE1" w:rsidRDefault="003A1199" w:rsidP="00140EDF">
      <w:pPr>
        <w:pStyle w:val="Nagwek2"/>
        <w:spacing w:line="240" w:lineRule="auto"/>
        <w:jc w:val="both"/>
        <w:rPr>
          <w:sz w:val="20"/>
        </w:rPr>
      </w:pPr>
      <w:r w:rsidRPr="00C54FE1">
        <w:rPr>
          <w:sz w:val="20"/>
        </w:rPr>
        <w:t>2.2. Rodzaje materiałów</w:t>
      </w:r>
    </w:p>
    <w:p w14:paraId="143A755C" w14:textId="77777777" w:rsidR="003A1199" w:rsidRPr="00C54FE1" w:rsidRDefault="003A1199" w:rsidP="00140EDF">
      <w:pPr>
        <w:jc w:val="both"/>
        <w:rPr>
          <w:sz w:val="20"/>
          <w:szCs w:val="20"/>
        </w:rPr>
      </w:pPr>
      <w:r w:rsidRPr="00C54FE1">
        <w:rPr>
          <w:sz w:val="20"/>
          <w:szCs w:val="20"/>
        </w:rPr>
        <w:tab/>
        <w:t xml:space="preserve">Materiałami stosowanymi przy wykonaniu nawierzchni </w:t>
      </w:r>
      <w:proofErr w:type="spellStart"/>
      <w:r w:rsidRPr="00C54FE1">
        <w:rPr>
          <w:sz w:val="20"/>
          <w:szCs w:val="20"/>
        </w:rPr>
        <w:t>brukowcowej</w:t>
      </w:r>
      <w:proofErr w:type="spellEnd"/>
      <w:r w:rsidRPr="00C54FE1">
        <w:rPr>
          <w:sz w:val="20"/>
          <w:szCs w:val="20"/>
        </w:rPr>
        <w:t>, wg PN-B-06101 [19], są:</w:t>
      </w:r>
    </w:p>
    <w:p w14:paraId="21B4F3C9"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brukowiec nieobrobiony, obrobiony lub brukowiec płytowany, wg PN-B-11104 [14],</w:t>
      </w:r>
    </w:p>
    <w:p w14:paraId="35F923B0"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kliniec, wg PN-B-11112 [15],</w:t>
      </w:r>
    </w:p>
    <w:p w14:paraId="31DADD39"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piasek na podsypkę oraz do zasypania wykonanej nawierzchni, wg PN-B-11113 [16],</w:t>
      </w:r>
    </w:p>
    <w:p w14:paraId="346595B8"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cement portlandzki zwykły, w przypadku wykonywania podsypki cementowo-piaskowej, wg PN-B-19701 [17],</w:t>
      </w:r>
    </w:p>
    <w:p w14:paraId="382D8EA8"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woda, wg PN-B-32250 [18],</w:t>
      </w:r>
    </w:p>
    <w:p w14:paraId="46C6A291"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 xml:space="preserve">materiały na warstwę odsączającą, w przypadku gdy dokumentacja projektowa przewiduje jej wykonanie; materiały te powinny odpowiadać wymaganiom </w:t>
      </w:r>
      <w:r w:rsidR="00381008" w:rsidRPr="00C54FE1">
        <w:rPr>
          <w:sz w:val="20"/>
          <w:szCs w:val="20"/>
        </w:rPr>
        <w:t>ST</w:t>
      </w:r>
      <w:r w:rsidRPr="00C54FE1">
        <w:rPr>
          <w:sz w:val="20"/>
          <w:szCs w:val="20"/>
        </w:rPr>
        <w:t xml:space="preserve">                  D-04.02.01 „Warstwy odsączające i odcinające”.</w:t>
      </w:r>
    </w:p>
    <w:p w14:paraId="4D575EDB" w14:textId="77777777" w:rsidR="003A1199" w:rsidRPr="00C54FE1" w:rsidRDefault="003A1199" w:rsidP="00140EDF">
      <w:pPr>
        <w:pStyle w:val="Nagwek2"/>
        <w:spacing w:line="240" w:lineRule="auto"/>
        <w:jc w:val="both"/>
        <w:rPr>
          <w:sz w:val="20"/>
        </w:rPr>
      </w:pPr>
      <w:r w:rsidRPr="00C54FE1">
        <w:rPr>
          <w:sz w:val="20"/>
        </w:rPr>
        <w:t>2.3. Wymagania dla materiałów</w:t>
      </w:r>
    </w:p>
    <w:p w14:paraId="2BDECAA8" w14:textId="77777777" w:rsidR="003A1199" w:rsidRPr="00C54FE1" w:rsidRDefault="003A1199" w:rsidP="00140EDF">
      <w:pPr>
        <w:jc w:val="both"/>
        <w:rPr>
          <w:sz w:val="20"/>
          <w:szCs w:val="20"/>
        </w:rPr>
      </w:pPr>
      <w:r w:rsidRPr="00C54FE1">
        <w:rPr>
          <w:b/>
          <w:sz w:val="20"/>
          <w:szCs w:val="20"/>
        </w:rPr>
        <w:t xml:space="preserve">2.3.1. </w:t>
      </w:r>
      <w:r w:rsidRPr="00C54FE1">
        <w:rPr>
          <w:sz w:val="20"/>
          <w:szCs w:val="20"/>
        </w:rPr>
        <w:t>Brukowiec</w:t>
      </w:r>
    </w:p>
    <w:p w14:paraId="1D11535E" w14:textId="77777777" w:rsidR="003A1199" w:rsidRPr="00C54FE1" w:rsidRDefault="003A1199" w:rsidP="00140EDF">
      <w:pPr>
        <w:jc w:val="both"/>
        <w:rPr>
          <w:sz w:val="20"/>
          <w:szCs w:val="20"/>
        </w:rPr>
      </w:pPr>
      <w:r w:rsidRPr="00C54FE1">
        <w:rPr>
          <w:sz w:val="20"/>
          <w:szCs w:val="20"/>
        </w:rPr>
        <w:tab/>
        <w:t xml:space="preserve">Brukowiec do wykonania nawierzchni </w:t>
      </w:r>
      <w:proofErr w:type="spellStart"/>
      <w:r w:rsidRPr="00C54FE1">
        <w:rPr>
          <w:sz w:val="20"/>
          <w:szCs w:val="20"/>
        </w:rPr>
        <w:t>brukowcowej</w:t>
      </w:r>
      <w:proofErr w:type="spellEnd"/>
      <w:r w:rsidRPr="00C54FE1">
        <w:rPr>
          <w:sz w:val="20"/>
          <w:szCs w:val="20"/>
        </w:rPr>
        <w:t xml:space="preserve"> powinien być kamieniem trwałym, niezwietrzałym, mieć strukturę możliwie drobnoziarnistą i zwięzłą, bez pęknięć i żył.</w:t>
      </w:r>
    </w:p>
    <w:p w14:paraId="3CB809CD" w14:textId="77777777" w:rsidR="003A1199" w:rsidRPr="00C54FE1" w:rsidRDefault="003A1199" w:rsidP="00140EDF">
      <w:pPr>
        <w:jc w:val="both"/>
        <w:rPr>
          <w:sz w:val="20"/>
          <w:szCs w:val="20"/>
        </w:rPr>
      </w:pPr>
      <w:r w:rsidRPr="00C54FE1">
        <w:rPr>
          <w:sz w:val="20"/>
          <w:szCs w:val="20"/>
        </w:rPr>
        <w:tab/>
        <w:t>Materiałem na brukowiec powinny być skały o cechach fizycznych i wytrzymałościowych podanych w tablicy 1.</w:t>
      </w:r>
    </w:p>
    <w:p w14:paraId="7B5CD057" w14:textId="77777777" w:rsidR="003A1199" w:rsidRPr="00C54FE1" w:rsidRDefault="003A1199" w:rsidP="00140EDF">
      <w:pPr>
        <w:jc w:val="both"/>
        <w:rPr>
          <w:sz w:val="20"/>
          <w:szCs w:val="20"/>
        </w:rPr>
      </w:pPr>
      <w:r w:rsidRPr="00C54FE1">
        <w:rPr>
          <w:sz w:val="20"/>
          <w:szCs w:val="20"/>
        </w:rPr>
        <w:tab/>
        <w:t>Brukowiec nieobrobiony (kamień narzutowy) powinien mieć naturalną część powierzchni możliwie płaską, którą można by wyodrębnić jako powierzchnię górną (czoło).</w:t>
      </w:r>
    </w:p>
    <w:p w14:paraId="32B195C3" w14:textId="77777777" w:rsidR="003A1199" w:rsidRPr="00C54FE1" w:rsidRDefault="003A1199" w:rsidP="00140EDF">
      <w:pPr>
        <w:jc w:val="both"/>
        <w:rPr>
          <w:sz w:val="20"/>
          <w:szCs w:val="20"/>
        </w:rPr>
      </w:pPr>
      <w:r w:rsidRPr="00C54FE1">
        <w:rPr>
          <w:sz w:val="20"/>
          <w:szCs w:val="20"/>
        </w:rPr>
        <w:lastRenderedPageBreak/>
        <w:tab/>
        <w:t>Brukowiec obrobiony powinien mieć kształt zbliżony do prostopadłościanu. Powierzchnia górna (czoło) i dolna (stopka) powinna być zbliżona do prostokąta. Płaszczyzny powierzchni górnej i dolnej powinny być w przybliżeniu równoległe. Cała bryła powinna mieścić się w prostopadłościanie zbudowanym na powierzchni górnej jako podstawie. Krawędzie powierzchni górnej powinny być proste.</w:t>
      </w:r>
    </w:p>
    <w:p w14:paraId="61CB32EE" w14:textId="77777777" w:rsidR="003A1199" w:rsidRPr="00C54FE1" w:rsidRDefault="003A1199" w:rsidP="00140EDF">
      <w:pPr>
        <w:jc w:val="both"/>
        <w:rPr>
          <w:sz w:val="20"/>
          <w:szCs w:val="20"/>
        </w:rPr>
      </w:pPr>
      <w:r w:rsidRPr="00C54FE1">
        <w:rPr>
          <w:sz w:val="20"/>
          <w:szCs w:val="20"/>
        </w:rPr>
        <w:tab/>
        <w:t>Brukowiec płytowany (brukowiec z kamienia łamanego) powinien mieć górną powierzchnię (czoło) płaską, uzyskaną z rozłupania większego kamienia przynajmniej na dwie części i w przybliżeniu prostopadłą do osi pionowej. Powierzchnia dolna (stopka) i powierzchnie boczne nie powinny być wklęsłe.</w:t>
      </w:r>
    </w:p>
    <w:p w14:paraId="4B6DAD2D" w14:textId="77777777" w:rsidR="003A1199" w:rsidRPr="00C54FE1" w:rsidRDefault="003A1199" w:rsidP="00140EDF">
      <w:pPr>
        <w:jc w:val="both"/>
        <w:rPr>
          <w:sz w:val="20"/>
          <w:szCs w:val="20"/>
        </w:rPr>
      </w:pPr>
      <w:r w:rsidRPr="00C54FE1">
        <w:rPr>
          <w:sz w:val="20"/>
          <w:szCs w:val="20"/>
        </w:rPr>
        <w:tab/>
        <w:t>Wymiary i dokładność wykonania brukowców powinny odpowiadać wielkościom podanym w tablicy 2.</w:t>
      </w:r>
    </w:p>
    <w:p w14:paraId="49997396" w14:textId="77777777" w:rsidR="003A1199" w:rsidRPr="00C54FE1" w:rsidRDefault="003A1199" w:rsidP="00140EDF">
      <w:pPr>
        <w:keepNext/>
        <w:jc w:val="both"/>
        <w:rPr>
          <w:sz w:val="20"/>
          <w:szCs w:val="20"/>
        </w:rPr>
      </w:pPr>
      <w:r w:rsidRPr="00C54FE1">
        <w:rPr>
          <w:sz w:val="20"/>
          <w:szCs w:val="20"/>
        </w:rPr>
        <w:t xml:space="preserve">Tablica 1. Właściwości fizyczne i wytrzymałościowe dla kamienia na brukowiec, </w:t>
      </w:r>
    </w:p>
    <w:p w14:paraId="1EF40BF9" w14:textId="77777777" w:rsidR="003A1199" w:rsidRPr="00C54FE1" w:rsidRDefault="003A1199" w:rsidP="00140EDF">
      <w:pPr>
        <w:jc w:val="both"/>
        <w:rPr>
          <w:sz w:val="20"/>
          <w:szCs w:val="20"/>
        </w:rPr>
      </w:pPr>
      <w:r w:rsidRPr="00C54FE1">
        <w:rPr>
          <w:sz w:val="20"/>
          <w:szCs w:val="20"/>
        </w:rPr>
        <w:t xml:space="preserve">                 wg PN-B-11104 [14]</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992"/>
        <w:gridCol w:w="2630"/>
      </w:tblGrid>
      <w:tr w:rsidR="003A1199" w:rsidRPr="00C54FE1" w14:paraId="784E1ADF" w14:textId="77777777">
        <w:tc>
          <w:tcPr>
            <w:tcW w:w="637" w:type="dxa"/>
            <w:tcBorders>
              <w:bottom w:val="double" w:sz="6" w:space="0" w:color="auto"/>
            </w:tcBorders>
          </w:tcPr>
          <w:p w14:paraId="137C1811" w14:textId="77777777" w:rsidR="003A1199" w:rsidRPr="00C54FE1" w:rsidRDefault="003A1199" w:rsidP="00140EDF">
            <w:pPr>
              <w:jc w:val="both"/>
              <w:rPr>
                <w:sz w:val="20"/>
                <w:szCs w:val="20"/>
              </w:rPr>
            </w:pPr>
            <w:r w:rsidRPr="00C54FE1">
              <w:rPr>
                <w:sz w:val="20"/>
                <w:szCs w:val="20"/>
              </w:rPr>
              <w:t>Lp.</w:t>
            </w:r>
          </w:p>
        </w:tc>
        <w:tc>
          <w:tcPr>
            <w:tcW w:w="4111" w:type="dxa"/>
            <w:tcBorders>
              <w:bottom w:val="double" w:sz="6" w:space="0" w:color="auto"/>
            </w:tcBorders>
          </w:tcPr>
          <w:p w14:paraId="1AB3F807" w14:textId="77777777" w:rsidR="003A1199" w:rsidRPr="00C54FE1" w:rsidRDefault="003A1199" w:rsidP="00140EDF">
            <w:pPr>
              <w:jc w:val="both"/>
              <w:rPr>
                <w:sz w:val="20"/>
                <w:szCs w:val="20"/>
              </w:rPr>
            </w:pPr>
            <w:r w:rsidRPr="00C54FE1">
              <w:rPr>
                <w:sz w:val="20"/>
                <w:szCs w:val="20"/>
              </w:rPr>
              <w:t>Właściwości</w:t>
            </w:r>
          </w:p>
        </w:tc>
        <w:tc>
          <w:tcPr>
            <w:tcW w:w="992" w:type="dxa"/>
            <w:tcBorders>
              <w:bottom w:val="double" w:sz="6" w:space="0" w:color="auto"/>
            </w:tcBorders>
          </w:tcPr>
          <w:p w14:paraId="053EF2B2" w14:textId="77777777" w:rsidR="003A1199" w:rsidRPr="00C54FE1" w:rsidRDefault="003A1199" w:rsidP="00140EDF">
            <w:pPr>
              <w:jc w:val="both"/>
              <w:rPr>
                <w:sz w:val="20"/>
                <w:szCs w:val="20"/>
              </w:rPr>
            </w:pPr>
            <w:r w:rsidRPr="00C54FE1">
              <w:rPr>
                <w:sz w:val="20"/>
                <w:szCs w:val="20"/>
              </w:rPr>
              <w:t>Wartość</w:t>
            </w:r>
          </w:p>
        </w:tc>
        <w:tc>
          <w:tcPr>
            <w:tcW w:w="2630" w:type="dxa"/>
            <w:tcBorders>
              <w:bottom w:val="double" w:sz="6" w:space="0" w:color="auto"/>
            </w:tcBorders>
          </w:tcPr>
          <w:p w14:paraId="5AF15B72" w14:textId="77777777" w:rsidR="003A1199" w:rsidRPr="00C54FE1" w:rsidRDefault="003A1199" w:rsidP="00140EDF">
            <w:pPr>
              <w:jc w:val="both"/>
              <w:rPr>
                <w:sz w:val="20"/>
                <w:szCs w:val="20"/>
              </w:rPr>
            </w:pPr>
            <w:r w:rsidRPr="00C54FE1">
              <w:rPr>
                <w:sz w:val="20"/>
                <w:szCs w:val="20"/>
              </w:rPr>
              <w:t>Badania według</w:t>
            </w:r>
          </w:p>
        </w:tc>
      </w:tr>
      <w:tr w:rsidR="003A1199" w:rsidRPr="00C54FE1" w14:paraId="5E0DE970" w14:textId="77777777">
        <w:tc>
          <w:tcPr>
            <w:tcW w:w="637" w:type="dxa"/>
            <w:tcBorders>
              <w:top w:val="nil"/>
            </w:tcBorders>
          </w:tcPr>
          <w:p w14:paraId="6769E3E1" w14:textId="77777777" w:rsidR="003A1199" w:rsidRPr="00C54FE1" w:rsidRDefault="003A1199" w:rsidP="00140EDF">
            <w:pPr>
              <w:jc w:val="both"/>
              <w:rPr>
                <w:sz w:val="20"/>
                <w:szCs w:val="20"/>
              </w:rPr>
            </w:pPr>
            <w:r w:rsidRPr="00C54FE1">
              <w:rPr>
                <w:sz w:val="20"/>
                <w:szCs w:val="20"/>
              </w:rPr>
              <w:t>1</w:t>
            </w:r>
          </w:p>
        </w:tc>
        <w:tc>
          <w:tcPr>
            <w:tcW w:w="4111" w:type="dxa"/>
            <w:tcBorders>
              <w:top w:val="nil"/>
            </w:tcBorders>
          </w:tcPr>
          <w:p w14:paraId="64582D24" w14:textId="77777777" w:rsidR="003A1199" w:rsidRPr="00C54FE1" w:rsidRDefault="003A1199" w:rsidP="00140EDF">
            <w:pPr>
              <w:jc w:val="both"/>
              <w:rPr>
                <w:sz w:val="20"/>
                <w:szCs w:val="20"/>
              </w:rPr>
            </w:pPr>
            <w:r w:rsidRPr="00C54FE1">
              <w:rPr>
                <w:sz w:val="20"/>
                <w:szCs w:val="20"/>
              </w:rPr>
              <w:t xml:space="preserve">Wytrzymałość na ściskanie w stanie powietrzno-suchym, </w:t>
            </w:r>
            <w:proofErr w:type="spellStart"/>
            <w:r w:rsidRPr="00C54FE1">
              <w:rPr>
                <w:sz w:val="20"/>
                <w:szCs w:val="20"/>
              </w:rPr>
              <w:t>MPa</w:t>
            </w:r>
            <w:proofErr w:type="spellEnd"/>
            <w:r w:rsidRPr="00C54FE1">
              <w:rPr>
                <w:sz w:val="20"/>
                <w:szCs w:val="20"/>
              </w:rPr>
              <w:t>, nie mniej niż:</w:t>
            </w:r>
          </w:p>
        </w:tc>
        <w:tc>
          <w:tcPr>
            <w:tcW w:w="992" w:type="dxa"/>
            <w:tcBorders>
              <w:top w:val="nil"/>
            </w:tcBorders>
          </w:tcPr>
          <w:p w14:paraId="25C8A854" w14:textId="77777777" w:rsidR="003A1199" w:rsidRPr="00C54FE1" w:rsidRDefault="003A1199" w:rsidP="00140EDF">
            <w:pPr>
              <w:jc w:val="both"/>
              <w:rPr>
                <w:sz w:val="20"/>
                <w:szCs w:val="20"/>
              </w:rPr>
            </w:pPr>
            <w:r w:rsidRPr="00C54FE1">
              <w:rPr>
                <w:sz w:val="20"/>
                <w:szCs w:val="20"/>
              </w:rPr>
              <w:t>160</w:t>
            </w:r>
          </w:p>
        </w:tc>
        <w:tc>
          <w:tcPr>
            <w:tcW w:w="2630" w:type="dxa"/>
            <w:tcBorders>
              <w:top w:val="nil"/>
            </w:tcBorders>
          </w:tcPr>
          <w:p w14:paraId="1DEE67B9" w14:textId="77777777" w:rsidR="003A1199" w:rsidRPr="00C54FE1" w:rsidRDefault="003A1199" w:rsidP="00140EDF">
            <w:pPr>
              <w:jc w:val="both"/>
              <w:rPr>
                <w:sz w:val="20"/>
                <w:szCs w:val="20"/>
              </w:rPr>
            </w:pPr>
            <w:r w:rsidRPr="00C54FE1">
              <w:rPr>
                <w:sz w:val="20"/>
                <w:szCs w:val="20"/>
              </w:rPr>
              <w:t>PN-B-04110 [3]</w:t>
            </w:r>
          </w:p>
        </w:tc>
      </w:tr>
      <w:tr w:rsidR="003A1199" w:rsidRPr="00C54FE1" w14:paraId="292F16D8" w14:textId="77777777">
        <w:tc>
          <w:tcPr>
            <w:tcW w:w="637" w:type="dxa"/>
          </w:tcPr>
          <w:p w14:paraId="56C16798" w14:textId="77777777" w:rsidR="003A1199" w:rsidRPr="00C54FE1" w:rsidRDefault="003A1199" w:rsidP="00140EDF">
            <w:pPr>
              <w:jc w:val="both"/>
              <w:rPr>
                <w:sz w:val="20"/>
                <w:szCs w:val="20"/>
              </w:rPr>
            </w:pPr>
            <w:r w:rsidRPr="00C54FE1">
              <w:rPr>
                <w:sz w:val="20"/>
                <w:szCs w:val="20"/>
              </w:rPr>
              <w:t>2</w:t>
            </w:r>
          </w:p>
        </w:tc>
        <w:tc>
          <w:tcPr>
            <w:tcW w:w="4111" w:type="dxa"/>
          </w:tcPr>
          <w:p w14:paraId="54B0205D" w14:textId="77777777" w:rsidR="003A1199" w:rsidRPr="00C54FE1" w:rsidRDefault="003A1199" w:rsidP="00140EDF">
            <w:pPr>
              <w:jc w:val="both"/>
              <w:rPr>
                <w:sz w:val="20"/>
                <w:szCs w:val="20"/>
              </w:rPr>
            </w:pPr>
            <w:r w:rsidRPr="00C54FE1">
              <w:rPr>
                <w:sz w:val="20"/>
                <w:szCs w:val="20"/>
              </w:rPr>
              <w:t xml:space="preserve">Ścieralność na tarczy </w:t>
            </w:r>
            <w:proofErr w:type="spellStart"/>
            <w:r w:rsidRPr="00C54FE1">
              <w:rPr>
                <w:sz w:val="20"/>
                <w:szCs w:val="20"/>
              </w:rPr>
              <w:t>Boehmego</w:t>
            </w:r>
            <w:proofErr w:type="spellEnd"/>
            <w:r w:rsidRPr="00C54FE1">
              <w:rPr>
                <w:sz w:val="20"/>
                <w:szCs w:val="20"/>
              </w:rPr>
              <w:t>, cm, nie więcej niż:</w:t>
            </w:r>
          </w:p>
        </w:tc>
        <w:tc>
          <w:tcPr>
            <w:tcW w:w="992" w:type="dxa"/>
          </w:tcPr>
          <w:p w14:paraId="03D66A14" w14:textId="77777777" w:rsidR="003A1199" w:rsidRPr="00C54FE1" w:rsidRDefault="003A1199" w:rsidP="00140EDF">
            <w:pPr>
              <w:jc w:val="both"/>
              <w:rPr>
                <w:sz w:val="20"/>
                <w:szCs w:val="20"/>
              </w:rPr>
            </w:pPr>
            <w:r w:rsidRPr="00C54FE1">
              <w:rPr>
                <w:sz w:val="20"/>
                <w:szCs w:val="20"/>
              </w:rPr>
              <w:t>0,2</w:t>
            </w:r>
          </w:p>
        </w:tc>
        <w:tc>
          <w:tcPr>
            <w:tcW w:w="2630" w:type="dxa"/>
          </w:tcPr>
          <w:p w14:paraId="53B03005" w14:textId="77777777" w:rsidR="003A1199" w:rsidRPr="00C54FE1" w:rsidRDefault="003A1199" w:rsidP="00140EDF">
            <w:pPr>
              <w:jc w:val="both"/>
              <w:rPr>
                <w:sz w:val="20"/>
                <w:szCs w:val="20"/>
              </w:rPr>
            </w:pPr>
            <w:r w:rsidRPr="00C54FE1">
              <w:rPr>
                <w:sz w:val="20"/>
                <w:szCs w:val="20"/>
              </w:rPr>
              <w:t>PN-B-04111 [4]</w:t>
            </w:r>
          </w:p>
        </w:tc>
      </w:tr>
      <w:tr w:rsidR="003A1199" w:rsidRPr="00C54FE1" w14:paraId="077D4526" w14:textId="77777777">
        <w:tc>
          <w:tcPr>
            <w:tcW w:w="637" w:type="dxa"/>
          </w:tcPr>
          <w:p w14:paraId="0E8C2CF2" w14:textId="77777777" w:rsidR="003A1199" w:rsidRPr="00C54FE1" w:rsidRDefault="003A1199" w:rsidP="00140EDF">
            <w:pPr>
              <w:jc w:val="both"/>
              <w:rPr>
                <w:sz w:val="20"/>
                <w:szCs w:val="20"/>
              </w:rPr>
            </w:pPr>
            <w:r w:rsidRPr="00C54FE1">
              <w:rPr>
                <w:sz w:val="20"/>
                <w:szCs w:val="20"/>
              </w:rPr>
              <w:t>3</w:t>
            </w:r>
          </w:p>
        </w:tc>
        <w:tc>
          <w:tcPr>
            <w:tcW w:w="4111" w:type="dxa"/>
          </w:tcPr>
          <w:p w14:paraId="32A4F68A" w14:textId="77777777" w:rsidR="003A1199" w:rsidRPr="00C54FE1" w:rsidRDefault="003A1199" w:rsidP="00140EDF">
            <w:pPr>
              <w:jc w:val="both"/>
              <w:rPr>
                <w:sz w:val="20"/>
                <w:szCs w:val="20"/>
              </w:rPr>
            </w:pPr>
            <w:r w:rsidRPr="00C54FE1">
              <w:rPr>
                <w:sz w:val="20"/>
                <w:szCs w:val="20"/>
              </w:rPr>
              <w:t>Wytrzymałość na uderzenie (zwięzłość), liczba uderzeń, nie mniej niż:</w:t>
            </w:r>
          </w:p>
        </w:tc>
        <w:tc>
          <w:tcPr>
            <w:tcW w:w="992" w:type="dxa"/>
          </w:tcPr>
          <w:p w14:paraId="7D92CF91" w14:textId="77777777" w:rsidR="003A1199" w:rsidRPr="00C54FE1" w:rsidRDefault="003A1199" w:rsidP="00140EDF">
            <w:pPr>
              <w:jc w:val="both"/>
              <w:rPr>
                <w:sz w:val="20"/>
                <w:szCs w:val="20"/>
              </w:rPr>
            </w:pPr>
            <w:r w:rsidRPr="00C54FE1">
              <w:rPr>
                <w:sz w:val="20"/>
                <w:szCs w:val="20"/>
              </w:rPr>
              <w:t>12</w:t>
            </w:r>
          </w:p>
        </w:tc>
        <w:tc>
          <w:tcPr>
            <w:tcW w:w="2630" w:type="dxa"/>
          </w:tcPr>
          <w:p w14:paraId="0431D9CD" w14:textId="77777777" w:rsidR="003A1199" w:rsidRPr="00C54FE1" w:rsidRDefault="003A1199" w:rsidP="00140EDF">
            <w:pPr>
              <w:jc w:val="both"/>
              <w:rPr>
                <w:sz w:val="20"/>
                <w:szCs w:val="20"/>
              </w:rPr>
            </w:pPr>
            <w:r w:rsidRPr="00C54FE1">
              <w:rPr>
                <w:sz w:val="20"/>
                <w:szCs w:val="20"/>
              </w:rPr>
              <w:t>PN-B-04115 [5]</w:t>
            </w:r>
          </w:p>
        </w:tc>
      </w:tr>
      <w:tr w:rsidR="003A1199" w:rsidRPr="00C54FE1" w14:paraId="64D2969E" w14:textId="77777777">
        <w:tc>
          <w:tcPr>
            <w:tcW w:w="637" w:type="dxa"/>
          </w:tcPr>
          <w:p w14:paraId="6BD274B4" w14:textId="77777777" w:rsidR="003A1199" w:rsidRPr="00C54FE1" w:rsidRDefault="003A1199" w:rsidP="00140EDF">
            <w:pPr>
              <w:jc w:val="both"/>
              <w:rPr>
                <w:sz w:val="20"/>
                <w:szCs w:val="20"/>
              </w:rPr>
            </w:pPr>
            <w:r w:rsidRPr="00C54FE1">
              <w:rPr>
                <w:sz w:val="20"/>
                <w:szCs w:val="20"/>
              </w:rPr>
              <w:t>4</w:t>
            </w:r>
          </w:p>
        </w:tc>
        <w:tc>
          <w:tcPr>
            <w:tcW w:w="4111" w:type="dxa"/>
          </w:tcPr>
          <w:p w14:paraId="03D41C8C" w14:textId="77777777" w:rsidR="003A1199" w:rsidRPr="00C54FE1" w:rsidRDefault="003A1199" w:rsidP="00140EDF">
            <w:pPr>
              <w:jc w:val="both"/>
              <w:rPr>
                <w:sz w:val="20"/>
                <w:szCs w:val="20"/>
              </w:rPr>
            </w:pPr>
            <w:r w:rsidRPr="00C54FE1">
              <w:rPr>
                <w:sz w:val="20"/>
                <w:szCs w:val="20"/>
              </w:rPr>
              <w:t>Nasiąkliwość wodą, % (m/m), nie więcej niż:</w:t>
            </w:r>
          </w:p>
        </w:tc>
        <w:tc>
          <w:tcPr>
            <w:tcW w:w="992" w:type="dxa"/>
          </w:tcPr>
          <w:p w14:paraId="7B57E3C6" w14:textId="77777777" w:rsidR="003A1199" w:rsidRPr="00C54FE1" w:rsidRDefault="003A1199" w:rsidP="00140EDF">
            <w:pPr>
              <w:jc w:val="both"/>
              <w:rPr>
                <w:sz w:val="20"/>
                <w:szCs w:val="20"/>
              </w:rPr>
            </w:pPr>
            <w:r w:rsidRPr="00C54FE1">
              <w:rPr>
                <w:sz w:val="20"/>
                <w:szCs w:val="20"/>
              </w:rPr>
              <w:t>0,5</w:t>
            </w:r>
          </w:p>
        </w:tc>
        <w:tc>
          <w:tcPr>
            <w:tcW w:w="2630" w:type="dxa"/>
          </w:tcPr>
          <w:p w14:paraId="75CA169E" w14:textId="77777777" w:rsidR="003A1199" w:rsidRPr="00C54FE1" w:rsidRDefault="003A1199" w:rsidP="00140EDF">
            <w:pPr>
              <w:jc w:val="both"/>
              <w:rPr>
                <w:sz w:val="20"/>
                <w:szCs w:val="20"/>
              </w:rPr>
            </w:pPr>
            <w:r w:rsidRPr="00C54FE1">
              <w:rPr>
                <w:sz w:val="20"/>
                <w:szCs w:val="20"/>
              </w:rPr>
              <w:t>PN-B-04101 [2]</w:t>
            </w:r>
          </w:p>
        </w:tc>
      </w:tr>
    </w:tbl>
    <w:p w14:paraId="7DE928E6" w14:textId="77777777" w:rsidR="003A1199" w:rsidRPr="00C54FE1" w:rsidRDefault="003A1199" w:rsidP="00140EDF">
      <w:pPr>
        <w:jc w:val="both"/>
        <w:rPr>
          <w:sz w:val="20"/>
          <w:szCs w:val="20"/>
        </w:rPr>
      </w:pPr>
    </w:p>
    <w:p w14:paraId="74D30945" w14:textId="77777777" w:rsidR="003A1199" w:rsidRPr="00C54FE1" w:rsidRDefault="003A1199" w:rsidP="00140EDF">
      <w:pPr>
        <w:jc w:val="both"/>
        <w:rPr>
          <w:sz w:val="20"/>
          <w:szCs w:val="20"/>
        </w:rPr>
      </w:pPr>
      <w:r w:rsidRPr="00C54FE1">
        <w:rPr>
          <w:sz w:val="20"/>
          <w:szCs w:val="20"/>
        </w:rPr>
        <w:t>Tablica 2. Wymiary i dokładność wykonania brukowca, wg PN-B-11104 [14]</w:t>
      </w:r>
    </w:p>
    <w:tbl>
      <w:tblPr>
        <w:tblW w:w="0" w:type="auto"/>
        <w:tblLayout w:type="fixed"/>
        <w:tblCellMar>
          <w:left w:w="70" w:type="dxa"/>
          <w:right w:w="70" w:type="dxa"/>
        </w:tblCellMar>
        <w:tblLook w:val="0000" w:firstRow="0" w:lastRow="0" w:firstColumn="0" w:lastColumn="0" w:noHBand="0" w:noVBand="0"/>
      </w:tblPr>
      <w:tblGrid>
        <w:gridCol w:w="496"/>
        <w:gridCol w:w="3118"/>
        <w:gridCol w:w="1299"/>
        <w:gridCol w:w="1299"/>
        <w:gridCol w:w="2158"/>
      </w:tblGrid>
      <w:tr w:rsidR="003A1199" w:rsidRPr="00C54FE1" w14:paraId="47AA4F60" w14:textId="77777777">
        <w:tc>
          <w:tcPr>
            <w:tcW w:w="496" w:type="dxa"/>
            <w:tcBorders>
              <w:top w:val="single" w:sz="6" w:space="0" w:color="auto"/>
              <w:left w:val="single" w:sz="6" w:space="0" w:color="auto"/>
              <w:bottom w:val="double" w:sz="6" w:space="0" w:color="auto"/>
              <w:right w:val="single" w:sz="6" w:space="0" w:color="auto"/>
            </w:tcBorders>
          </w:tcPr>
          <w:p w14:paraId="5F1796DF" w14:textId="77777777" w:rsidR="003A1199" w:rsidRPr="00C54FE1" w:rsidRDefault="003A1199" w:rsidP="00140EDF">
            <w:pPr>
              <w:jc w:val="both"/>
              <w:rPr>
                <w:sz w:val="20"/>
                <w:szCs w:val="20"/>
              </w:rPr>
            </w:pPr>
            <w:r w:rsidRPr="00C54FE1">
              <w:rPr>
                <w:sz w:val="20"/>
                <w:szCs w:val="20"/>
              </w:rPr>
              <w:t>Lp.</w:t>
            </w:r>
          </w:p>
        </w:tc>
        <w:tc>
          <w:tcPr>
            <w:tcW w:w="3118" w:type="dxa"/>
            <w:tcBorders>
              <w:top w:val="single" w:sz="6" w:space="0" w:color="auto"/>
              <w:left w:val="single" w:sz="6" w:space="0" w:color="auto"/>
              <w:bottom w:val="double" w:sz="6" w:space="0" w:color="auto"/>
              <w:right w:val="single" w:sz="6" w:space="0" w:color="auto"/>
            </w:tcBorders>
          </w:tcPr>
          <w:p w14:paraId="2703DE20" w14:textId="77777777" w:rsidR="003A1199" w:rsidRPr="00C54FE1" w:rsidRDefault="003A1199" w:rsidP="00140EDF">
            <w:pPr>
              <w:jc w:val="both"/>
              <w:rPr>
                <w:sz w:val="20"/>
                <w:szCs w:val="20"/>
              </w:rPr>
            </w:pPr>
            <w:r w:rsidRPr="00C54FE1">
              <w:rPr>
                <w:sz w:val="20"/>
                <w:szCs w:val="20"/>
              </w:rPr>
              <w:t>Właściwości</w:t>
            </w:r>
          </w:p>
        </w:tc>
        <w:tc>
          <w:tcPr>
            <w:tcW w:w="1299" w:type="dxa"/>
            <w:tcBorders>
              <w:top w:val="single" w:sz="6" w:space="0" w:color="auto"/>
              <w:left w:val="single" w:sz="6" w:space="0" w:color="auto"/>
              <w:bottom w:val="double" w:sz="6" w:space="0" w:color="auto"/>
              <w:right w:val="single" w:sz="6" w:space="0" w:color="auto"/>
            </w:tcBorders>
          </w:tcPr>
          <w:p w14:paraId="5A6D47CB" w14:textId="77777777" w:rsidR="003A1199" w:rsidRPr="00C54FE1" w:rsidRDefault="003A1199" w:rsidP="00140EDF">
            <w:pPr>
              <w:jc w:val="both"/>
              <w:rPr>
                <w:sz w:val="20"/>
                <w:szCs w:val="20"/>
              </w:rPr>
            </w:pPr>
            <w:r w:rsidRPr="00C54FE1">
              <w:rPr>
                <w:sz w:val="20"/>
                <w:szCs w:val="20"/>
              </w:rPr>
              <w:t>Brukowiec</w:t>
            </w:r>
          </w:p>
          <w:p w14:paraId="2D680C3E" w14:textId="77777777" w:rsidR="003A1199" w:rsidRPr="00C54FE1" w:rsidRDefault="003A1199" w:rsidP="00140EDF">
            <w:pPr>
              <w:jc w:val="both"/>
              <w:rPr>
                <w:sz w:val="20"/>
                <w:szCs w:val="20"/>
              </w:rPr>
            </w:pPr>
            <w:r w:rsidRPr="00C54FE1">
              <w:rPr>
                <w:sz w:val="20"/>
                <w:szCs w:val="20"/>
              </w:rPr>
              <w:t>nieobrobiony</w:t>
            </w:r>
          </w:p>
        </w:tc>
        <w:tc>
          <w:tcPr>
            <w:tcW w:w="1299" w:type="dxa"/>
            <w:tcBorders>
              <w:top w:val="single" w:sz="6" w:space="0" w:color="auto"/>
              <w:left w:val="single" w:sz="6" w:space="0" w:color="auto"/>
              <w:bottom w:val="double" w:sz="6" w:space="0" w:color="auto"/>
              <w:right w:val="single" w:sz="6" w:space="0" w:color="auto"/>
            </w:tcBorders>
          </w:tcPr>
          <w:p w14:paraId="0BAA63AB" w14:textId="77777777" w:rsidR="003A1199" w:rsidRPr="00C54FE1" w:rsidRDefault="003A1199" w:rsidP="00140EDF">
            <w:pPr>
              <w:jc w:val="both"/>
              <w:rPr>
                <w:sz w:val="20"/>
                <w:szCs w:val="20"/>
              </w:rPr>
            </w:pPr>
            <w:r w:rsidRPr="00C54FE1">
              <w:rPr>
                <w:sz w:val="20"/>
                <w:szCs w:val="20"/>
              </w:rPr>
              <w:t xml:space="preserve">Brukowiec </w:t>
            </w:r>
          </w:p>
          <w:p w14:paraId="22BE52FE" w14:textId="77777777" w:rsidR="003A1199" w:rsidRPr="00C54FE1" w:rsidRDefault="003A1199" w:rsidP="00140EDF">
            <w:pPr>
              <w:jc w:val="both"/>
              <w:rPr>
                <w:sz w:val="20"/>
                <w:szCs w:val="20"/>
              </w:rPr>
            </w:pPr>
            <w:r w:rsidRPr="00C54FE1">
              <w:rPr>
                <w:sz w:val="20"/>
                <w:szCs w:val="20"/>
              </w:rPr>
              <w:t>obrobiony</w:t>
            </w:r>
          </w:p>
        </w:tc>
        <w:tc>
          <w:tcPr>
            <w:tcW w:w="2158" w:type="dxa"/>
            <w:tcBorders>
              <w:top w:val="single" w:sz="6" w:space="0" w:color="auto"/>
              <w:left w:val="single" w:sz="6" w:space="0" w:color="auto"/>
              <w:bottom w:val="double" w:sz="6" w:space="0" w:color="auto"/>
              <w:right w:val="single" w:sz="6" w:space="0" w:color="auto"/>
            </w:tcBorders>
          </w:tcPr>
          <w:p w14:paraId="7A8292C4" w14:textId="77777777" w:rsidR="003A1199" w:rsidRPr="00C54FE1" w:rsidRDefault="003A1199" w:rsidP="00140EDF">
            <w:pPr>
              <w:jc w:val="both"/>
              <w:rPr>
                <w:sz w:val="20"/>
                <w:szCs w:val="20"/>
              </w:rPr>
            </w:pPr>
            <w:r w:rsidRPr="00C54FE1">
              <w:rPr>
                <w:sz w:val="20"/>
                <w:szCs w:val="20"/>
              </w:rPr>
              <w:t>Brukowiec</w:t>
            </w:r>
          </w:p>
          <w:p w14:paraId="7E4567C1" w14:textId="77777777" w:rsidR="003A1199" w:rsidRPr="00C54FE1" w:rsidRDefault="003A1199" w:rsidP="00140EDF">
            <w:pPr>
              <w:jc w:val="both"/>
              <w:rPr>
                <w:sz w:val="20"/>
                <w:szCs w:val="20"/>
              </w:rPr>
            </w:pPr>
            <w:r w:rsidRPr="00C54FE1">
              <w:rPr>
                <w:sz w:val="20"/>
                <w:szCs w:val="20"/>
              </w:rPr>
              <w:t>płytowany</w:t>
            </w:r>
          </w:p>
        </w:tc>
      </w:tr>
      <w:tr w:rsidR="003A1199" w:rsidRPr="00C54FE1" w14:paraId="3B917B95" w14:textId="77777777">
        <w:tc>
          <w:tcPr>
            <w:tcW w:w="496" w:type="dxa"/>
            <w:tcBorders>
              <w:left w:val="single" w:sz="6" w:space="0" w:color="auto"/>
              <w:bottom w:val="single" w:sz="6" w:space="0" w:color="auto"/>
              <w:right w:val="single" w:sz="6" w:space="0" w:color="auto"/>
            </w:tcBorders>
          </w:tcPr>
          <w:p w14:paraId="6BB3DDE1" w14:textId="77777777" w:rsidR="003A1199" w:rsidRPr="00C54FE1" w:rsidRDefault="003A1199" w:rsidP="00140EDF">
            <w:pPr>
              <w:jc w:val="both"/>
              <w:rPr>
                <w:sz w:val="20"/>
                <w:szCs w:val="20"/>
              </w:rPr>
            </w:pPr>
            <w:r w:rsidRPr="00C54FE1">
              <w:rPr>
                <w:sz w:val="20"/>
                <w:szCs w:val="20"/>
              </w:rPr>
              <w:t>1</w:t>
            </w:r>
          </w:p>
        </w:tc>
        <w:tc>
          <w:tcPr>
            <w:tcW w:w="3118" w:type="dxa"/>
            <w:tcBorders>
              <w:left w:val="single" w:sz="6" w:space="0" w:color="auto"/>
              <w:bottom w:val="single" w:sz="6" w:space="0" w:color="auto"/>
              <w:right w:val="single" w:sz="6" w:space="0" w:color="auto"/>
            </w:tcBorders>
          </w:tcPr>
          <w:p w14:paraId="6E53EFEE" w14:textId="77777777" w:rsidR="003A1199" w:rsidRPr="00C54FE1" w:rsidRDefault="003A1199" w:rsidP="00140EDF">
            <w:pPr>
              <w:jc w:val="both"/>
              <w:rPr>
                <w:sz w:val="20"/>
                <w:szCs w:val="20"/>
              </w:rPr>
            </w:pPr>
            <w:r w:rsidRPr="00C54FE1">
              <w:rPr>
                <w:sz w:val="20"/>
                <w:szCs w:val="20"/>
              </w:rPr>
              <w:t>Wysokość (W), cm</w:t>
            </w:r>
          </w:p>
        </w:tc>
        <w:tc>
          <w:tcPr>
            <w:tcW w:w="1299" w:type="dxa"/>
            <w:tcBorders>
              <w:left w:val="single" w:sz="6" w:space="0" w:color="auto"/>
              <w:bottom w:val="single" w:sz="6" w:space="0" w:color="auto"/>
              <w:right w:val="single" w:sz="6" w:space="0" w:color="auto"/>
            </w:tcBorders>
          </w:tcPr>
          <w:p w14:paraId="25286C95" w14:textId="77777777" w:rsidR="003A1199" w:rsidRPr="00C54FE1" w:rsidRDefault="003A1199" w:rsidP="00140EDF">
            <w:pPr>
              <w:jc w:val="both"/>
              <w:rPr>
                <w:sz w:val="20"/>
                <w:szCs w:val="20"/>
              </w:rPr>
            </w:pPr>
            <w:r w:rsidRPr="00C54FE1">
              <w:rPr>
                <w:sz w:val="20"/>
                <w:szCs w:val="20"/>
              </w:rPr>
              <w:t>od 15 do 20</w:t>
            </w:r>
          </w:p>
        </w:tc>
        <w:tc>
          <w:tcPr>
            <w:tcW w:w="1299" w:type="dxa"/>
            <w:tcBorders>
              <w:left w:val="nil"/>
              <w:bottom w:val="single" w:sz="6" w:space="0" w:color="auto"/>
              <w:right w:val="single" w:sz="6" w:space="0" w:color="auto"/>
            </w:tcBorders>
          </w:tcPr>
          <w:p w14:paraId="1ADA51FE" w14:textId="77777777" w:rsidR="003A1199" w:rsidRPr="00C54FE1" w:rsidRDefault="003A1199" w:rsidP="00140EDF">
            <w:pPr>
              <w:jc w:val="both"/>
              <w:rPr>
                <w:sz w:val="20"/>
                <w:szCs w:val="20"/>
              </w:rPr>
            </w:pPr>
            <w:r w:rsidRPr="00C54FE1">
              <w:rPr>
                <w:sz w:val="20"/>
                <w:szCs w:val="20"/>
              </w:rPr>
              <w:t>od 16 do 20</w:t>
            </w:r>
          </w:p>
        </w:tc>
        <w:tc>
          <w:tcPr>
            <w:tcW w:w="2158" w:type="dxa"/>
            <w:tcBorders>
              <w:left w:val="single" w:sz="6" w:space="0" w:color="auto"/>
              <w:bottom w:val="single" w:sz="6" w:space="0" w:color="auto"/>
              <w:right w:val="single" w:sz="6" w:space="0" w:color="auto"/>
            </w:tcBorders>
          </w:tcPr>
          <w:p w14:paraId="44884A26" w14:textId="77777777" w:rsidR="003A1199" w:rsidRPr="00C54FE1" w:rsidRDefault="003A1199" w:rsidP="00140EDF">
            <w:pPr>
              <w:jc w:val="both"/>
              <w:rPr>
                <w:sz w:val="20"/>
                <w:szCs w:val="20"/>
              </w:rPr>
            </w:pPr>
            <w:r w:rsidRPr="00C54FE1">
              <w:rPr>
                <w:sz w:val="20"/>
                <w:szCs w:val="20"/>
              </w:rPr>
              <w:t>od 16 do 20</w:t>
            </w:r>
          </w:p>
        </w:tc>
      </w:tr>
      <w:tr w:rsidR="003A1199" w:rsidRPr="00C54FE1" w14:paraId="05E96A17" w14:textId="77777777">
        <w:tc>
          <w:tcPr>
            <w:tcW w:w="496" w:type="dxa"/>
            <w:tcBorders>
              <w:top w:val="single" w:sz="6" w:space="0" w:color="auto"/>
              <w:left w:val="single" w:sz="6" w:space="0" w:color="auto"/>
              <w:bottom w:val="single" w:sz="6" w:space="0" w:color="auto"/>
              <w:right w:val="single" w:sz="6" w:space="0" w:color="auto"/>
            </w:tcBorders>
          </w:tcPr>
          <w:p w14:paraId="573ECC8F" w14:textId="77777777" w:rsidR="003A1199" w:rsidRPr="00C54FE1" w:rsidRDefault="003A1199" w:rsidP="00140EDF">
            <w:pPr>
              <w:jc w:val="both"/>
              <w:rPr>
                <w:sz w:val="20"/>
                <w:szCs w:val="20"/>
              </w:rPr>
            </w:pPr>
            <w:r w:rsidRPr="00C54FE1">
              <w:rPr>
                <w:sz w:val="20"/>
                <w:szCs w:val="20"/>
              </w:rPr>
              <w:t>2</w:t>
            </w:r>
          </w:p>
        </w:tc>
        <w:tc>
          <w:tcPr>
            <w:tcW w:w="3118" w:type="dxa"/>
            <w:tcBorders>
              <w:top w:val="single" w:sz="6" w:space="0" w:color="auto"/>
              <w:left w:val="single" w:sz="6" w:space="0" w:color="auto"/>
              <w:bottom w:val="single" w:sz="6" w:space="0" w:color="auto"/>
              <w:right w:val="single" w:sz="6" w:space="0" w:color="auto"/>
            </w:tcBorders>
          </w:tcPr>
          <w:p w14:paraId="1F3A6417" w14:textId="77777777" w:rsidR="003A1199" w:rsidRPr="00C54FE1" w:rsidRDefault="003A1199" w:rsidP="00140EDF">
            <w:pPr>
              <w:jc w:val="both"/>
              <w:rPr>
                <w:sz w:val="20"/>
                <w:szCs w:val="20"/>
              </w:rPr>
            </w:pPr>
            <w:r w:rsidRPr="00C54FE1">
              <w:rPr>
                <w:sz w:val="20"/>
                <w:szCs w:val="20"/>
              </w:rPr>
              <w:t>Powierzchnia górna, cm</w:t>
            </w:r>
            <w:r w:rsidRPr="00C54FE1">
              <w:rPr>
                <w:sz w:val="20"/>
                <w:szCs w:val="20"/>
                <w:vertAlign w:val="superscript"/>
              </w:rPr>
              <w:t>2</w:t>
            </w:r>
          </w:p>
        </w:tc>
        <w:tc>
          <w:tcPr>
            <w:tcW w:w="1299" w:type="dxa"/>
            <w:tcBorders>
              <w:top w:val="single" w:sz="6" w:space="0" w:color="auto"/>
              <w:left w:val="single" w:sz="6" w:space="0" w:color="auto"/>
              <w:bottom w:val="single" w:sz="6" w:space="0" w:color="auto"/>
              <w:right w:val="single" w:sz="6" w:space="0" w:color="auto"/>
            </w:tcBorders>
          </w:tcPr>
          <w:p w14:paraId="1E1E8D8A" w14:textId="77777777" w:rsidR="003A1199" w:rsidRPr="00C54FE1" w:rsidRDefault="003A1199" w:rsidP="00140EDF">
            <w:pPr>
              <w:jc w:val="both"/>
              <w:rPr>
                <w:sz w:val="20"/>
                <w:szCs w:val="20"/>
              </w:rPr>
            </w:pPr>
            <w:r w:rsidRPr="00C54FE1">
              <w:rPr>
                <w:sz w:val="20"/>
                <w:szCs w:val="20"/>
              </w:rPr>
              <w:t>od 160 do 360</w:t>
            </w:r>
          </w:p>
        </w:tc>
        <w:tc>
          <w:tcPr>
            <w:tcW w:w="1299" w:type="dxa"/>
            <w:tcBorders>
              <w:top w:val="single" w:sz="6" w:space="0" w:color="auto"/>
              <w:left w:val="nil"/>
              <w:bottom w:val="single" w:sz="6" w:space="0" w:color="auto"/>
              <w:right w:val="single" w:sz="6" w:space="0" w:color="auto"/>
            </w:tcBorders>
          </w:tcPr>
          <w:p w14:paraId="1528B00A" w14:textId="77777777" w:rsidR="003A1199" w:rsidRPr="00C54FE1" w:rsidRDefault="003A1199" w:rsidP="00140EDF">
            <w:pPr>
              <w:jc w:val="both"/>
              <w:rPr>
                <w:sz w:val="20"/>
                <w:szCs w:val="20"/>
              </w:rPr>
            </w:pPr>
            <w:r w:rsidRPr="00C54FE1">
              <w:rPr>
                <w:sz w:val="20"/>
                <w:szCs w:val="20"/>
              </w:rPr>
              <w:t>od 160 do 360</w:t>
            </w:r>
          </w:p>
        </w:tc>
        <w:tc>
          <w:tcPr>
            <w:tcW w:w="2158" w:type="dxa"/>
            <w:tcBorders>
              <w:top w:val="single" w:sz="6" w:space="0" w:color="auto"/>
              <w:left w:val="single" w:sz="6" w:space="0" w:color="auto"/>
              <w:bottom w:val="single" w:sz="6" w:space="0" w:color="auto"/>
              <w:right w:val="single" w:sz="6" w:space="0" w:color="auto"/>
            </w:tcBorders>
          </w:tcPr>
          <w:p w14:paraId="54F63F5B" w14:textId="77777777" w:rsidR="003A1199" w:rsidRPr="00C54FE1" w:rsidRDefault="003A1199" w:rsidP="00140EDF">
            <w:pPr>
              <w:jc w:val="both"/>
              <w:rPr>
                <w:sz w:val="20"/>
                <w:szCs w:val="20"/>
              </w:rPr>
            </w:pPr>
            <w:r w:rsidRPr="00C54FE1">
              <w:rPr>
                <w:sz w:val="20"/>
                <w:szCs w:val="20"/>
              </w:rPr>
              <w:t>od 160 do 360</w:t>
            </w:r>
          </w:p>
        </w:tc>
      </w:tr>
      <w:tr w:rsidR="003A1199" w:rsidRPr="00C54FE1" w14:paraId="5B0C5AB6" w14:textId="77777777">
        <w:tc>
          <w:tcPr>
            <w:tcW w:w="496" w:type="dxa"/>
            <w:tcBorders>
              <w:top w:val="single" w:sz="6" w:space="0" w:color="auto"/>
              <w:left w:val="single" w:sz="6" w:space="0" w:color="auto"/>
              <w:bottom w:val="single" w:sz="6" w:space="0" w:color="auto"/>
              <w:right w:val="single" w:sz="6" w:space="0" w:color="auto"/>
            </w:tcBorders>
          </w:tcPr>
          <w:p w14:paraId="6697BAA3" w14:textId="77777777" w:rsidR="003A1199" w:rsidRPr="00C54FE1" w:rsidRDefault="003A1199" w:rsidP="00140EDF">
            <w:pPr>
              <w:jc w:val="both"/>
              <w:rPr>
                <w:sz w:val="20"/>
                <w:szCs w:val="20"/>
              </w:rPr>
            </w:pPr>
            <w:r w:rsidRPr="00C54FE1">
              <w:rPr>
                <w:sz w:val="20"/>
                <w:szCs w:val="20"/>
              </w:rPr>
              <w:t>3</w:t>
            </w:r>
          </w:p>
        </w:tc>
        <w:tc>
          <w:tcPr>
            <w:tcW w:w="3118" w:type="dxa"/>
            <w:tcBorders>
              <w:top w:val="single" w:sz="6" w:space="0" w:color="auto"/>
              <w:left w:val="single" w:sz="6" w:space="0" w:color="auto"/>
              <w:bottom w:val="single" w:sz="6" w:space="0" w:color="auto"/>
              <w:right w:val="single" w:sz="6" w:space="0" w:color="auto"/>
            </w:tcBorders>
          </w:tcPr>
          <w:p w14:paraId="65DFE797" w14:textId="77777777" w:rsidR="003A1199" w:rsidRPr="00C54FE1" w:rsidRDefault="003A1199" w:rsidP="00140EDF">
            <w:pPr>
              <w:jc w:val="both"/>
              <w:rPr>
                <w:sz w:val="20"/>
                <w:szCs w:val="20"/>
              </w:rPr>
            </w:pPr>
            <w:r w:rsidRPr="00C54FE1">
              <w:rPr>
                <w:sz w:val="20"/>
                <w:szCs w:val="20"/>
              </w:rPr>
              <w:t>Największa długość krawędzi czoła, cm</w:t>
            </w:r>
          </w:p>
        </w:tc>
        <w:tc>
          <w:tcPr>
            <w:tcW w:w="1299" w:type="dxa"/>
            <w:tcBorders>
              <w:top w:val="single" w:sz="6" w:space="0" w:color="auto"/>
              <w:left w:val="single" w:sz="6" w:space="0" w:color="auto"/>
              <w:bottom w:val="single" w:sz="6" w:space="0" w:color="auto"/>
              <w:right w:val="single" w:sz="6" w:space="0" w:color="auto"/>
            </w:tcBorders>
          </w:tcPr>
          <w:p w14:paraId="59C466AB" w14:textId="77777777" w:rsidR="003A1199" w:rsidRPr="00C54FE1" w:rsidRDefault="003A1199" w:rsidP="00140EDF">
            <w:pPr>
              <w:jc w:val="both"/>
              <w:rPr>
                <w:sz w:val="20"/>
                <w:szCs w:val="20"/>
              </w:rPr>
            </w:pPr>
            <w:r w:rsidRPr="00C54FE1">
              <w:rPr>
                <w:sz w:val="20"/>
                <w:szCs w:val="20"/>
              </w:rPr>
              <w:t>nie bada się</w:t>
            </w:r>
          </w:p>
        </w:tc>
        <w:tc>
          <w:tcPr>
            <w:tcW w:w="1299" w:type="dxa"/>
            <w:tcBorders>
              <w:top w:val="single" w:sz="6" w:space="0" w:color="auto"/>
              <w:left w:val="nil"/>
              <w:bottom w:val="single" w:sz="6" w:space="0" w:color="auto"/>
              <w:right w:val="single" w:sz="6" w:space="0" w:color="auto"/>
            </w:tcBorders>
          </w:tcPr>
          <w:p w14:paraId="5EA38DA7" w14:textId="77777777" w:rsidR="003A1199" w:rsidRPr="00C54FE1" w:rsidRDefault="003A1199" w:rsidP="00140EDF">
            <w:pPr>
              <w:jc w:val="both"/>
              <w:rPr>
                <w:sz w:val="20"/>
                <w:szCs w:val="20"/>
              </w:rPr>
            </w:pPr>
            <w:r w:rsidRPr="00C54FE1">
              <w:rPr>
                <w:sz w:val="20"/>
                <w:szCs w:val="20"/>
              </w:rPr>
              <w:t>1,0 W</w:t>
            </w:r>
          </w:p>
        </w:tc>
        <w:tc>
          <w:tcPr>
            <w:tcW w:w="2158" w:type="dxa"/>
            <w:tcBorders>
              <w:top w:val="single" w:sz="6" w:space="0" w:color="auto"/>
              <w:left w:val="single" w:sz="6" w:space="0" w:color="auto"/>
              <w:bottom w:val="single" w:sz="6" w:space="0" w:color="auto"/>
              <w:right w:val="single" w:sz="6" w:space="0" w:color="auto"/>
            </w:tcBorders>
          </w:tcPr>
          <w:p w14:paraId="437E3036" w14:textId="77777777" w:rsidR="003A1199" w:rsidRPr="00C54FE1" w:rsidRDefault="003A1199" w:rsidP="00140EDF">
            <w:pPr>
              <w:jc w:val="both"/>
              <w:rPr>
                <w:sz w:val="20"/>
                <w:szCs w:val="20"/>
              </w:rPr>
            </w:pPr>
            <w:r w:rsidRPr="00C54FE1">
              <w:rPr>
                <w:sz w:val="20"/>
                <w:szCs w:val="20"/>
              </w:rPr>
              <w:t>1,6 W</w:t>
            </w:r>
          </w:p>
        </w:tc>
      </w:tr>
      <w:tr w:rsidR="003A1199" w:rsidRPr="00C54FE1" w14:paraId="4075A797" w14:textId="77777777">
        <w:tc>
          <w:tcPr>
            <w:tcW w:w="496" w:type="dxa"/>
            <w:tcBorders>
              <w:top w:val="single" w:sz="6" w:space="0" w:color="auto"/>
              <w:left w:val="single" w:sz="6" w:space="0" w:color="auto"/>
              <w:bottom w:val="single" w:sz="6" w:space="0" w:color="auto"/>
              <w:right w:val="single" w:sz="6" w:space="0" w:color="auto"/>
            </w:tcBorders>
          </w:tcPr>
          <w:p w14:paraId="0400E2D2" w14:textId="77777777" w:rsidR="003A1199" w:rsidRPr="00C54FE1" w:rsidRDefault="003A1199" w:rsidP="00140EDF">
            <w:pPr>
              <w:jc w:val="both"/>
              <w:rPr>
                <w:sz w:val="20"/>
                <w:szCs w:val="20"/>
              </w:rPr>
            </w:pPr>
            <w:r w:rsidRPr="00C54FE1">
              <w:rPr>
                <w:sz w:val="20"/>
                <w:szCs w:val="20"/>
              </w:rPr>
              <w:t>4</w:t>
            </w:r>
          </w:p>
        </w:tc>
        <w:tc>
          <w:tcPr>
            <w:tcW w:w="3118" w:type="dxa"/>
            <w:tcBorders>
              <w:top w:val="single" w:sz="6" w:space="0" w:color="auto"/>
              <w:left w:val="single" w:sz="6" w:space="0" w:color="auto"/>
              <w:bottom w:val="single" w:sz="6" w:space="0" w:color="auto"/>
              <w:right w:val="single" w:sz="6" w:space="0" w:color="auto"/>
            </w:tcBorders>
          </w:tcPr>
          <w:p w14:paraId="310A3894" w14:textId="77777777" w:rsidR="003A1199" w:rsidRPr="00C54FE1" w:rsidRDefault="003A1199" w:rsidP="00140EDF">
            <w:pPr>
              <w:jc w:val="both"/>
              <w:rPr>
                <w:sz w:val="20"/>
                <w:szCs w:val="20"/>
              </w:rPr>
            </w:pPr>
            <w:r w:rsidRPr="00C54FE1">
              <w:rPr>
                <w:sz w:val="20"/>
                <w:szCs w:val="20"/>
              </w:rPr>
              <w:t>Stosunek pola powierzchni dolnej (stopki) do górnej (czoła), nie mniej niż:</w:t>
            </w:r>
          </w:p>
        </w:tc>
        <w:tc>
          <w:tcPr>
            <w:tcW w:w="1299" w:type="dxa"/>
            <w:tcBorders>
              <w:top w:val="single" w:sz="6" w:space="0" w:color="auto"/>
              <w:left w:val="single" w:sz="6" w:space="0" w:color="auto"/>
              <w:bottom w:val="single" w:sz="6" w:space="0" w:color="auto"/>
              <w:right w:val="single" w:sz="6" w:space="0" w:color="auto"/>
            </w:tcBorders>
          </w:tcPr>
          <w:p w14:paraId="702958A2" w14:textId="77777777" w:rsidR="003A1199" w:rsidRPr="00C54FE1" w:rsidRDefault="003A1199" w:rsidP="00140EDF">
            <w:pPr>
              <w:jc w:val="both"/>
              <w:rPr>
                <w:sz w:val="20"/>
                <w:szCs w:val="20"/>
              </w:rPr>
            </w:pPr>
          </w:p>
          <w:p w14:paraId="7D3A3B01" w14:textId="77777777" w:rsidR="003A1199" w:rsidRPr="00C54FE1" w:rsidRDefault="003A1199" w:rsidP="00140EDF">
            <w:pPr>
              <w:jc w:val="both"/>
              <w:rPr>
                <w:sz w:val="20"/>
                <w:szCs w:val="20"/>
              </w:rPr>
            </w:pPr>
            <w:r w:rsidRPr="00C54FE1">
              <w:rPr>
                <w:sz w:val="20"/>
                <w:szCs w:val="20"/>
              </w:rPr>
              <w:t>nie bada się</w:t>
            </w:r>
          </w:p>
        </w:tc>
        <w:tc>
          <w:tcPr>
            <w:tcW w:w="1299" w:type="dxa"/>
            <w:tcBorders>
              <w:top w:val="single" w:sz="6" w:space="0" w:color="auto"/>
              <w:left w:val="nil"/>
              <w:bottom w:val="single" w:sz="6" w:space="0" w:color="auto"/>
              <w:right w:val="single" w:sz="6" w:space="0" w:color="auto"/>
            </w:tcBorders>
          </w:tcPr>
          <w:p w14:paraId="3DF694D1" w14:textId="77777777" w:rsidR="003A1199" w:rsidRPr="00C54FE1" w:rsidRDefault="003A1199" w:rsidP="00140EDF">
            <w:pPr>
              <w:jc w:val="both"/>
              <w:rPr>
                <w:sz w:val="20"/>
                <w:szCs w:val="20"/>
              </w:rPr>
            </w:pPr>
          </w:p>
          <w:p w14:paraId="37B7EEB7" w14:textId="77777777" w:rsidR="003A1199" w:rsidRPr="00C54FE1" w:rsidRDefault="003A1199" w:rsidP="00140EDF">
            <w:pPr>
              <w:jc w:val="both"/>
              <w:rPr>
                <w:sz w:val="20"/>
                <w:szCs w:val="20"/>
              </w:rPr>
            </w:pPr>
            <w:r w:rsidRPr="00C54FE1">
              <w:rPr>
                <w:sz w:val="20"/>
                <w:szCs w:val="20"/>
              </w:rPr>
              <w:t>0,5</w:t>
            </w:r>
          </w:p>
        </w:tc>
        <w:tc>
          <w:tcPr>
            <w:tcW w:w="2158" w:type="dxa"/>
            <w:tcBorders>
              <w:top w:val="single" w:sz="6" w:space="0" w:color="auto"/>
              <w:left w:val="single" w:sz="6" w:space="0" w:color="auto"/>
              <w:bottom w:val="single" w:sz="6" w:space="0" w:color="auto"/>
              <w:right w:val="single" w:sz="6" w:space="0" w:color="auto"/>
            </w:tcBorders>
          </w:tcPr>
          <w:p w14:paraId="264DC5B0" w14:textId="77777777" w:rsidR="003A1199" w:rsidRPr="00C54FE1" w:rsidRDefault="003A1199" w:rsidP="00140EDF">
            <w:pPr>
              <w:jc w:val="both"/>
              <w:rPr>
                <w:sz w:val="20"/>
                <w:szCs w:val="20"/>
              </w:rPr>
            </w:pPr>
          </w:p>
          <w:p w14:paraId="10A5B74C" w14:textId="77777777" w:rsidR="003A1199" w:rsidRPr="00C54FE1" w:rsidRDefault="003A1199" w:rsidP="00140EDF">
            <w:pPr>
              <w:jc w:val="both"/>
              <w:rPr>
                <w:sz w:val="20"/>
                <w:szCs w:val="20"/>
              </w:rPr>
            </w:pPr>
            <w:r w:rsidRPr="00C54FE1">
              <w:rPr>
                <w:sz w:val="20"/>
                <w:szCs w:val="20"/>
              </w:rPr>
              <w:t>0,3</w:t>
            </w:r>
          </w:p>
        </w:tc>
      </w:tr>
      <w:tr w:rsidR="003A1199" w:rsidRPr="00C54FE1" w14:paraId="671FF5DC" w14:textId="77777777">
        <w:tc>
          <w:tcPr>
            <w:tcW w:w="496" w:type="dxa"/>
            <w:tcBorders>
              <w:top w:val="single" w:sz="6" w:space="0" w:color="auto"/>
              <w:left w:val="single" w:sz="6" w:space="0" w:color="auto"/>
              <w:bottom w:val="single" w:sz="6" w:space="0" w:color="auto"/>
              <w:right w:val="single" w:sz="6" w:space="0" w:color="auto"/>
            </w:tcBorders>
          </w:tcPr>
          <w:p w14:paraId="7CAB228B" w14:textId="77777777" w:rsidR="003A1199" w:rsidRPr="00C54FE1" w:rsidRDefault="003A1199" w:rsidP="00140EDF">
            <w:pPr>
              <w:jc w:val="both"/>
              <w:rPr>
                <w:sz w:val="20"/>
                <w:szCs w:val="20"/>
              </w:rPr>
            </w:pPr>
            <w:r w:rsidRPr="00C54FE1">
              <w:rPr>
                <w:sz w:val="20"/>
                <w:szCs w:val="20"/>
              </w:rPr>
              <w:t>5</w:t>
            </w:r>
          </w:p>
        </w:tc>
        <w:tc>
          <w:tcPr>
            <w:tcW w:w="3118" w:type="dxa"/>
            <w:tcBorders>
              <w:top w:val="single" w:sz="6" w:space="0" w:color="auto"/>
              <w:left w:val="single" w:sz="6" w:space="0" w:color="auto"/>
              <w:bottom w:val="single" w:sz="6" w:space="0" w:color="auto"/>
              <w:right w:val="single" w:sz="6" w:space="0" w:color="auto"/>
            </w:tcBorders>
          </w:tcPr>
          <w:p w14:paraId="4C5934C4" w14:textId="77777777" w:rsidR="003A1199" w:rsidRPr="00C54FE1" w:rsidRDefault="003A1199" w:rsidP="00140EDF">
            <w:pPr>
              <w:jc w:val="both"/>
              <w:rPr>
                <w:sz w:val="20"/>
                <w:szCs w:val="20"/>
              </w:rPr>
            </w:pPr>
            <w:r w:rsidRPr="00C54FE1">
              <w:rPr>
                <w:sz w:val="20"/>
                <w:szCs w:val="20"/>
              </w:rPr>
              <w:t>Odchylenie od równoległości płaszczyzny powierzchni dolnej w stosunku do powierzchni górnej, w stopniach, nie więcej niż:</w:t>
            </w:r>
          </w:p>
        </w:tc>
        <w:tc>
          <w:tcPr>
            <w:tcW w:w="1299" w:type="dxa"/>
            <w:tcBorders>
              <w:top w:val="single" w:sz="6" w:space="0" w:color="auto"/>
              <w:left w:val="single" w:sz="6" w:space="0" w:color="auto"/>
              <w:bottom w:val="single" w:sz="6" w:space="0" w:color="auto"/>
              <w:right w:val="single" w:sz="6" w:space="0" w:color="auto"/>
            </w:tcBorders>
          </w:tcPr>
          <w:p w14:paraId="154A303A" w14:textId="77777777" w:rsidR="003A1199" w:rsidRPr="00C54FE1" w:rsidRDefault="003A1199" w:rsidP="00140EDF">
            <w:pPr>
              <w:jc w:val="both"/>
              <w:rPr>
                <w:sz w:val="20"/>
                <w:szCs w:val="20"/>
              </w:rPr>
            </w:pPr>
          </w:p>
          <w:p w14:paraId="5A28DF8F" w14:textId="77777777" w:rsidR="003A1199" w:rsidRPr="00C54FE1" w:rsidRDefault="003A1199" w:rsidP="00140EDF">
            <w:pPr>
              <w:jc w:val="both"/>
              <w:rPr>
                <w:sz w:val="20"/>
                <w:szCs w:val="20"/>
              </w:rPr>
            </w:pPr>
            <w:r w:rsidRPr="00C54FE1">
              <w:rPr>
                <w:sz w:val="20"/>
                <w:szCs w:val="20"/>
              </w:rPr>
              <w:t>nie bada się</w:t>
            </w:r>
          </w:p>
        </w:tc>
        <w:tc>
          <w:tcPr>
            <w:tcW w:w="1299" w:type="dxa"/>
            <w:tcBorders>
              <w:top w:val="single" w:sz="6" w:space="0" w:color="auto"/>
              <w:left w:val="nil"/>
              <w:bottom w:val="single" w:sz="6" w:space="0" w:color="auto"/>
              <w:right w:val="single" w:sz="6" w:space="0" w:color="auto"/>
            </w:tcBorders>
          </w:tcPr>
          <w:p w14:paraId="6D155D85" w14:textId="77777777" w:rsidR="003A1199" w:rsidRPr="00C54FE1" w:rsidRDefault="003A1199" w:rsidP="00140EDF">
            <w:pPr>
              <w:jc w:val="both"/>
              <w:rPr>
                <w:sz w:val="20"/>
                <w:szCs w:val="20"/>
              </w:rPr>
            </w:pPr>
          </w:p>
          <w:p w14:paraId="67B198B9" w14:textId="77777777" w:rsidR="003A1199" w:rsidRPr="00C54FE1" w:rsidRDefault="003A1199" w:rsidP="00140EDF">
            <w:pPr>
              <w:jc w:val="both"/>
              <w:rPr>
                <w:sz w:val="20"/>
                <w:szCs w:val="20"/>
              </w:rPr>
            </w:pPr>
            <w:r w:rsidRPr="00C54FE1">
              <w:rPr>
                <w:sz w:val="20"/>
                <w:szCs w:val="20"/>
              </w:rPr>
              <w:t>13</w:t>
            </w:r>
          </w:p>
        </w:tc>
        <w:tc>
          <w:tcPr>
            <w:tcW w:w="2158" w:type="dxa"/>
            <w:tcBorders>
              <w:top w:val="single" w:sz="6" w:space="0" w:color="auto"/>
              <w:left w:val="single" w:sz="6" w:space="0" w:color="auto"/>
              <w:bottom w:val="single" w:sz="6" w:space="0" w:color="auto"/>
              <w:right w:val="single" w:sz="6" w:space="0" w:color="auto"/>
            </w:tcBorders>
          </w:tcPr>
          <w:p w14:paraId="233CD025" w14:textId="77777777" w:rsidR="003A1199" w:rsidRPr="00C54FE1" w:rsidRDefault="003A1199" w:rsidP="00140EDF">
            <w:pPr>
              <w:jc w:val="both"/>
              <w:rPr>
                <w:sz w:val="20"/>
                <w:szCs w:val="20"/>
              </w:rPr>
            </w:pPr>
          </w:p>
          <w:p w14:paraId="6F09D43C" w14:textId="77777777" w:rsidR="003A1199" w:rsidRPr="00C54FE1" w:rsidRDefault="003A1199" w:rsidP="00140EDF">
            <w:pPr>
              <w:jc w:val="both"/>
              <w:rPr>
                <w:sz w:val="20"/>
                <w:szCs w:val="20"/>
              </w:rPr>
            </w:pPr>
            <w:r w:rsidRPr="00C54FE1">
              <w:rPr>
                <w:sz w:val="20"/>
                <w:szCs w:val="20"/>
              </w:rPr>
              <w:t>15</w:t>
            </w:r>
          </w:p>
        </w:tc>
      </w:tr>
      <w:tr w:rsidR="003A1199" w:rsidRPr="00C54FE1" w14:paraId="0734CF76" w14:textId="77777777">
        <w:tc>
          <w:tcPr>
            <w:tcW w:w="496" w:type="dxa"/>
            <w:tcBorders>
              <w:top w:val="single" w:sz="6" w:space="0" w:color="auto"/>
              <w:left w:val="single" w:sz="6" w:space="0" w:color="auto"/>
              <w:bottom w:val="single" w:sz="6" w:space="0" w:color="auto"/>
              <w:right w:val="single" w:sz="6" w:space="0" w:color="auto"/>
            </w:tcBorders>
          </w:tcPr>
          <w:p w14:paraId="5027E0B2" w14:textId="77777777" w:rsidR="003A1199" w:rsidRPr="00C54FE1" w:rsidRDefault="003A1199" w:rsidP="00140EDF">
            <w:pPr>
              <w:jc w:val="both"/>
              <w:rPr>
                <w:sz w:val="20"/>
                <w:szCs w:val="20"/>
              </w:rPr>
            </w:pPr>
            <w:r w:rsidRPr="00C54FE1">
              <w:rPr>
                <w:sz w:val="20"/>
                <w:szCs w:val="20"/>
              </w:rPr>
              <w:t>6</w:t>
            </w:r>
          </w:p>
        </w:tc>
        <w:tc>
          <w:tcPr>
            <w:tcW w:w="3118" w:type="dxa"/>
            <w:tcBorders>
              <w:top w:val="single" w:sz="6" w:space="0" w:color="auto"/>
              <w:left w:val="single" w:sz="6" w:space="0" w:color="auto"/>
              <w:bottom w:val="single" w:sz="6" w:space="0" w:color="auto"/>
              <w:right w:val="single" w:sz="6" w:space="0" w:color="auto"/>
            </w:tcBorders>
          </w:tcPr>
          <w:p w14:paraId="24E3FC76" w14:textId="77777777" w:rsidR="003A1199" w:rsidRPr="00C54FE1" w:rsidRDefault="003A1199" w:rsidP="00140EDF">
            <w:pPr>
              <w:jc w:val="both"/>
              <w:rPr>
                <w:sz w:val="20"/>
                <w:szCs w:val="20"/>
              </w:rPr>
            </w:pPr>
            <w:r w:rsidRPr="00C54FE1">
              <w:rPr>
                <w:sz w:val="20"/>
                <w:szCs w:val="20"/>
              </w:rPr>
              <w:t>Głębokość wklęśnięcia lub wysokość wypukłości powierzchni górnej, cm, nie więcej niż:</w:t>
            </w:r>
          </w:p>
        </w:tc>
        <w:tc>
          <w:tcPr>
            <w:tcW w:w="1299" w:type="dxa"/>
            <w:tcBorders>
              <w:top w:val="single" w:sz="6" w:space="0" w:color="auto"/>
              <w:left w:val="single" w:sz="6" w:space="0" w:color="auto"/>
              <w:bottom w:val="single" w:sz="6" w:space="0" w:color="auto"/>
              <w:right w:val="single" w:sz="6" w:space="0" w:color="auto"/>
            </w:tcBorders>
          </w:tcPr>
          <w:p w14:paraId="5958EEA4" w14:textId="77777777" w:rsidR="003A1199" w:rsidRPr="00C54FE1" w:rsidRDefault="003A1199" w:rsidP="00140EDF">
            <w:pPr>
              <w:jc w:val="both"/>
              <w:rPr>
                <w:sz w:val="20"/>
                <w:szCs w:val="20"/>
              </w:rPr>
            </w:pPr>
          </w:p>
          <w:p w14:paraId="43C7F720" w14:textId="77777777" w:rsidR="003A1199" w:rsidRPr="00C54FE1" w:rsidRDefault="003A1199" w:rsidP="00140EDF">
            <w:pPr>
              <w:jc w:val="both"/>
              <w:rPr>
                <w:sz w:val="20"/>
                <w:szCs w:val="20"/>
              </w:rPr>
            </w:pPr>
            <w:r w:rsidRPr="00C54FE1">
              <w:rPr>
                <w:sz w:val="20"/>
                <w:szCs w:val="20"/>
              </w:rPr>
              <w:t>nie bada się</w:t>
            </w:r>
          </w:p>
        </w:tc>
        <w:tc>
          <w:tcPr>
            <w:tcW w:w="1299" w:type="dxa"/>
            <w:tcBorders>
              <w:top w:val="single" w:sz="6" w:space="0" w:color="auto"/>
              <w:left w:val="nil"/>
              <w:bottom w:val="single" w:sz="6" w:space="0" w:color="auto"/>
              <w:right w:val="single" w:sz="6" w:space="0" w:color="auto"/>
            </w:tcBorders>
          </w:tcPr>
          <w:p w14:paraId="69604F87" w14:textId="77777777" w:rsidR="003A1199" w:rsidRPr="00C54FE1" w:rsidRDefault="003A1199" w:rsidP="00140EDF">
            <w:pPr>
              <w:jc w:val="both"/>
              <w:rPr>
                <w:sz w:val="20"/>
                <w:szCs w:val="20"/>
              </w:rPr>
            </w:pPr>
          </w:p>
          <w:p w14:paraId="2ED7E422" w14:textId="77777777" w:rsidR="003A1199" w:rsidRPr="00C54FE1" w:rsidRDefault="003A1199" w:rsidP="00140EDF">
            <w:pPr>
              <w:jc w:val="both"/>
              <w:rPr>
                <w:sz w:val="20"/>
                <w:szCs w:val="20"/>
              </w:rPr>
            </w:pPr>
            <w:r w:rsidRPr="00C54FE1">
              <w:rPr>
                <w:sz w:val="20"/>
                <w:szCs w:val="20"/>
              </w:rPr>
              <w:t>0,8</w:t>
            </w:r>
          </w:p>
        </w:tc>
        <w:tc>
          <w:tcPr>
            <w:tcW w:w="2158" w:type="dxa"/>
            <w:tcBorders>
              <w:top w:val="single" w:sz="6" w:space="0" w:color="auto"/>
              <w:left w:val="single" w:sz="6" w:space="0" w:color="auto"/>
              <w:bottom w:val="single" w:sz="6" w:space="0" w:color="auto"/>
              <w:right w:val="single" w:sz="6" w:space="0" w:color="auto"/>
            </w:tcBorders>
          </w:tcPr>
          <w:p w14:paraId="2B57AA05" w14:textId="77777777" w:rsidR="003A1199" w:rsidRPr="00C54FE1" w:rsidRDefault="003A1199" w:rsidP="00140EDF">
            <w:pPr>
              <w:jc w:val="both"/>
              <w:rPr>
                <w:sz w:val="20"/>
                <w:szCs w:val="20"/>
              </w:rPr>
            </w:pPr>
          </w:p>
          <w:p w14:paraId="5D224819" w14:textId="77777777" w:rsidR="003A1199" w:rsidRPr="00C54FE1" w:rsidRDefault="003A1199" w:rsidP="00140EDF">
            <w:pPr>
              <w:jc w:val="both"/>
              <w:rPr>
                <w:sz w:val="20"/>
                <w:szCs w:val="20"/>
              </w:rPr>
            </w:pPr>
            <w:r w:rsidRPr="00C54FE1">
              <w:rPr>
                <w:sz w:val="20"/>
                <w:szCs w:val="20"/>
              </w:rPr>
              <w:t>1,0</w:t>
            </w:r>
          </w:p>
        </w:tc>
      </w:tr>
      <w:tr w:rsidR="003A1199" w:rsidRPr="00C54FE1" w14:paraId="39219C24" w14:textId="77777777">
        <w:tc>
          <w:tcPr>
            <w:tcW w:w="496" w:type="dxa"/>
            <w:tcBorders>
              <w:top w:val="single" w:sz="6" w:space="0" w:color="auto"/>
              <w:left w:val="single" w:sz="6" w:space="0" w:color="auto"/>
              <w:bottom w:val="single" w:sz="6" w:space="0" w:color="auto"/>
              <w:right w:val="single" w:sz="6" w:space="0" w:color="auto"/>
            </w:tcBorders>
          </w:tcPr>
          <w:p w14:paraId="10079652" w14:textId="77777777" w:rsidR="003A1199" w:rsidRPr="00C54FE1" w:rsidRDefault="003A1199" w:rsidP="00140EDF">
            <w:pPr>
              <w:jc w:val="both"/>
              <w:rPr>
                <w:sz w:val="20"/>
                <w:szCs w:val="20"/>
              </w:rPr>
            </w:pPr>
            <w:r w:rsidRPr="00C54FE1">
              <w:rPr>
                <w:sz w:val="20"/>
                <w:szCs w:val="20"/>
              </w:rPr>
              <w:t>7</w:t>
            </w:r>
          </w:p>
        </w:tc>
        <w:tc>
          <w:tcPr>
            <w:tcW w:w="3118" w:type="dxa"/>
            <w:tcBorders>
              <w:top w:val="single" w:sz="6" w:space="0" w:color="auto"/>
              <w:left w:val="single" w:sz="6" w:space="0" w:color="auto"/>
              <w:bottom w:val="single" w:sz="6" w:space="0" w:color="auto"/>
              <w:right w:val="single" w:sz="6" w:space="0" w:color="auto"/>
            </w:tcBorders>
          </w:tcPr>
          <w:p w14:paraId="0E1E80F6" w14:textId="77777777" w:rsidR="003A1199" w:rsidRPr="00C54FE1" w:rsidRDefault="003A1199" w:rsidP="00140EDF">
            <w:pPr>
              <w:jc w:val="both"/>
              <w:rPr>
                <w:sz w:val="20"/>
                <w:szCs w:val="20"/>
              </w:rPr>
            </w:pPr>
            <w:r w:rsidRPr="00C54FE1">
              <w:rPr>
                <w:sz w:val="20"/>
                <w:szCs w:val="20"/>
              </w:rPr>
              <w:t>Głębokość wklęśnięcia lub wysokość wypukłości powierzchni bocznej i dolnej, cm, nie więcej niż:</w:t>
            </w:r>
          </w:p>
        </w:tc>
        <w:tc>
          <w:tcPr>
            <w:tcW w:w="1299" w:type="dxa"/>
            <w:tcBorders>
              <w:top w:val="single" w:sz="6" w:space="0" w:color="auto"/>
              <w:left w:val="single" w:sz="6" w:space="0" w:color="auto"/>
              <w:bottom w:val="single" w:sz="6" w:space="0" w:color="auto"/>
              <w:right w:val="single" w:sz="6" w:space="0" w:color="auto"/>
            </w:tcBorders>
          </w:tcPr>
          <w:p w14:paraId="4346278C" w14:textId="77777777" w:rsidR="003A1199" w:rsidRPr="00C54FE1" w:rsidRDefault="003A1199" w:rsidP="00140EDF">
            <w:pPr>
              <w:jc w:val="both"/>
              <w:rPr>
                <w:sz w:val="20"/>
                <w:szCs w:val="20"/>
              </w:rPr>
            </w:pPr>
          </w:p>
          <w:p w14:paraId="7567F8F4" w14:textId="77777777" w:rsidR="003A1199" w:rsidRPr="00C54FE1" w:rsidRDefault="003A1199" w:rsidP="00140EDF">
            <w:pPr>
              <w:jc w:val="both"/>
              <w:rPr>
                <w:sz w:val="20"/>
                <w:szCs w:val="20"/>
              </w:rPr>
            </w:pPr>
            <w:r w:rsidRPr="00C54FE1">
              <w:rPr>
                <w:sz w:val="20"/>
                <w:szCs w:val="20"/>
              </w:rPr>
              <w:t>nie bada się</w:t>
            </w:r>
          </w:p>
        </w:tc>
        <w:tc>
          <w:tcPr>
            <w:tcW w:w="1299" w:type="dxa"/>
            <w:tcBorders>
              <w:top w:val="single" w:sz="6" w:space="0" w:color="auto"/>
              <w:left w:val="nil"/>
              <w:bottom w:val="single" w:sz="6" w:space="0" w:color="auto"/>
              <w:right w:val="single" w:sz="6" w:space="0" w:color="auto"/>
            </w:tcBorders>
          </w:tcPr>
          <w:p w14:paraId="30C69357" w14:textId="77777777" w:rsidR="003A1199" w:rsidRPr="00C54FE1" w:rsidRDefault="003A1199" w:rsidP="00140EDF">
            <w:pPr>
              <w:jc w:val="both"/>
              <w:rPr>
                <w:sz w:val="20"/>
                <w:szCs w:val="20"/>
              </w:rPr>
            </w:pPr>
          </w:p>
          <w:p w14:paraId="4D0F3D42" w14:textId="77777777" w:rsidR="003A1199" w:rsidRPr="00C54FE1" w:rsidRDefault="003A1199" w:rsidP="00140EDF">
            <w:pPr>
              <w:jc w:val="both"/>
              <w:rPr>
                <w:sz w:val="20"/>
                <w:szCs w:val="20"/>
              </w:rPr>
            </w:pPr>
            <w:r w:rsidRPr="00C54FE1">
              <w:rPr>
                <w:sz w:val="20"/>
                <w:szCs w:val="20"/>
              </w:rPr>
              <w:t>1,5</w:t>
            </w:r>
          </w:p>
        </w:tc>
        <w:tc>
          <w:tcPr>
            <w:tcW w:w="2158" w:type="dxa"/>
            <w:tcBorders>
              <w:top w:val="single" w:sz="6" w:space="0" w:color="auto"/>
              <w:left w:val="single" w:sz="6" w:space="0" w:color="auto"/>
              <w:bottom w:val="single" w:sz="6" w:space="0" w:color="auto"/>
              <w:right w:val="single" w:sz="6" w:space="0" w:color="auto"/>
            </w:tcBorders>
          </w:tcPr>
          <w:p w14:paraId="5CADDFD9" w14:textId="77777777" w:rsidR="003A1199" w:rsidRPr="00C54FE1" w:rsidRDefault="003A1199" w:rsidP="00140EDF">
            <w:pPr>
              <w:jc w:val="both"/>
              <w:rPr>
                <w:sz w:val="20"/>
                <w:szCs w:val="20"/>
              </w:rPr>
            </w:pPr>
          </w:p>
          <w:p w14:paraId="15715DA1" w14:textId="77777777" w:rsidR="003A1199" w:rsidRPr="00C54FE1" w:rsidRDefault="003A1199" w:rsidP="00140EDF">
            <w:pPr>
              <w:jc w:val="both"/>
              <w:rPr>
                <w:sz w:val="20"/>
                <w:szCs w:val="20"/>
              </w:rPr>
            </w:pPr>
            <w:r w:rsidRPr="00C54FE1">
              <w:rPr>
                <w:sz w:val="20"/>
                <w:szCs w:val="20"/>
              </w:rPr>
              <w:t>1,5</w:t>
            </w:r>
          </w:p>
        </w:tc>
      </w:tr>
      <w:tr w:rsidR="003A1199" w:rsidRPr="00C54FE1" w14:paraId="4463944B" w14:textId="77777777">
        <w:tc>
          <w:tcPr>
            <w:tcW w:w="496" w:type="dxa"/>
            <w:tcBorders>
              <w:top w:val="single" w:sz="6" w:space="0" w:color="auto"/>
              <w:left w:val="single" w:sz="6" w:space="0" w:color="auto"/>
              <w:bottom w:val="single" w:sz="6" w:space="0" w:color="auto"/>
              <w:right w:val="single" w:sz="6" w:space="0" w:color="auto"/>
            </w:tcBorders>
          </w:tcPr>
          <w:p w14:paraId="596FE2D3" w14:textId="77777777" w:rsidR="003A1199" w:rsidRPr="00C54FE1" w:rsidRDefault="003A1199" w:rsidP="00140EDF">
            <w:pPr>
              <w:jc w:val="both"/>
              <w:rPr>
                <w:sz w:val="20"/>
                <w:szCs w:val="20"/>
              </w:rPr>
            </w:pPr>
            <w:r w:rsidRPr="00C54FE1">
              <w:rPr>
                <w:sz w:val="20"/>
                <w:szCs w:val="20"/>
              </w:rPr>
              <w:t>8</w:t>
            </w:r>
          </w:p>
        </w:tc>
        <w:tc>
          <w:tcPr>
            <w:tcW w:w="3118" w:type="dxa"/>
            <w:tcBorders>
              <w:top w:val="single" w:sz="6" w:space="0" w:color="auto"/>
              <w:left w:val="single" w:sz="6" w:space="0" w:color="auto"/>
              <w:bottom w:val="single" w:sz="6" w:space="0" w:color="auto"/>
              <w:right w:val="single" w:sz="6" w:space="0" w:color="auto"/>
            </w:tcBorders>
          </w:tcPr>
          <w:p w14:paraId="345D9903" w14:textId="77777777" w:rsidR="003A1199" w:rsidRPr="00C54FE1" w:rsidRDefault="003A1199" w:rsidP="00140EDF">
            <w:pPr>
              <w:jc w:val="both"/>
              <w:rPr>
                <w:sz w:val="20"/>
                <w:szCs w:val="20"/>
              </w:rPr>
            </w:pPr>
            <w:r w:rsidRPr="00C54FE1">
              <w:rPr>
                <w:sz w:val="20"/>
                <w:szCs w:val="20"/>
              </w:rPr>
              <w:t>Pęknięcia powierzchni</w:t>
            </w:r>
          </w:p>
        </w:tc>
        <w:tc>
          <w:tcPr>
            <w:tcW w:w="4756" w:type="dxa"/>
            <w:gridSpan w:val="3"/>
            <w:tcBorders>
              <w:top w:val="single" w:sz="6" w:space="0" w:color="auto"/>
              <w:left w:val="single" w:sz="6" w:space="0" w:color="auto"/>
              <w:bottom w:val="single" w:sz="6" w:space="0" w:color="auto"/>
              <w:right w:val="single" w:sz="6" w:space="0" w:color="auto"/>
            </w:tcBorders>
          </w:tcPr>
          <w:p w14:paraId="05C3D233" w14:textId="77777777" w:rsidR="003A1199" w:rsidRPr="00C54FE1" w:rsidRDefault="003A1199" w:rsidP="00140EDF">
            <w:pPr>
              <w:jc w:val="both"/>
              <w:rPr>
                <w:sz w:val="20"/>
                <w:szCs w:val="20"/>
              </w:rPr>
            </w:pPr>
            <w:r w:rsidRPr="00C54FE1">
              <w:rPr>
                <w:sz w:val="20"/>
                <w:szCs w:val="20"/>
              </w:rPr>
              <w:t>niedopuszczalne</w:t>
            </w:r>
          </w:p>
        </w:tc>
      </w:tr>
    </w:tbl>
    <w:p w14:paraId="3B3CC9B4" w14:textId="77777777" w:rsidR="003A1199" w:rsidRPr="00C54FE1" w:rsidRDefault="003A1199" w:rsidP="00140EDF">
      <w:pPr>
        <w:jc w:val="both"/>
        <w:rPr>
          <w:sz w:val="20"/>
          <w:szCs w:val="20"/>
        </w:rPr>
      </w:pPr>
      <w:r w:rsidRPr="00C54FE1">
        <w:rPr>
          <w:sz w:val="20"/>
          <w:szCs w:val="20"/>
        </w:rPr>
        <w:tab/>
        <w:t>Kamienie oporowe powinny odpowiadać właściwościom przewidzianym dla brukowca i mieć półtorakrotną wysokość w stosunku do stosowanego brukowca.</w:t>
      </w:r>
    </w:p>
    <w:p w14:paraId="2612CAAB" w14:textId="77777777" w:rsidR="003A1199" w:rsidRPr="00C54FE1" w:rsidRDefault="003A1199" w:rsidP="00140EDF">
      <w:pPr>
        <w:jc w:val="both"/>
        <w:rPr>
          <w:sz w:val="20"/>
          <w:szCs w:val="20"/>
        </w:rPr>
      </w:pPr>
      <w:r w:rsidRPr="00C54FE1">
        <w:rPr>
          <w:sz w:val="20"/>
          <w:szCs w:val="20"/>
        </w:rPr>
        <w:tab/>
        <w:t xml:space="preserve">Brukowiec należy układać w pryzmy lub stosy o wysokości nie przekraczającej </w:t>
      </w:r>
      <w:smartTag w:uri="urn:schemas-microsoft-com:office:smarttags" w:element="metricconverter">
        <w:smartTagPr>
          <w:attr w:name="ProductID" w:val="1 m"/>
        </w:smartTagPr>
        <w:r w:rsidRPr="00C54FE1">
          <w:rPr>
            <w:sz w:val="20"/>
            <w:szCs w:val="20"/>
          </w:rPr>
          <w:t>1 m</w:t>
        </w:r>
      </w:smartTag>
      <w:r w:rsidRPr="00C54FE1">
        <w:rPr>
          <w:sz w:val="20"/>
          <w:szCs w:val="20"/>
        </w:rPr>
        <w:t>.</w:t>
      </w:r>
    </w:p>
    <w:p w14:paraId="39F5D884" w14:textId="77777777" w:rsidR="003A1199" w:rsidRPr="00C54FE1" w:rsidRDefault="003A1199" w:rsidP="00140EDF">
      <w:pPr>
        <w:jc w:val="both"/>
        <w:rPr>
          <w:sz w:val="20"/>
          <w:szCs w:val="20"/>
        </w:rPr>
      </w:pPr>
      <w:r w:rsidRPr="00C54FE1">
        <w:rPr>
          <w:b/>
          <w:sz w:val="20"/>
          <w:szCs w:val="20"/>
        </w:rPr>
        <w:t xml:space="preserve">2.3.2. </w:t>
      </w:r>
      <w:r w:rsidRPr="00C54FE1">
        <w:rPr>
          <w:sz w:val="20"/>
          <w:szCs w:val="20"/>
        </w:rPr>
        <w:t>Kliniec</w:t>
      </w:r>
    </w:p>
    <w:p w14:paraId="278003FD" w14:textId="77777777" w:rsidR="003A1199" w:rsidRPr="00C54FE1" w:rsidRDefault="003A1199" w:rsidP="00140EDF">
      <w:pPr>
        <w:jc w:val="both"/>
        <w:rPr>
          <w:sz w:val="20"/>
          <w:szCs w:val="20"/>
        </w:rPr>
      </w:pPr>
      <w:r w:rsidRPr="00C54FE1">
        <w:rPr>
          <w:sz w:val="20"/>
          <w:szCs w:val="20"/>
        </w:rPr>
        <w:tab/>
        <w:t xml:space="preserve">Kliniec używany do klinowania nawierzchni powinien mieć wymiary od 4 do </w:t>
      </w:r>
      <w:smartTag w:uri="urn:schemas-microsoft-com:office:smarttags" w:element="metricconverter">
        <w:smartTagPr>
          <w:attr w:name="ProductID" w:val="12,8 mm"/>
        </w:smartTagPr>
        <w:r w:rsidRPr="00C54FE1">
          <w:rPr>
            <w:sz w:val="20"/>
            <w:szCs w:val="20"/>
          </w:rPr>
          <w:t>12,8 mm</w:t>
        </w:r>
      </w:smartTag>
      <w:r w:rsidRPr="00C54FE1">
        <w:rPr>
          <w:sz w:val="20"/>
          <w:szCs w:val="20"/>
        </w:rPr>
        <w:t xml:space="preserve"> i od 12,8 do </w:t>
      </w:r>
      <w:smartTag w:uri="urn:schemas-microsoft-com:office:smarttags" w:element="metricconverter">
        <w:smartTagPr>
          <w:attr w:name="ProductID" w:val="20 mm"/>
        </w:smartTagPr>
        <w:r w:rsidRPr="00C54FE1">
          <w:rPr>
            <w:sz w:val="20"/>
            <w:szCs w:val="20"/>
          </w:rPr>
          <w:t>20 mm</w:t>
        </w:r>
      </w:smartTag>
      <w:r w:rsidRPr="00C54FE1">
        <w:rPr>
          <w:sz w:val="20"/>
          <w:szCs w:val="20"/>
        </w:rPr>
        <w:t xml:space="preserve"> i powinien odpowiadać wymaganiom podanym w tablicy 3.</w:t>
      </w:r>
    </w:p>
    <w:p w14:paraId="7525D80D" w14:textId="77777777" w:rsidR="00140EDF" w:rsidRPr="00C54FE1" w:rsidRDefault="00140EDF" w:rsidP="00140EDF">
      <w:pPr>
        <w:jc w:val="both"/>
        <w:rPr>
          <w:sz w:val="20"/>
          <w:szCs w:val="20"/>
        </w:rPr>
      </w:pPr>
    </w:p>
    <w:p w14:paraId="47DE4E14" w14:textId="77777777" w:rsidR="003A1199" w:rsidRPr="00C54FE1" w:rsidRDefault="003A1199" w:rsidP="00140EDF">
      <w:pPr>
        <w:jc w:val="both"/>
        <w:rPr>
          <w:i/>
          <w:sz w:val="20"/>
          <w:szCs w:val="20"/>
        </w:rPr>
      </w:pPr>
      <w:r w:rsidRPr="00C54FE1">
        <w:rPr>
          <w:i/>
          <w:sz w:val="20"/>
          <w:szCs w:val="20"/>
        </w:rPr>
        <w:t>Tablica 3. Wymagania dla klińca, wg PN-B-11112 [15]</w:t>
      </w:r>
    </w:p>
    <w:tbl>
      <w:tblPr>
        <w:tblW w:w="0" w:type="auto"/>
        <w:tblLayout w:type="fixed"/>
        <w:tblCellMar>
          <w:left w:w="70" w:type="dxa"/>
          <w:right w:w="70" w:type="dxa"/>
        </w:tblCellMar>
        <w:tblLook w:val="0000" w:firstRow="0" w:lastRow="0" w:firstColumn="0" w:lastColumn="0" w:noHBand="0" w:noVBand="0"/>
      </w:tblPr>
      <w:tblGrid>
        <w:gridCol w:w="496"/>
        <w:gridCol w:w="5528"/>
        <w:gridCol w:w="2346"/>
      </w:tblGrid>
      <w:tr w:rsidR="003A1199" w:rsidRPr="00C54FE1" w14:paraId="64C3B087" w14:textId="77777777">
        <w:tc>
          <w:tcPr>
            <w:tcW w:w="496" w:type="dxa"/>
            <w:tcBorders>
              <w:top w:val="single" w:sz="6" w:space="0" w:color="auto"/>
              <w:left w:val="single" w:sz="6" w:space="0" w:color="auto"/>
              <w:bottom w:val="double" w:sz="6" w:space="0" w:color="auto"/>
            </w:tcBorders>
          </w:tcPr>
          <w:p w14:paraId="366629B6" w14:textId="77777777" w:rsidR="003A1199" w:rsidRPr="00C54FE1" w:rsidRDefault="003A1199" w:rsidP="00140EDF">
            <w:pPr>
              <w:jc w:val="both"/>
              <w:rPr>
                <w:sz w:val="20"/>
                <w:szCs w:val="20"/>
              </w:rPr>
            </w:pPr>
            <w:r w:rsidRPr="00C54FE1">
              <w:rPr>
                <w:sz w:val="20"/>
                <w:szCs w:val="20"/>
              </w:rPr>
              <w:t>Lp.</w:t>
            </w:r>
          </w:p>
        </w:tc>
        <w:tc>
          <w:tcPr>
            <w:tcW w:w="5528" w:type="dxa"/>
            <w:tcBorders>
              <w:top w:val="single" w:sz="6" w:space="0" w:color="auto"/>
              <w:left w:val="single" w:sz="6" w:space="0" w:color="auto"/>
              <w:bottom w:val="double" w:sz="6" w:space="0" w:color="auto"/>
            </w:tcBorders>
          </w:tcPr>
          <w:p w14:paraId="085AF9CC" w14:textId="77777777" w:rsidR="003A1199" w:rsidRPr="00C54FE1" w:rsidRDefault="003A1199" w:rsidP="00140EDF">
            <w:pPr>
              <w:jc w:val="both"/>
              <w:rPr>
                <w:sz w:val="20"/>
                <w:szCs w:val="20"/>
              </w:rPr>
            </w:pPr>
            <w:r w:rsidRPr="00C54FE1">
              <w:rPr>
                <w:sz w:val="20"/>
                <w:szCs w:val="20"/>
              </w:rPr>
              <w:t>Właściwości</w:t>
            </w:r>
          </w:p>
        </w:tc>
        <w:tc>
          <w:tcPr>
            <w:tcW w:w="2346" w:type="dxa"/>
            <w:tcBorders>
              <w:top w:val="single" w:sz="6" w:space="0" w:color="auto"/>
              <w:left w:val="single" w:sz="6" w:space="0" w:color="auto"/>
              <w:bottom w:val="double" w:sz="6" w:space="0" w:color="auto"/>
              <w:right w:val="single" w:sz="6" w:space="0" w:color="auto"/>
            </w:tcBorders>
          </w:tcPr>
          <w:p w14:paraId="252DAFF2" w14:textId="77777777" w:rsidR="003A1199" w:rsidRPr="00C54FE1" w:rsidRDefault="003A1199" w:rsidP="00140EDF">
            <w:pPr>
              <w:jc w:val="both"/>
              <w:rPr>
                <w:sz w:val="20"/>
                <w:szCs w:val="20"/>
              </w:rPr>
            </w:pPr>
            <w:r w:rsidRPr="00C54FE1">
              <w:rPr>
                <w:sz w:val="20"/>
                <w:szCs w:val="20"/>
              </w:rPr>
              <w:t>Wymagania</w:t>
            </w:r>
          </w:p>
        </w:tc>
      </w:tr>
      <w:tr w:rsidR="003A1199" w:rsidRPr="00C54FE1" w14:paraId="65ABF20D" w14:textId="77777777">
        <w:tc>
          <w:tcPr>
            <w:tcW w:w="496" w:type="dxa"/>
            <w:tcBorders>
              <w:left w:val="single" w:sz="6" w:space="0" w:color="auto"/>
              <w:bottom w:val="single" w:sz="6" w:space="0" w:color="auto"/>
              <w:right w:val="single" w:sz="6" w:space="0" w:color="auto"/>
            </w:tcBorders>
          </w:tcPr>
          <w:p w14:paraId="42580E2C" w14:textId="77777777" w:rsidR="003A1199" w:rsidRPr="00C54FE1" w:rsidRDefault="003A1199" w:rsidP="00140EDF">
            <w:pPr>
              <w:jc w:val="both"/>
              <w:rPr>
                <w:sz w:val="20"/>
                <w:szCs w:val="20"/>
              </w:rPr>
            </w:pPr>
            <w:r w:rsidRPr="00C54FE1">
              <w:rPr>
                <w:sz w:val="20"/>
                <w:szCs w:val="20"/>
              </w:rPr>
              <w:t>1</w:t>
            </w:r>
          </w:p>
        </w:tc>
        <w:tc>
          <w:tcPr>
            <w:tcW w:w="5528" w:type="dxa"/>
            <w:tcBorders>
              <w:left w:val="single" w:sz="6" w:space="0" w:color="auto"/>
              <w:bottom w:val="single" w:sz="6" w:space="0" w:color="auto"/>
              <w:right w:val="single" w:sz="6" w:space="0" w:color="auto"/>
            </w:tcBorders>
          </w:tcPr>
          <w:p w14:paraId="472493BD" w14:textId="77777777" w:rsidR="003A1199" w:rsidRPr="00C54FE1" w:rsidRDefault="003A1199" w:rsidP="00140EDF">
            <w:pPr>
              <w:jc w:val="both"/>
              <w:rPr>
                <w:sz w:val="20"/>
                <w:szCs w:val="20"/>
              </w:rPr>
            </w:pPr>
            <w:r w:rsidRPr="00C54FE1">
              <w:rPr>
                <w:sz w:val="20"/>
                <w:szCs w:val="20"/>
              </w:rPr>
              <w:t>Ścieralność w bębnie kulowym (Los Angeles) wg PN-B-06714-42 [13]:</w:t>
            </w:r>
          </w:p>
          <w:p w14:paraId="614486C2" w14:textId="77777777" w:rsidR="003A1199" w:rsidRPr="00C54FE1" w:rsidRDefault="003A1199" w:rsidP="00140EDF">
            <w:pPr>
              <w:jc w:val="both"/>
              <w:rPr>
                <w:sz w:val="20"/>
                <w:szCs w:val="20"/>
              </w:rPr>
            </w:pPr>
            <w:r w:rsidRPr="00C54FE1">
              <w:rPr>
                <w:sz w:val="20"/>
                <w:szCs w:val="20"/>
              </w:rPr>
              <w:t>a)   przy pełnej liczbie obrotów, % ubytku masy, nie więcej niż:</w:t>
            </w:r>
          </w:p>
          <w:p w14:paraId="1CF2BD29" w14:textId="77777777" w:rsidR="003A1199" w:rsidRPr="00C54FE1" w:rsidRDefault="003A1199" w:rsidP="00140EDF">
            <w:pPr>
              <w:numPr>
                <w:ilvl w:val="0"/>
                <w:numId w:val="84"/>
              </w:numPr>
              <w:overflowPunct w:val="0"/>
              <w:autoSpaceDE w:val="0"/>
              <w:autoSpaceDN w:val="0"/>
              <w:adjustRightInd w:val="0"/>
              <w:ind w:left="284" w:hanging="284"/>
              <w:jc w:val="both"/>
              <w:textAlignment w:val="baseline"/>
              <w:rPr>
                <w:sz w:val="20"/>
                <w:szCs w:val="20"/>
              </w:rPr>
            </w:pPr>
            <w:r w:rsidRPr="00C54FE1">
              <w:rPr>
                <w:sz w:val="20"/>
                <w:szCs w:val="20"/>
              </w:rPr>
              <w:t>po 1/5 pełnej liczby obrotów, % ubytku masy w stosunku do ubytku masy po pełnej liczbie obrotów, nie więcej niż:</w:t>
            </w:r>
          </w:p>
        </w:tc>
        <w:tc>
          <w:tcPr>
            <w:tcW w:w="2346" w:type="dxa"/>
            <w:tcBorders>
              <w:left w:val="single" w:sz="6" w:space="0" w:color="auto"/>
              <w:bottom w:val="single" w:sz="6" w:space="0" w:color="auto"/>
              <w:right w:val="single" w:sz="6" w:space="0" w:color="auto"/>
            </w:tcBorders>
          </w:tcPr>
          <w:p w14:paraId="274F8AF7" w14:textId="77777777" w:rsidR="003A1199" w:rsidRPr="00C54FE1" w:rsidRDefault="003A1199" w:rsidP="00140EDF">
            <w:pPr>
              <w:jc w:val="both"/>
              <w:rPr>
                <w:sz w:val="20"/>
                <w:szCs w:val="20"/>
              </w:rPr>
            </w:pPr>
          </w:p>
          <w:p w14:paraId="3192DAA2" w14:textId="77777777" w:rsidR="003A1199" w:rsidRPr="00C54FE1" w:rsidRDefault="003A1199" w:rsidP="00140EDF">
            <w:pPr>
              <w:jc w:val="both"/>
              <w:rPr>
                <w:sz w:val="20"/>
                <w:szCs w:val="20"/>
              </w:rPr>
            </w:pPr>
          </w:p>
          <w:p w14:paraId="69DA3577" w14:textId="77777777" w:rsidR="003A1199" w:rsidRPr="00C54FE1" w:rsidRDefault="003A1199" w:rsidP="00140EDF">
            <w:pPr>
              <w:jc w:val="both"/>
              <w:rPr>
                <w:sz w:val="20"/>
                <w:szCs w:val="20"/>
              </w:rPr>
            </w:pPr>
            <w:r w:rsidRPr="00C54FE1">
              <w:rPr>
                <w:sz w:val="20"/>
                <w:szCs w:val="20"/>
              </w:rPr>
              <w:t>40</w:t>
            </w:r>
          </w:p>
          <w:p w14:paraId="73421468" w14:textId="77777777" w:rsidR="003A1199" w:rsidRPr="00C54FE1" w:rsidRDefault="003A1199" w:rsidP="00140EDF">
            <w:pPr>
              <w:jc w:val="both"/>
              <w:rPr>
                <w:sz w:val="20"/>
                <w:szCs w:val="20"/>
              </w:rPr>
            </w:pPr>
          </w:p>
          <w:p w14:paraId="4915D57D" w14:textId="77777777" w:rsidR="003A1199" w:rsidRPr="00C54FE1" w:rsidRDefault="003A1199" w:rsidP="00140EDF">
            <w:pPr>
              <w:jc w:val="both"/>
              <w:rPr>
                <w:sz w:val="20"/>
                <w:szCs w:val="20"/>
              </w:rPr>
            </w:pPr>
            <w:r w:rsidRPr="00C54FE1">
              <w:rPr>
                <w:sz w:val="20"/>
                <w:szCs w:val="20"/>
              </w:rPr>
              <w:t>30</w:t>
            </w:r>
          </w:p>
        </w:tc>
      </w:tr>
      <w:tr w:rsidR="003A1199" w:rsidRPr="00C54FE1" w14:paraId="19F6D74E" w14:textId="77777777">
        <w:tc>
          <w:tcPr>
            <w:tcW w:w="496" w:type="dxa"/>
            <w:tcBorders>
              <w:top w:val="single" w:sz="6" w:space="0" w:color="auto"/>
              <w:left w:val="single" w:sz="6" w:space="0" w:color="auto"/>
              <w:bottom w:val="single" w:sz="6" w:space="0" w:color="auto"/>
              <w:right w:val="single" w:sz="6" w:space="0" w:color="auto"/>
            </w:tcBorders>
          </w:tcPr>
          <w:p w14:paraId="1071CE2B" w14:textId="77777777" w:rsidR="003A1199" w:rsidRPr="00C54FE1" w:rsidRDefault="003A1199" w:rsidP="00140EDF">
            <w:pPr>
              <w:jc w:val="both"/>
              <w:rPr>
                <w:sz w:val="20"/>
                <w:szCs w:val="20"/>
              </w:rPr>
            </w:pPr>
            <w:r w:rsidRPr="00C54FE1">
              <w:rPr>
                <w:sz w:val="20"/>
                <w:szCs w:val="20"/>
              </w:rPr>
              <w:t>2</w:t>
            </w:r>
          </w:p>
        </w:tc>
        <w:tc>
          <w:tcPr>
            <w:tcW w:w="5528" w:type="dxa"/>
            <w:tcBorders>
              <w:top w:val="single" w:sz="6" w:space="0" w:color="auto"/>
              <w:left w:val="single" w:sz="6" w:space="0" w:color="auto"/>
              <w:bottom w:val="single" w:sz="6" w:space="0" w:color="auto"/>
              <w:right w:val="single" w:sz="6" w:space="0" w:color="auto"/>
            </w:tcBorders>
          </w:tcPr>
          <w:p w14:paraId="78FEFB3E" w14:textId="77777777" w:rsidR="003A1199" w:rsidRPr="00C54FE1" w:rsidRDefault="003A1199" w:rsidP="00140EDF">
            <w:pPr>
              <w:jc w:val="both"/>
              <w:rPr>
                <w:sz w:val="20"/>
                <w:szCs w:val="20"/>
              </w:rPr>
            </w:pPr>
            <w:r w:rsidRPr="00C54FE1">
              <w:rPr>
                <w:sz w:val="20"/>
                <w:szCs w:val="20"/>
              </w:rPr>
              <w:t>Nasiąkliwość, wg PN-B-06714-18 [9], % (m/m), nie więcej niż, dla kruszywa ze skał:</w:t>
            </w:r>
          </w:p>
          <w:p w14:paraId="68F97F7E" w14:textId="77777777" w:rsidR="003A1199" w:rsidRPr="00C54FE1" w:rsidRDefault="003A1199" w:rsidP="00140EDF">
            <w:pPr>
              <w:numPr>
                <w:ilvl w:val="0"/>
                <w:numId w:val="85"/>
              </w:numPr>
              <w:overflowPunct w:val="0"/>
              <w:autoSpaceDE w:val="0"/>
              <w:autoSpaceDN w:val="0"/>
              <w:adjustRightInd w:val="0"/>
              <w:jc w:val="both"/>
              <w:textAlignment w:val="baseline"/>
              <w:rPr>
                <w:sz w:val="20"/>
                <w:szCs w:val="20"/>
              </w:rPr>
            </w:pPr>
            <w:r w:rsidRPr="00C54FE1">
              <w:rPr>
                <w:sz w:val="20"/>
                <w:szCs w:val="20"/>
              </w:rPr>
              <w:t>magmowych i przeobrażonych</w:t>
            </w:r>
          </w:p>
          <w:p w14:paraId="469CFC49" w14:textId="77777777" w:rsidR="003A1199" w:rsidRPr="00C54FE1" w:rsidRDefault="003A1199" w:rsidP="00140EDF">
            <w:pPr>
              <w:numPr>
                <w:ilvl w:val="0"/>
                <w:numId w:val="85"/>
              </w:numPr>
              <w:overflowPunct w:val="0"/>
              <w:autoSpaceDE w:val="0"/>
              <w:autoSpaceDN w:val="0"/>
              <w:adjustRightInd w:val="0"/>
              <w:ind w:left="284" w:hanging="284"/>
              <w:jc w:val="both"/>
              <w:textAlignment w:val="baseline"/>
              <w:rPr>
                <w:sz w:val="20"/>
                <w:szCs w:val="20"/>
              </w:rPr>
            </w:pPr>
            <w:r w:rsidRPr="00C54FE1">
              <w:rPr>
                <w:sz w:val="20"/>
                <w:szCs w:val="20"/>
              </w:rPr>
              <w:t>osadowych</w:t>
            </w:r>
          </w:p>
        </w:tc>
        <w:tc>
          <w:tcPr>
            <w:tcW w:w="2346" w:type="dxa"/>
            <w:tcBorders>
              <w:top w:val="single" w:sz="6" w:space="0" w:color="auto"/>
              <w:left w:val="single" w:sz="6" w:space="0" w:color="auto"/>
              <w:bottom w:val="single" w:sz="6" w:space="0" w:color="auto"/>
              <w:right w:val="single" w:sz="6" w:space="0" w:color="auto"/>
            </w:tcBorders>
          </w:tcPr>
          <w:p w14:paraId="0F874B7F" w14:textId="77777777" w:rsidR="003A1199" w:rsidRPr="00C54FE1" w:rsidRDefault="003A1199" w:rsidP="00140EDF">
            <w:pPr>
              <w:jc w:val="both"/>
              <w:rPr>
                <w:sz w:val="20"/>
                <w:szCs w:val="20"/>
              </w:rPr>
            </w:pPr>
          </w:p>
          <w:p w14:paraId="54680BD8" w14:textId="77777777" w:rsidR="003A1199" w:rsidRPr="00C54FE1" w:rsidRDefault="003A1199" w:rsidP="00140EDF">
            <w:pPr>
              <w:jc w:val="both"/>
              <w:rPr>
                <w:sz w:val="20"/>
                <w:szCs w:val="20"/>
              </w:rPr>
            </w:pPr>
          </w:p>
          <w:p w14:paraId="369B4CF7" w14:textId="77777777" w:rsidR="003A1199" w:rsidRPr="00C54FE1" w:rsidRDefault="003A1199" w:rsidP="00140EDF">
            <w:pPr>
              <w:jc w:val="both"/>
              <w:rPr>
                <w:sz w:val="20"/>
                <w:szCs w:val="20"/>
              </w:rPr>
            </w:pPr>
            <w:r w:rsidRPr="00C54FE1">
              <w:rPr>
                <w:sz w:val="20"/>
                <w:szCs w:val="20"/>
              </w:rPr>
              <w:t>2,0</w:t>
            </w:r>
          </w:p>
          <w:p w14:paraId="7EE45DFE" w14:textId="77777777" w:rsidR="003A1199" w:rsidRPr="00C54FE1" w:rsidRDefault="003A1199" w:rsidP="00140EDF">
            <w:pPr>
              <w:jc w:val="both"/>
              <w:rPr>
                <w:sz w:val="20"/>
                <w:szCs w:val="20"/>
              </w:rPr>
            </w:pPr>
            <w:r w:rsidRPr="00C54FE1">
              <w:rPr>
                <w:sz w:val="20"/>
                <w:szCs w:val="20"/>
              </w:rPr>
              <w:t>3,0</w:t>
            </w:r>
          </w:p>
        </w:tc>
      </w:tr>
      <w:tr w:rsidR="003A1199" w:rsidRPr="00C54FE1" w14:paraId="2B58970E" w14:textId="77777777">
        <w:tc>
          <w:tcPr>
            <w:tcW w:w="496" w:type="dxa"/>
            <w:tcBorders>
              <w:top w:val="single" w:sz="6" w:space="0" w:color="auto"/>
              <w:left w:val="single" w:sz="6" w:space="0" w:color="auto"/>
              <w:bottom w:val="single" w:sz="6" w:space="0" w:color="auto"/>
              <w:right w:val="single" w:sz="6" w:space="0" w:color="auto"/>
            </w:tcBorders>
          </w:tcPr>
          <w:p w14:paraId="2DAE92E5" w14:textId="77777777" w:rsidR="003A1199" w:rsidRPr="00C54FE1" w:rsidRDefault="003A1199" w:rsidP="00140EDF">
            <w:pPr>
              <w:jc w:val="both"/>
              <w:rPr>
                <w:sz w:val="20"/>
                <w:szCs w:val="20"/>
              </w:rPr>
            </w:pPr>
            <w:r w:rsidRPr="00C54FE1">
              <w:rPr>
                <w:sz w:val="20"/>
                <w:szCs w:val="20"/>
              </w:rPr>
              <w:lastRenderedPageBreak/>
              <w:t>3</w:t>
            </w:r>
          </w:p>
        </w:tc>
        <w:tc>
          <w:tcPr>
            <w:tcW w:w="5528" w:type="dxa"/>
            <w:tcBorders>
              <w:top w:val="single" w:sz="6" w:space="0" w:color="auto"/>
              <w:left w:val="single" w:sz="6" w:space="0" w:color="auto"/>
              <w:bottom w:val="single" w:sz="6" w:space="0" w:color="auto"/>
              <w:right w:val="single" w:sz="6" w:space="0" w:color="auto"/>
            </w:tcBorders>
          </w:tcPr>
          <w:p w14:paraId="1D462094" w14:textId="77777777" w:rsidR="003A1199" w:rsidRPr="00C54FE1" w:rsidRDefault="003A1199" w:rsidP="00140EDF">
            <w:pPr>
              <w:jc w:val="both"/>
              <w:rPr>
                <w:sz w:val="20"/>
                <w:szCs w:val="20"/>
              </w:rPr>
            </w:pPr>
            <w:r w:rsidRPr="00C54FE1">
              <w:rPr>
                <w:sz w:val="20"/>
                <w:szCs w:val="20"/>
              </w:rPr>
              <w:t>Odporność na działanie mrozu, wg PN-B-06714-20 [11], % ubytku masy, nie więcej niż, dla kruszywa ze skał:</w:t>
            </w:r>
          </w:p>
          <w:p w14:paraId="265C88E3" w14:textId="77777777" w:rsidR="003A1199" w:rsidRPr="00C54FE1" w:rsidRDefault="003A1199" w:rsidP="00140EDF">
            <w:pPr>
              <w:numPr>
                <w:ilvl w:val="0"/>
                <w:numId w:val="85"/>
              </w:numPr>
              <w:overflowPunct w:val="0"/>
              <w:autoSpaceDE w:val="0"/>
              <w:autoSpaceDN w:val="0"/>
              <w:adjustRightInd w:val="0"/>
              <w:jc w:val="both"/>
              <w:textAlignment w:val="baseline"/>
              <w:rPr>
                <w:sz w:val="20"/>
                <w:szCs w:val="20"/>
              </w:rPr>
            </w:pPr>
            <w:r w:rsidRPr="00C54FE1">
              <w:rPr>
                <w:sz w:val="20"/>
                <w:szCs w:val="20"/>
              </w:rPr>
              <w:t>magmowych i przeobrażonych</w:t>
            </w:r>
          </w:p>
          <w:p w14:paraId="46FC2C01" w14:textId="77777777" w:rsidR="003A1199" w:rsidRPr="00C54FE1" w:rsidRDefault="003A1199" w:rsidP="00140EDF">
            <w:pPr>
              <w:numPr>
                <w:ilvl w:val="0"/>
                <w:numId w:val="85"/>
              </w:numPr>
              <w:overflowPunct w:val="0"/>
              <w:autoSpaceDE w:val="0"/>
              <w:autoSpaceDN w:val="0"/>
              <w:adjustRightInd w:val="0"/>
              <w:ind w:left="284" w:hanging="284"/>
              <w:jc w:val="both"/>
              <w:textAlignment w:val="baseline"/>
              <w:rPr>
                <w:sz w:val="20"/>
                <w:szCs w:val="20"/>
              </w:rPr>
            </w:pPr>
            <w:r w:rsidRPr="00C54FE1">
              <w:rPr>
                <w:sz w:val="20"/>
                <w:szCs w:val="20"/>
              </w:rPr>
              <w:t>osadowych</w:t>
            </w:r>
          </w:p>
        </w:tc>
        <w:tc>
          <w:tcPr>
            <w:tcW w:w="2346" w:type="dxa"/>
            <w:tcBorders>
              <w:top w:val="single" w:sz="6" w:space="0" w:color="auto"/>
              <w:left w:val="single" w:sz="6" w:space="0" w:color="auto"/>
              <w:bottom w:val="single" w:sz="6" w:space="0" w:color="auto"/>
              <w:right w:val="single" w:sz="6" w:space="0" w:color="auto"/>
            </w:tcBorders>
          </w:tcPr>
          <w:p w14:paraId="5330FD66" w14:textId="77777777" w:rsidR="003A1199" w:rsidRPr="00C54FE1" w:rsidRDefault="003A1199" w:rsidP="00140EDF">
            <w:pPr>
              <w:jc w:val="both"/>
              <w:rPr>
                <w:sz w:val="20"/>
                <w:szCs w:val="20"/>
              </w:rPr>
            </w:pPr>
          </w:p>
          <w:p w14:paraId="1976267F" w14:textId="77777777" w:rsidR="003A1199" w:rsidRPr="00C54FE1" w:rsidRDefault="003A1199" w:rsidP="00140EDF">
            <w:pPr>
              <w:jc w:val="both"/>
              <w:rPr>
                <w:sz w:val="20"/>
                <w:szCs w:val="20"/>
              </w:rPr>
            </w:pPr>
          </w:p>
          <w:p w14:paraId="64AF93F3" w14:textId="77777777" w:rsidR="003A1199" w:rsidRPr="00C54FE1" w:rsidRDefault="003A1199" w:rsidP="00140EDF">
            <w:pPr>
              <w:jc w:val="both"/>
              <w:rPr>
                <w:sz w:val="20"/>
                <w:szCs w:val="20"/>
              </w:rPr>
            </w:pPr>
            <w:r w:rsidRPr="00C54FE1">
              <w:rPr>
                <w:sz w:val="20"/>
                <w:szCs w:val="20"/>
              </w:rPr>
              <w:t>4,0</w:t>
            </w:r>
          </w:p>
          <w:p w14:paraId="3ECBCBDC" w14:textId="77777777" w:rsidR="003A1199" w:rsidRPr="00C54FE1" w:rsidRDefault="003A1199" w:rsidP="00140EDF">
            <w:pPr>
              <w:jc w:val="both"/>
              <w:rPr>
                <w:sz w:val="20"/>
                <w:szCs w:val="20"/>
              </w:rPr>
            </w:pPr>
            <w:r w:rsidRPr="00C54FE1">
              <w:rPr>
                <w:sz w:val="20"/>
                <w:szCs w:val="20"/>
              </w:rPr>
              <w:t>5,0</w:t>
            </w:r>
          </w:p>
        </w:tc>
      </w:tr>
      <w:tr w:rsidR="003A1199" w:rsidRPr="00C54FE1" w14:paraId="3378EDE3" w14:textId="77777777">
        <w:tc>
          <w:tcPr>
            <w:tcW w:w="496" w:type="dxa"/>
            <w:tcBorders>
              <w:top w:val="single" w:sz="6" w:space="0" w:color="auto"/>
              <w:left w:val="single" w:sz="6" w:space="0" w:color="auto"/>
              <w:bottom w:val="single" w:sz="6" w:space="0" w:color="auto"/>
              <w:right w:val="single" w:sz="6" w:space="0" w:color="auto"/>
            </w:tcBorders>
          </w:tcPr>
          <w:p w14:paraId="00A7CFA7" w14:textId="77777777" w:rsidR="003A1199" w:rsidRPr="00C54FE1" w:rsidRDefault="003A1199" w:rsidP="00140EDF">
            <w:pPr>
              <w:jc w:val="both"/>
              <w:rPr>
                <w:sz w:val="20"/>
                <w:szCs w:val="20"/>
              </w:rPr>
            </w:pPr>
            <w:r w:rsidRPr="00C54FE1">
              <w:rPr>
                <w:sz w:val="20"/>
                <w:szCs w:val="20"/>
              </w:rPr>
              <w:t>4</w:t>
            </w:r>
          </w:p>
        </w:tc>
        <w:tc>
          <w:tcPr>
            <w:tcW w:w="5528" w:type="dxa"/>
            <w:tcBorders>
              <w:top w:val="single" w:sz="6" w:space="0" w:color="auto"/>
              <w:left w:val="single" w:sz="6" w:space="0" w:color="auto"/>
              <w:bottom w:val="single" w:sz="6" w:space="0" w:color="auto"/>
              <w:right w:val="single" w:sz="6" w:space="0" w:color="auto"/>
            </w:tcBorders>
          </w:tcPr>
          <w:p w14:paraId="40D5EBCC" w14:textId="77777777" w:rsidR="003A1199" w:rsidRPr="00C54FE1" w:rsidRDefault="003A1199" w:rsidP="00140EDF">
            <w:pPr>
              <w:jc w:val="both"/>
              <w:rPr>
                <w:sz w:val="20"/>
                <w:szCs w:val="20"/>
              </w:rPr>
            </w:pPr>
            <w:r w:rsidRPr="00C54FE1">
              <w:rPr>
                <w:sz w:val="20"/>
                <w:szCs w:val="20"/>
              </w:rPr>
              <w:t>Odporność na działanie mrozu wg zmodyfikowanej metody bezpośredniej, wg PN-B-06714-19 [10] i PN-B-11112 [15],               % ubytku masy nie więcej niż:</w:t>
            </w:r>
          </w:p>
        </w:tc>
        <w:tc>
          <w:tcPr>
            <w:tcW w:w="2346" w:type="dxa"/>
            <w:tcBorders>
              <w:top w:val="single" w:sz="6" w:space="0" w:color="auto"/>
              <w:left w:val="single" w:sz="6" w:space="0" w:color="auto"/>
              <w:bottom w:val="single" w:sz="6" w:space="0" w:color="auto"/>
              <w:right w:val="single" w:sz="6" w:space="0" w:color="auto"/>
            </w:tcBorders>
          </w:tcPr>
          <w:p w14:paraId="69C3B871" w14:textId="77777777" w:rsidR="003A1199" w:rsidRPr="00C54FE1" w:rsidRDefault="003A1199" w:rsidP="00140EDF">
            <w:pPr>
              <w:jc w:val="both"/>
              <w:rPr>
                <w:sz w:val="20"/>
                <w:szCs w:val="20"/>
              </w:rPr>
            </w:pPr>
          </w:p>
          <w:p w14:paraId="1487A95C" w14:textId="77777777" w:rsidR="003A1199" w:rsidRPr="00C54FE1" w:rsidRDefault="003A1199" w:rsidP="00140EDF">
            <w:pPr>
              <w:jc w:val="both"/>
              <w:rPr>
                <w:sz w:val="20"/>
                <w:szCs w:val="20"/>
              </w:rPr>
            </w:pPr>
            <w:r w:rsidRPr="00C54FE1">
              <w:rPr>
                <w:sz w:val="20"/>
                <w:szCs w:val="20"/>
              </w:rPr>
              <w:t>30</w:t>
            </w:r>
          </w:p>
        </w:tc>
      </w:tr>
      <w:tr w:rsidR="003A1199" w:rsidRPr="00C54FE1" w14:paraId="59B44099" w14:textId="77777777">
        <w:tc>
          <w:tcPr>
            <w:tcW w:w="496" w:type="dxa"/>
            <w:tcBorders>
              <w:top w:val="single" w:sz="6" w:space="0" w:color="auto"/>
              <w:left w:val="single" w:sz="6" w:space="0" w:color="auto"/>
              <w:bottom w:val="single" w:sz="6" w:space="0" w:color="auto"/>
              <w:right w:val="single" w:sz="6" w:space="0" w:color="auto"/>
            </w:tcBorders>
          </w:tcPr>
          <w:p w14:paraId="414AF189" w14:textId="77777777" w:rsidR="003A1199" w:rsidRPr="00C54FE1" w:rsidRDefault="003A1199" w:rsidP="00140EDF">
            <w:pPr>
              <w:jc w:val="both"/>
              <w:rPr>
                <w:sz w:val="20"/>
                <w:szCs w:val="20"/>
              </w:rPr>
            </w:pPr>
            <w:r w:rsidRPr="00C54FE1">
              <w:rPr>
                <w:sz w:val="20"/>
                <w:szCs w:val="20"/>
              </w:rPr>
              <w:t>5</w:t>
            </w:r>
          </w:p>
        </w:tc>
        <w:tc>
          <w:tcPr>
            <w:tcW w:w="5528" w:type="dxa"/>
            <w:tcBorders>
              <w:top w:val="single" w:sz="6" w:space="0" w:color="auto"/>
              <w:left w:val="single" w:sz="6" w:space="0" w:color="auto"/>
              <w:bottom w:val="single" w:sz="6" w:space="0" w:color="auto"/>
              <w:right w:val="single" w:sz="6" w:space="0" w:color="auto"/>
            </w:tcBorders>
          </w:tcPr>
          <w:p w14:paraId="7320E6F7" w14:textId="77777777" w:rsidR="003A1199" w:rsidRPr="00C54FE1" w:rsidRDefault="003A1199" w:rsidP="00140EDF">
            <w:pPr>
              <w:jc w:val="both"/>
              <w:rPr>
                <w:sz w:val="20"/>
                <w:szCs w:val="20"/>
              </w:rPr>
            </w:pPr>
            <w:r w:rsidRPr="00C54FE1">
              <w:rPr>
                <w:sz w:val="20"/>
                <w:szCs w:val="20"/>
              </w:rPr>
              <w:t>Uziarnienie, wg PN-B-06714-15 [7]</w:t>
            </w:r>
          </w:p>
          <w:p w14:paraId="50497589" w14:textId="77777777" w:rsidR="003A1199" w:rsidRPr="00C54FE1" w:rsidRDefault="003A1199" w:rsidP="00140EDF">
            <w:pPr>
              <w:numPr>
                <w:ilvl w:val="0"/>
                <w:numId w:val="86"/>
              </w:numPr>
              <w:overflowPunct w:val="0"/>
              <w:autoSpaceDE w:val="0"/>
              <w:autoSpaceDN w:val="0"/>
              <w:adjustRightInd w:val="0"/>
              <w:jc w:val="both"/>
              <w:textAlignment w:val="baseline"/>
              <w:rPr>
                <w:sz w:val="20"/>
                <w:szCs w:val="20"/>
              </w:rPr>
            </w:pPr>
            <w:r w:rsidRPr="00C54FE1">
              <w:rPr>
                <w:sz w:val="20"/>
                <w:szCs w:val="20"/>
              </w:rPr>
              <w:t xml:space="preserve">zawartość </w:t>
            </w:r>
            <w:proofErr w:type="spellStart"/>
            <w:r w:rsidRPr="00C54FE1">
              <w:rPr>
                <w:sz w:val="20"/>
                <w:szCs w:val="20"/>
              </w:rPr>
              <w:t>ziarn</w:t>
            </w:r>
            <w:proofErr w:type="spellEnd"/>
            <w:r w:rsidRPr="00C54FE1">
              <w:rPr>
                <w:sz w:val="20"/>
                <w:szCs w:val="20"/>
              </w:rPr>
              <w:t xml:space="preserve"> mniejszych niż </w:t>
            </w:r>
            <w:smartTag w:uri="urn:schemas-microsoft-com:office:smarttags" w:element="metricconverter">
              <w:smartTagPr>
                <w:attr w:name="ProductID" w:val="0,075 mm"/>
              </w:smartTagPr>
              <w:r w:rsidRPr="00C54FE1">
                <w:rPr>
                  <w:sz w:val="20"/>
                  <w:szCs w:val="20"/>
                </w:rPr>
                <w:t>0,075 mm</w:t>
              </w:r>
            </w:smartTag>
            <w:r w:rsidRPr="00C54FE1">
              <w:rPr>
                <w:sz w:val="20"/>
                <w:szCs w:val="20"/>
              </w:rPr>
              <w:t xml:space="preserve"> odsianych na mokro, % (m/m), nie więcej niż:</w:t>
            </w:r>
          </w:p>
          <w:p w14:paraId="2D2EE083" w14:textId="77777777" w:rsidR="003A1199" w:rsidRPr="00C54FE1" w:rsidRDefault="003A1199" w:rsidP="00140EDF">
            <w:pPr>
              <w:numPr>
                <w:ilvl w:val="0"/>
                <w:numId w:val="86"/>
              </w:numPr>
              <w:overflowPunct w:val="0"/>
              <w:autoSpaceDE w:val="0"/>
              <w:autoSpaceDN w:val="0"/>
              <w:adjustRightInd w:val="0"/>
              <w:jc w:val="both"/>
              <w:textAlignment w:val="baseline"/>
              <w:rPr>
                <w:sz w:val="20"/>
                <w:szCs w:val="20"/>
              </w:rPr>
            </w:pPr>
            <w:r w:rsidRPr="00C54FE1">
              <w:rPr>
                <w:sz w:val="20"/>
                <w:szCs w:val="20"/>
              </w:rPr>
              <w:t>zawartość frakcji podstawowej, % (m/m), nie mniej niż:</w:t>
            </w:r>
          </w:p>
          <w:p w14:paraId="7A67CFF6" w14:textId="77777777" w:rsidR="003A1199" w:rsidRPr="00C54FE1" w:rsidRDefault="003A1199" w:rsidP="00140EDF">
            <w:pPr>
              <w:numPr>
                <w:ilvl w:val="0"/>
                <w:numId w:val="86"/>
              </w:numPr>
              <w:overflowPunct w:val="0"/>
              <w:autoSpaceDE w:val="0"/>
              <w:autoSpaceDN w:val="0"/>
              <w:adjustRightInd w:val="0"/>
              <w:jc w:val="both"/>
              <w:textAlignment w:val="baseline"/>
              <w:rPr>
                <w:sz w:val="20"/>
                <w:szCs w:val="20"/>
              </w:rPr>
            </w:pPr>
            <w:r w:rsidRPr="00C54FE1">
              <w:rPr>
                <w:sz w:val="20"/>
                <w:szCs w:val="20"/>
              </w:rPr>
              <w:t>zawartość podziarna, % (m/m), nie więcej niż:</w:t>
            </w:r>
          </w:p>
          <w:p w14:paraId="7BA2106B" w14:textId="77777777" w:rsidR="003A1199" w:rsidRPr="00C54FE1" w:rsidRDefault="003A1199" w:rsidP="00140EDF">
            <w:pPr>
              <w:numPr>
                <w:ilvl w:val="0"/>
                <w:numId w:val="87"/>
              </w:numPr>
              <w:overflowPunct w:val="0"/>
              <w:autoSpaceDE w:val="0"/>
              <w:autoSpaceDN w:val="0"/>
              <w:adjustRightInd w:val="0"/>
              <w:jc w:val="both"/>
              <w:textAlignment w:val="baseline"/>
              <w:rPr>
                <w:sz w:val="20"/>
                <w:szCs w:val="20"/>
              </w:rPr>
            </w:pPr>
            <w:r w:rsidRPr="00C54FE1">
              <w:rPr>
                <w:sz w:val="20"/>
                <w:szCs w:val="20"/>
              </w:rPr>
              <w:t>zawartość nadziarna, % (m/m), nie więcej niż:</w:t>
            </w:r>
          </w:p>
        </w:tc>
        <w:tc>
          <w:tcPr>
            <w:tcW w:w="2346" w:type="dxa"/>
            <w:tcBorders>
              <w:top w:val="single" w:sz="6" w:space="0" w:color="auto"/>
              <w:left w:val="single" w:sz="6" w:space="0" w:color="auto"/>
              <w:bottom w:val="single" w:sz="6" w:space="0" w:color="auto"/>
              <w:right w:val="single" w:sz="6" w:space="0" w:color="auto"/>
            </w:tcBorders>
          </w:tcPr>
          <w:p w14:paraId="135CC30C" w14:textId="77777777" w:rsidR="003A1199" w:rsidRPr="00C54FE1" w:rsidRDefault="003A1199" w:rsidP="00140EDF">
            <w:pPr>
              <w:jc w:val="both"/>
              <w:rPr>
                <w:sz w:val="20"/>
                <w:szCs w:val="20"/>
              </w:rPr>
            </w:pPr>
          </w:p>
          <w:p w14:paraId="68B365AB" w14:textId="77777777" w:rsidR="003A1199" w:rsidRPr="00C54FE1" w:rsidRDefault="003A1199" w:rsidP="00140EDF">
            <w:pPr>
              <w:jc w:val="both"/>
              <w:rPr>
                <w:sz w:val="20"/>
                <w:szCs w:val="20"/>
              </w:rPr>
            </w:pPr>
          </w:p>
          <w:p w14:paraId="455047CF" w14:textId="77777777" w:rsidR="003A1199" w:rsidRPr="00C54FE1" w:rsidRDefault="003A1199" w:rsidP="00140EDF">
            <w:pPr>
              <w:jc w:val="both"/>
              <w:rPr>
                <w:sz w:val="20"/>
                <w:szCs w:val="20"/>
              </w:rPr>
            </w:pPr>
            <w:r w:rsidRPr="00C54FE1">
              <w:rPr>
                <w:sz w:val="20"/>
                <w:szCs w:val="20"/>
              </w:rPr>
              <w:t>4</w:t>
            </w:r>
          </w:p>
          <w:p w14:paraId="33DF9F40" w14:textId="77777777" w:rsidR="003A1199" w:rsidRPr="00C54FE1" w:rsidRDefault="003A1199" w:rsidP="00140EDF">
            <w:pPr>
              <w:jc w:val="both"/>
              <w:rPr>
                <w:sz w:val="20"/>
                <w:szCs w:val="20"/>
              </w:rPr>
            </w:pPr>
            <w:r w:rsidRPr="00C54FE1">
              <w:rPr>
                <w:sz w:val="20"/>
                <w:szCs w:val="20"/>
              </w:rPr>
              <w:t>75</w:t>
            </w:r>
          </w:p>
          <w:p w14:paraId="24ED25EE" w14:textId="77777777" w:rsidR="003A1199" w:rsidRPr="00C54FE1" w:rsidRDefault="003A1199" w:rsidP="00140EDF">
            <w:pPr>
              <w:jc w:val="both"/>
              <w:rPr>
                <w:sz w:val="20"/>
                <w:szCs w:val="20"/>
              </w:rPr>
            </w:pPr>
            <w:r w:rsidRPr="00C54FE1">
              <w:rPr>
                <w:sz w:val="20"/>
                <w:szCs w:val="20"/>
              </w:rPr>
              <w:t>15</w:t>
            </w:r>
          </w:p>
          <w:p w14:paraId="38D4E078" w14:textId="77777777" w:rsidR="003A1199" w:rsidRPr="00C54FE1" w:rsidRDefault="003A1199" w:rsidP="00140EDF">
            <w:pPr>
              <w:jc w:val="both"/>
              <w:rPr>
                <w:sz w:val="20"/>
                <w:szCs w:val="20"/>
              </w:rPr>
            </w:pPr>
            <w:r w:rsidRPr="00C54FE1">
              <w:rPr>
                <w:sz w:val="20"/>
                <w:szCs w:val="20"/>
              </w:rPr>
              <w:t>15</w:t>
            </w:r>
          </w:p>
        </w:tc>
      </w:tr>
      <w:tr w:rsidR="003A1199" w:rsidRPr="00C54FE1" w14:paraId="06F6B10B" w14:textId="77777777">
        <w:tc>
          <w:tcPr>
            <w:tcW w:w="496" w:type="dxa"/>
            <w:tcBorders>
              <w:top w:val="single" w:sz="6" w:space="0" w:color="auto"/>
              <w:left w:val="single" w:sz="6" w:space="0" w:color="auto"/>
              <w:bottom w:val="single" w:sz="6" w:space="0" w:color="auto"/>
              <w:right w:val="single" w:sz="6" w:space="0" w:color="auto"/>
            </w:tcBorders>
          </w:tcPr>
          <w:p w14:paraId="731F01B9" w14:textId="77777777" w:rsidR="003A1199" w:rsidRPr="00C54FE1" w:rsidRDefault="003A1199" w:rsidP="00140EDF">
            <w:pPr>
              <w:jc w:val="both"/>
              <w:rPr>
                <w:sz w:val="20"/>
                <w:szCs w:val="20"/>
              </w:rPr>
            </w:pPr>
            <w:r w:rsidRPr="00C54FE1">
              <w:rPr>
                <w:sz w:val="20"/>
                <w:szCs w:val="20"/>
              </w:rPr>
              <w:t>6</w:t>
            </w:r>
          </w:p>
        </w:tc>
        <w:tc>
          <w:tcPr>
            <w:tcW w:w="5528" w:type="dxa"/>
            <w:tcBorders>
              <w:top w:val="single" w:sz="6" w:space="0" w:color="auto"/>
              <w:left w:val="single" w:sz="6" w:space="0" w:color="auto"/>
              <w:bottom w:val="single" w:sz="6" w:space="0" w:color="auto"/>
              <w:right w:val="single" w:sz="6" w:space="0" w:color="auto"/>
            </w:tcBorders>
          </w:tcPr>
          <w:p w14:paraId="079215BD" w14:textId="77777777" w:rsidR="003A1199" w:rsidRPr="00C54FE1" w:rsidRDefault="003A1199" w:rsidP="00140EDF">
            <w:pPr>
              <w:jc w:val="both"/>
              <w:rPr>
                <w:sz w:val="20"/>
                <w:szCs w:val="20"/>
              </w:rPr>
            </w:pPr>
            <w:r w:rsidRPr="00C54FE1">
              <w:rPr>
                <w:sz w:val="20"/>
                <w:szCs w:val="20"/>
              </w:rPr>
              <w:t>Zawartość zanieczyszczeń obcych, wg PN-B-06714-12 [6],                   % (m/m), nie więcej niż:</w:t>
            </w:r>
          </w:p>
        </w:tc>
        <w:tc>
          <w:tcPr>
            <w:tcW w:w="2346" w:type="dxa"/>
            <w:tcBorders>
              <w:top w:val="single" w:sz="6" w:space="0" w:color="auto"/>
              <w:left w:val="single" w:sz="6" w:space="0" w:color="auto"/>
              <w:bottom w:val="single" w:sz="6" w:space="0" w:color="auto"/>
              <w:right w:val="single" w:sz="6" w:space="0" w:color="auto"/>
            </w:tcBorders>
          </w:tcPr>
          <w:p w14:paraId="0A58AD22" w14:textId="77777777" w:rsidR="003A1199" w:rsidRPr="00C54FE1" w:rsidRDefault="003A1199" w:rsidP="00140EDF">
            <w:pPr>
              <w:jc w:val="both"/>
              <w:rPr>
                <w:sz w:val="20"/>
                <w:szCs w:val="20"/>
              </w:rPr>
            </w:pPr>
            <w:r w:rsidRPr="00C54FE1">
              <w:rPr>
                <w:sz w:val="20"/>
                <w:szCs w:val="20"/>
              </w:rPr>
              <w:t>0,2</w:t>
            </w:r>
          </w:p>
        </w:tc>
      </w:tr>
      <w:tr w:rsidR="003A1199" w:rsidRPr="00C54FE1" w14:paraId="28EB4CED" w14:textId="77777777">
        <w:tc>
          <w:tcPr>
            <w:tcW w:w="496" w:type="dxa"/>
            <w:tcBorders>
              <w:top w:val="single" w:sz="6" w:space="0" w:color="auto"/>
              <w:left w:val="single" w:sz="6" w:space="0" w:color="auto"/>
              <w:bottom w:val="single" w:sz="6" w:space="0" w:color="auto"/>
              <w:right w:val="single" w:sz="6" w:space="0" w:color="auto"/>
            </w:tcBorders>
          </w:tcPr>
          <w:p w14:paraId="40F2B59C" w14:textId="77777777" w:rsidR="003A1199" w:rsidRPr="00C54FE1" w:rsidRDefault="003A1199" w:rsidP="00140EDF">
            <w:pPr>
              <w:jc w:val="both"/>
              <w:rPr>
                <w:sz w:val="20"/>
                <w:szCs w:val="20"/>
              </w:rPr>
            </w:pPr>
            <w:r w:rsidRPr="00C54FE1">
              <w:rPr>
                <w:sz w:val="20"/>
                <w:szCs w:val="20"/>
              </w:rPr>
              <w:t>7</w:t>
            </w:r>
          </w:p>
        </w:tc>
        <w:tc>
          <w:tcPr>
            <w:tcW w:w="5528" w:type="dxa"/>
            <w:tcBorders>
              <w:top w:val="single" w:sz="6" w:space="0" w:color="auto"/>
              <w:left w:val="single" w:sz="6" w:space="0" w:color="auto"/>
              <w:bottom w:val="single" w:sz="6" w:space="0" w:color="auto"/>
              <w:right w:val="single" w:sz="6" w:space="0" w:color="auto"/>
            </w:tcBorders>
          </w:tcPr>
          <w:p w14:paraId="3A2DE781" w14:textId="77777777" w:rsidR="003A1199" w:rsidRPr="00C54FE1" w:rsidRDefault="003A1199" w:rsidP="00140EDF">
            <w:pPr>
              <w:jc w:val="both"/>
              <w:rPr>
                <w:sz w:val="20"/>
                <w:szCs w:val="20"/>
              </w:rPr>
            </w:pPr>
            <w:r w:rsidRPr="00C54FE1">
              <w:rPr>
                <w:sz w:val="20"/>
                <w:szCs w:val="20"/>
              </w:rPr>
              <w:t>Zawartość zanieczyszczeń organicznych, wg PN-B-06714-26 [12], barwa cieczy nie ciemniejsza niż:</w:t>
            </w:r>
          </w:p>
        </w:tc>
        <w:tc>
          <w:tcPr>
            <w:tcW w:w="2346" w:type="dxa"/>
            <w:tcBorders>
              <w:top w:val="single" w:sz="6" w:space="0" w:color="auto"/>
              <w:left w:val="single" w:sz="6" w:space="0" w:color="auto"/>
              <w:bottom w:val="single" w:sz="6" w:space="0" w:color="auto"/>
              <w:right w:val="single" w:sz="6" w:space="0" w:color="auto"/>
            </w:tcBorders>
          </w:tcPr>
          <w:p w14:paraId="0E1724CC" w14:textId="77777777" w:rsidR="003A1199" w:rsidRPr="00C54FE1" w:rsidRDefault="003A1199" w:rsidP="00140EDF">
            <w:pPr>
              <w:jc w:val="both"/>
              <w:rPr>
                <w:sz w:val="20"/>
                <w:szCs w:val="20"/>
              </w:rPr>
            </w:pPr>
            <w:r w:rsidRPr="00C54FE1">
              <w:rPr>
                <w:sz w:val="20"/>
                <w:szCs w:val="20"/>
              </w:rPr>
              <w:t>wzorcowa</w:t>
            </w:r>
          </w:p>
        </w:tc>
      </w:tr>
    </w:tbl>
    <w:p w14:paraId="65F2D705" w14:textId="77777777" w:rsidR="003A1199" w:rsidRPr="00C54FE1" w:rsidRDefault="003A1199" w:rsidP="00140EDF">
      <w:pPr>
        <w:jc w:val="both"/>
        <w:rPr>
          <w:sz w:val="20"/>
          <w:szCs w:val="20"/>
        </w:rPr>
      </w:pPr>
    </w:p>
    <w:p w14:paraId="302FBA20" w14:textId="77777777" w:rsidR="003A1199" w:rsidRPr="00C54FE1" w:rsidRDefault="003A1199" w:rsidP="00140EDF">
      <w:pPr>
        <w:jc w:val="both"/>
        <w:rPr>
          <w:sz w:val="20"/>
          <w:szCs w:val="20"/>
        </w:rPr>
      </w:pPr>
      <w:r w:rsidRPr="00C54FE1">
        <w:rPr>
          <w:b/>
          <w:sz w:val="20"/>
          <w:szCs w:val="20"/>
        </w:rPr>
        <w:t xml:space="preserve">2.3.3. </w:t>
      </w:r>
      <w:r w:rsidRPr="00C54FE1">
        <w:rPr>
          <w:sz w:val="20"/>
          <w:szCs w:val="20"/>
        </w:rPr>
        <w:t>Piasek</w:t>
      </w:r>
    </w:p>
    <w:p w14:paraId="32043943" w14:textId="77777777" w:rsidR="003A1199" w:rsidRPr="00C54FE1" w:rsidRDefault="003A1199" w:rsidP="00140EDF">
      <w:pPr>
        <w:jc w:val="both"/>
        <w:rPr>
          <w:sz w:val="20"/>
          <w:szCs w:val="20"/>
        </w:rPr>
      </w:pPr>
      <w:r w:rsidRPr="00C54FE1">
        <w:rPr>
          <w:sz w:val="20"/>
          <w:szCs w:val="20"/>
        </w:rPr>
        <w:tab/>
        <w:t xml:space="preserve">Piasek na podsypkę oraz do zasypywania (zamulania) nawierzchni powinien odpowiadać wymaganiom podanym w </w:t>
      </w:r>
      <w:r w:rsidR="00381008" w:rsidRPr="00C54FE1">
        <w:rPr>
          <w:sz w:val="20"/>
          <w:szCs w:val="20"/>
        </w:rPr>
        <w:t>ST</w:t>
      </w:r>
      <w:r w:rsidRPr="00C54FE1">
        <w:rPr>
          <w:sz w:val="20"/>
          <w:szCs w:val="20"/>
        </w:rPr>
        <w:t xml:space="preserve"> D-05.02.00 „Nawierzchnie twarde nieulepszone. Wymagania ogólne”.</w:t>
      </w:r>
    </w:p>
    <w:p w14:paraId="67159ECC" w14:textId="77777777" w:rsidR="003A1199" w:rsidRPr="00C54FE1" w:rsidRDefault="003A1199" w:rsidP="00140EDF">
      <w:pPr>
        <w:jc w:val="both"/>
        <w:rPr>
          <w:sz w:val="20"/>
          <w:szCs w:val="20"/>
        </w:rPr>
      </w:pPr>
      <w:r w:rsidRPr="00C54FE1">
        <w:rPr>
          <w:b/>
          <w:sz w:val="20"/>
          <w:szCs w:val="20"/>
        </w:rPr>
        <w:t xml:space="preserve">2.3.4. </w:t>
      </w:r>
      <w:r w:rsidRPr="00C54FE1">
        <w:rPr>
          <w:sz w:val="20"/>
          <w:szCs w:val="20"/>
        </w:rPr>
        <w:t>Cement</w:t>
      </w:r>
    </w:p>
    <w:p w14:paraId="4379E1AF" w14:textId="77777777" w:rsidR="003A1199" w:rsidRPr="00C54FE1" w:rsidRDefault="003A1199" w:rsidP="00140EDF">
      <w:pPr>
        <w:jc w:val="both"/>
        <w:rPr>
          <w:sz w:val="20"/>
          <w:szCs w:val="20"/>
        </w:rPr>
      </w:pPr>
      <w:r w:rsidRPr="00C54FE1">
        <w:rPr>
          <w:sz w:val="20"/>
          <w:szCs w:val="20"/>
        </w:rPr>
        <w:tab/>
        <w:t>Cement stosowany:</w:t>
      </w:r>
    </w:p>
    <w:p w14:paraId="35D3CDCB" w14:textId="77777777" w:rsidR="003A1199" w:rsidRPr="00C54FE1" w:rsidRDefault="003A1199" w:rsidP="00140EDF">
      <w:pPr>
        <w:numPr>
          <w:ilvl w:val="0"/>
          <w:numId w:val="88"/>
        </w:numPr>
        <w:overflowPunct w:val="0"/>
        <w:autoSpaceDE w:val="0"/>
        <w:autoSpaceDN w:val="0"/>
        <w:adjustRightInd w:val="0"/>
        <w:jc w:val="both"/>
        <w:textAlignment w:val="baseline"/>
        <w:rPr>
          <w:sz w:val="20"/>
          <w:szCs w:val="20"/>
        </w:rPr>
      </w:pPr>
      <w:r w:rsidRPr="00C54FE1">
        <w:rPr>
          <w:sz w:val="20"/>
          <w:szCs w:val="20"/>
        </w:rPr>
        <w:t>na podsypkę cementowo-piaskową powinien być cementem portlandzkim klasy 32,5,</w:t>
      </w:r>
    </w:p>
    <w:p w14:paraId="198AA8B5" w14:textId="77777777" w:rsidR="003A1199" w:rsidRPr="00C54FE1" w:rsidRDefault="003A1199" w:rsidP="00140EDF">
      <w:pPr>
        <w:numPr>
          <w:ilvl w:val="0"/>
          <w:numId w:val="88"/>
        </w:numPr>
        <w:overflowPunct w:val="0"/>
        <w:autoSpaceDE w:val="0"/>
        <w:autoSpaceDN w:val="0"/>
        <w:adjustRightInd w:val="0"/>
        <w:jc w:val="both"/>
        <w:textAlignment w:val="baseline"/>
        <w:rPr>
          <w:sz w:val="20"/>
          <w:szCs w:val="20"/>
        </w:rPr>
      </w:pPr>
      <w:r w:rsidRPr="00C54FE1">
        <w:rPr>
          <w:sz w:val="20"/>
          <w:szCs w:val="20"/>
        </w:rPr>
        <w:t>do zalania spoin zaprawą cementowo-piaskową powinien być cementem portlandzkim klasy 32,5</w:t>
      </w:r>
    </w:p>
    <w:p w14:paraId="7776F7ED" w14:textId="77777777" w:rsidR="003A1199" w:rsidRPr="00C54FE1" w:rsidRDefault="003A1199" w:rsidP="00140EDF">
      <w:pPr>
        <w:jc w:val="both"/>
        <w:rPr>
          <w:sz w:val="20"/>
          <w:szCs w:val="20"/>
        </w:rPr>
      </w:pPr>
      <w:r w:rsidRPr="00C54FE1">
        <w:rPr>
          <w:sz w:val="20"/>
          <w:szCs w:val="20"/>
        </w:rPr>
        <w:t>odpowiadającym wymaganiom PN-B-19701 [17].</w:t>
      </w:r>
    </w:p>
    <w:p w14:paraId="2A122693" w14:textId="77777777" w:rsidR="003A1199" w:rsidRPr="00C54FE1" w:rsidRDefault="003A1199" w:rsidP="00140EDF">
      <w:pPr>
        <w:jc w:val="both"/>
        <w:rPr>
          <w:sz w:val="20"/>
          <w:szCs w:val="20"/>
        </w:rPr>
      </w:pPr>
      <w:r w:rsidRPr="00C54FE1">
        <w:rPr>
          <w:sz w:val="20"/>
          <w:szCs w:val="20"/>
        </w:rPr>
        <w:tab/>
        <w:t>Cement powinien być dostarczany w workach i przechowywany zgodnie z postanowieniami BN-88/6731-08 [21].</w:t>
      </w:r>
    </w:p>
    <w:p w14:paraId="155EA966" w14:textId="77777777" w:rsidR="003A1199" w:rsidRPr="00C54FE1" w:rsidRDefault="003A1199" w:rsidP="00140EDF">
      <w:pPr>
        <w:jc w:val="both"/>
        <w:rPr>
          <w:sz w:val="20"/>
          <w:szCs w:val="20"/>
        </w:rPr>
      </w:pPr>
      <w:r w:rsidRPr="00C54FE1">
        <w:rPr>
          <w:b/>
          <w:sz w:val="20"/>
          <w:szCs w:val="20"/>
        </w:rPr>
        <w:t xml:space="preserve">2.3.5. </w:t>
      </w:r>
      <w:r w:rsidRPr="00C54FE1">
        <w:rPr>
          <w:sz w:val="20"/>
          <w:szCs w:val="20"/>
        </w:rPr>
        <w:t>Woda</w:t>
      </w:r>
    </w:p>
    <w:p w14:paraId="6B957948" w14:textId="77777777" w:rsidR="003A1199" w:rsidRPr="00C54FE1" w:rsidRDefault="003A1199" w:rsidP="00140EDF">
      <w:pPr>
        <w:jc w:val="both"/>
        <w:rPr>
          <w:sz w:val="20"/>
          <w:szCs w:val="20"/>
        </w:rPr>
      </w:pPr>
      <w:r w:rsidRPr="00C54FE1">
        <w:rPr>
          <w:sz w:val="20"/>
          <w:szCs w:val="20"/>
        </w:rPr>
        <w:tab/>
        <w:t xml:space="preserve">Woda do podsypki cementowo-piaskowej i zaprawy cementowo-piaskowej powinna być „odmiany </w:t>
      </w:r>
      <w:smartTag w:uri="urn:schemas-microsoft-com:office:smarttags" w:element="metricconverter">
        <w:smartTagPr>
          <w:attr w:name="ProductID" w:val="1”"/>
        </w:smartTagPr>
        <w:r w:rsidRPr="00C54FE1">
          <w:rPr>
            <w:sz w:val="20"/>
            <w:szCs w:val="20"/>
          </w:rPr>
          <w:t>1”</w:t>
        </w:r>
      </w:smartTag>
      <w:r w:rsidRPr="00C54FE1">
        <w:rPr>
          <w:sz w:val="20"/>
          <w:szCs w:val="20"/>
        </w:rPr>
        <w:t xml:space="preserve"> i odpowiadać wymaganiom PN-B-32250 [18].</w:t>
      </w:r>
    </w:p>
    <w:p w14:paraId="605AA715" w14:textId="77777777" w:rsidR="003A1199" w:rsidRPr="00C54FE1" w:rsidRDefault="003A1199" w:rsidP="00140EDF">
      <w:pPr>
        <w:jc w:val="both"/>
        <w:rPr>
          <w:sz w:val="20"/>
          <w:szCs w:val="20"/>
        </w:rPr>
      </w:pPr>
      <w:r w:rsidRPr="00C54FE1">
        <w:rPr>
          <w:sz w:val="20"/>
          <w:szCs w:val="20"/>
        </w:rPr>
        <w:tab/>
        <w:t xml:space="preserve">Woda, stosowana przy zagęszczaniu i do zwilżania warstw piasku, powinna odpowiadać wymaganiom punktu </w:t>
      </w:r>
      <w:smartTag w:uri="urn:schemas-microsoft-com:office:smarttags" w:element="metricconverter">
        <w:smartTagPr>
          <w:attr w:name="ProductID" w:val="2.3 ST"/>
        </w:smartTagPr>
        <w:r w:rsidRPr="00C54FE1">
          <w:rPr>
            <w:sz w:val="20"/>
            <w:szCs w:val="20"/>
          </w:rPr>
          <w:t xml:space="preserve">2.3 </w:t>
        </w:r>
        <w:r w:rsidR="00381008" w:rsidRPr="00C54FE1">
          <w:rPr>
            <w:sz w:val="20"/>
            <w:szCs w:val="20"/>
          </w:rPr>
          <w:t>ST</w:t>
        </w:r>
      </w:smartTag>
      <w:r w:rsidRPr="00C54FE1">
        <w:rPr>
          <w:sz w:val="20"/>
          <w:szCs w:val="20"/>
        </w:rPr>
        <w:t xml:space="preserve"> D-05.02.00 „Nawierzchnie twarde nieulepszone. Wymagania ogólne”.</w:t>
      </w:r>
    </w:p>
    <w:p w14:paraId="10C8A813" w14:textId="77777777" w:rsidR="003A1199" w:rsidRPr="00C54FE1" w:rsidRDefault="00140EDF" w:rsidP="00140EDF">
      <w:pPr>
        <w:pStyle w:val="Nagwek1"/>
        <w:ind w:left="0"/>
        <w:jc w:val="both"/>
        <w:rPr>
          <w:b/>
          <w:sz w:val="20"/>
          <w:u w:val="single"/>
        </w:rPr>
      </w:pPr>
      <w:r w:rsidRPr="00C54FE1">
        <w:rPr>
          <w:b/>
          <w:sz w:val="20"/>
          <w:u w:val="single"/>
        </w:rPr>
        <w:t>3. SPRZĘT</w:t>
      </w:r>
    </w:p>
    <w:p w14:paraId="7CE49367" w14:textId="77777777" w:rsidR="003A1199" w:rsidRPr="00C54FE1" w:rsidRDefault="003A1199" w:rsidP="00140EDF">
      <w:pPr>
        <w:pStyle w:val="Nagwek2"/>
        <w:spacing w:line="240" w:lineRule="auto"/>
        <w:jc w:val="both"/>
        <w:rPr>
          <w:sz w:val="20"/>
        </w:rPr>
      </w:pPr>
      <w:r w:rsidRPr="00C54FE1">
        <w:rPr>
          <w:sz w:val="20"/>
        </w:rPr>
        <w:t>3.1. Ogólne wymagania dotyczące sprzętu</w:t>
      </w:r>
    </w:p>
    <w:p w14:paraId="67F7C097" w14:textId="77777777" w:rsidR="003A1199" w:rsidRPr="00C54FE1" w:rsidRDefault="003A1199" w:rsidP="00140EDF">
      <w:pPr>
        <w:jc w:val="both"/>
        <w:rPr>
          <w:sz w:val="20"/>
          <w:szCs w:val="20"/>
        </w:rPr>
      </w:pPr>
      <w:r w:rsidRPr="00C54FE1">
        <w:rPr>
          <w:sz w:val="20"/>
          <w:szCs w:val="20"/>
        </w:rPr>
        <w:tab/>
        <w:t xml:space="preserve">Ogólne wymagania dotyczące sprzętu podano w </w:t>
      </w:r>
      <w:r w:rsidR="00381008" w:rsidRPr="00C54FE1">
        <w:rPr>
          <w:sz w:val="20"/>
          <w:szCs w:val="20"/>
        </w:rPr>
        <w:t>ST</w:t>
      </w:r>
      <w:r w:rsidRPr="00C54FE1">
        <w:rPr>
          <w:sz w:val="20"/>
          <w:szCs w:val="20"/>
        </w:rPr>
        <w:t xml:space="preserve"> D-05.02.00 „Nawierzchnie twarde nieulepszone. Wymagania ogólne” pkt 3.</w:t>
      </w:r>
    </w:p>
    <w:p w14:paraId="26A44988" w14:textId="77777777" w:rsidR="003A1199" w:rsidRPr="00C54FE1" w:rsidRDefault="003A1199" w:rsidP="00140EDF">
      <w:pPr>
        <w:pStyle w:val="Nagwek2"/>
        <w:spacing w:line="240" w:lineRule="auto"/>
        <w:jc w:val="both"/>
        <w:rPr>
          <w:sz w:val="20"/>
        </w:rPr>
      </w:pPr>
      <w:r w:rsidRPr="00C54FE1">
        <w:rPr>
          <w:sz w:val="20"/>
        </w:rPr>
        <w:t>3.2. Sprzęt do wykonania nawierzchni</w:t>
      </w:r>
    </w:p>
    <w:p w14:paraId="07A5B6BC" w14:textId="77777777" w:rsidR="003A1199" w:rsidRPr="00C54FE1" w:rsidRDefault="003A1199" w:rsidP="00140EDF">
      <w:pPr>
        <w:pStyle w:val="tekstost"/>
      </w:pPr>
      <w:r w:rsidRPr="00C54FE1">
        <w:tab/>
        <w:t xml:space="preserve">Wykonawca przystępujący do wykonania nawierzchni </w:t>
      </w:r>
      <w:proofErr w:type="spellStart"/>
      <w:r w:rsidRPr="00C54FE1">
        <w:t>brukowcowej</w:t>
      </w:r>
      <w:proofErr w:type="spellEnd"/>
      <w:r w:rsidRPr="00C54FE1">
        <w:t xml:space="preserve"> powinien wykazać się możliwością korzystania z następującego sprzętu:</w:t>
      </w:r>
    </w:p>
    <w:p w14:paraId="7B5FF2FB" w14:textId="77777777" w:rsidR="003A1199" w:rsidRPr="00C54FE1" w:rsidRDefault="003A1199" w:rsidP="00140EDF">
      <w:pPr>
        <w:pStyle w:val="tekstost"/>
        <w:numPr>
          <w:ilvl w:val="0"/>
          <w:numId w:val="1"/>
        </w:numPr>
        <w:overflowPunct w:val="0"/>
        <w:autoSpaceDE w:val="0"/>
        <w:autoSpaceDN w:val="0"/>
        <w:adjustRightInd w:val="0"/>
        <w:textAlignment w:val="baseline"/>
      </w:pPr>
      <w:r w:rsidRPr="00C54FE1">
        <w:t xml:space="preserve">ubijaków stalowych o masie od 25 do </w:t>
      </w:r>
      <w:smartTag w:uri="urn:schemas-microsoft-com:office:smarttags" w:element="metricconverter">
        <w:smartTagPr>
          <w:attr w:name="ProductID" w:val="35 kg"/>
        </w:smartTagPr>
        <w:r w:rsidRPr="00C54FE1">
          <w:t>35 kg</w:t>
        </w:r>
      </w:smartTag>
      <w:r w:rsidRPr="00C54FE1">
        <w:t>, młotków brukarskich, drągów stalowych do wyjmowania bruku, łopat, pił, siekier,</w:t>
      </w:r>
    </w:p>
    <w:p w14:paraId="2AF9793A" w14:textId="77777777" w:rsidR="003A1199" w:rsidRPr="00C54FE1" w:rsidRDefault="003A1199" w:rsidP="00140EDF">
      <w:pPr>
        <w:pStyle w:val="tekstost"/>
        <w:numPr>
          <w:ilvl w:val="0"/>
          <w:numId w:val="1"/>
        </w:numPr>
        <w:overflowPunct w:val="0"/>
        <w:autoSpaceDE w:val="0"/>
        <w:autoSpaceDN w:val="0"/>
        <w:adjustRightInd w:val="0"/>
        <w:textAlignment w:val="baseline"/>
      </w:pPr>
      <w:r w:rsidRPr="00C54FE1">
        <w:t>przewoźnych zbiorników do wody (beczkowozów),</w:t>
      </w:r>
    </w:p>
    <w:p w14:paraId="3FAC6B3B" w14:textId="77777777" w:rsidR="003A1199" w:rsidRPr="00C54FE1" w:rsidRDefault="003A1199" w:rsidP="00140EDF">
      <w:pPr>
        <w:pStyle w:val="tekstost"/>
        <w:numPr>
          <w:ilvl w:val="0"/>
          <w:numId w:val="1"/>
        </w:numPr>
        <w:overflowPunct w:val="0"/>
        <w:autoSpaceDE w:val="0"/>
        <w:autoSpaceDN w:val="0"/>
        <w:adjustRightInd w:val="0"/>
        <w:textAlignment w:val="baseline"/>
      </w:pPr>
      <w:r w:rsidRPr="00C54FE1">
        <w:t xml:space="preserve">ew. walców statycznych o nacisku jednostkowym od 25 do 45 </w:t>
      </w:r>
      <w:proofErr w:type="spellStart"/>
      <w:r w:rsidRPr="00C54FE1">
        <w:t>kN</w:t>
      </w:r>
      <w:proofErr w:type="spellEnd"/>
      <w:r w:rsidRPr="00C54FE1">
        <w:t>/m, w przypadku zastąpienia trzeciego ubijania ręcznego brukowca na podsypce piaskowej,</w:t>
      </w:r>
    </w:p>
    <w:p w14:paraId="549A8302" w14:textId="77777777" w:rsidR="003A1199" w:rsidRPr="00C54FE1" w:rsidRDefault="003A1199" w:rsidP="00140EDF">
      <w:pPr>
        <w:pStyle w:val="tekstost"/>
        <w:numPr>
          <w:ilvl w:val="0"/>
          <w:numId w:val="1"/>
        </w:numPr>
        <w:overflowPunct w:val="0"/>
        <w:autoSpaceDE w:val="0"/>
        <w:autoSpaceDN w:val="0"/>
        <w:adjustRightInd w:val="0"/>
        <w:ind w:left="284" w:hanging="284"/>
        <w:textAlignment w:val="baseline"/>
      </w:pPr>
      <w:r w:rsidRPr="00C54FE1">
        <w:t xml:space="preserve">ew. walców wibracyjnych o nacisku jednostkowym wału wibrującego co najmniej 18 </w:t>
      </w:r>
      <w:proofErr w:type="spellStart"/>
      <w:r w:rsidRPr="00C54FE1">
        <w:t>kN</w:t>
      </w:r>
      <w:proofErr w:type="spellEnd"/>
      <w:r w:rsidRPr="00C54FE1">
        <w:t xml:space="preserve">/m lub płytowych zagęszczarek wibracyjnych o nacisku jednostkowym co najmniej 16 </w:t>
      </w:r>
      <w:proofErr w:type="spellStart"/>
      <w:r w:rsidRPr="00C54FE1">
        <w:t>kN</w:t>
      </w:r>
      <w:proofErr w:type="spellEnd"/>
      <w:r w:rsidRPr="00C54FE1">
        <w:t>/m</w:t>
      </w:r>
      <w:r w:rsidRPr="00C54FE1">
        <w:rPr>
          <w:vertAlign w:val="superscript"/>
        </w:rPr>
        <w:t>2</w:t>
      </w:r>
      <w:r w:rsidRPr="00C54FE1">
        <w:t>.</w:t>
      </w:r>
    </w:p>
    <w:p w14:paraId="46A0D5FE" w14:textId="77777777" w:rsidR="00140EDF" w:rsidRPr="00C54FE1" w:rsidRDefault="00140EDF" w:rsidP="00140EDF">
      <w:pPr>
        <w:pStyle w:val="tekstost"/>
        <w:overflowPunct w:val="0"/>
        <w:autoSpaceDE w:val="0"/>
        <w:autoSpaceDN w:val="0"/>
        <w:adjustRightInd w:val="0"/>
        <w:textAlignment w:val="baseline"/>
      </w:pPr>
    </w:p>
    <w:p w14:paraId="233E4B31" w14:textId="77777777" w:rsidR="003A1199" w:rsidRPr="00C54FE1" w:rsidRDefault="00140EDF" w:rsidP="00140EDF">
      <w:pPr>
        <w:pStyle w:val="Nagwek1"/>
        <w:ind w:left="0"/>
        <w:jc w:val="both"/>
        <w:rPr>
          <w:b/>
          <w:sz w:val="20"/>
          <w:u w:val="single"/>
        </w:rPr>
      </w:pPr>
      <w:r w:rsidRPr="00C54FE1">
        <w:rPr>
          <w:b/>
          <w:sz w:val="20"/>
          <w:u w:val="single"/>
        </w:rPr>
        <w:t>4. TRANSPORT</w:t>
      </w:r>
    </w:p>
    <w:p w14:paraId="27D74914" w14:textId="77777777" w:rsidR="003A1199" w:rsidRPr="00C54FE1" w:rsidRDefault="003A1199" w:rsidP="00140EDF">
      <w:pPr>
        <w:pStyle w:val="tekstost"/>
        <w:ind w:firstLine="709"/>
      </w:pPr>
      <w:r w:rsidRPr="00C54FE1">
        <w:t xml:space="preserve">Ogólne wymagania dotyczące transportu podano w </w:t>
      </w:r>
      <w:r w:rsidR="00381008" w:rsidRPr="00C54FE1">
        <w:t>ST</w:t>
      </w:r>
      <w:r w:rsidRPr="00C54FE1">
        <w:t xml:space="preserve"> D-05.02.00 „Nawierzchnie twarde nieulepszone. Wymagania ogólne” pkt 4.</w:t>
      </w:r>
    </w:p>
    <w:p w14:paraId="091B598A" w14:textId="77777777" w:rsidR="003A1199" w:rsidRPr="00C54FE1" w:rsidRDefault="003A1199" w:rsidP="00140EDF">
      <w:pPr>
        <w:pStyle w:val="tekstost"/>
        <w:ind w:firstLine="709"/>
      </w:pPr>
      <w:r w:rsidRPr="00C54FE1">
        <w:t>Transport cementu powinien być zgodny z BN-88/6731-08 [21].</w:t>
      </w:r>
    </w:p>
    <w:p w14:paraId="7946AB5E" w14:textId="77777777" w:rsidR="00140EDF" w:rsidRPr="00C54FE1" w:rsidRDefault="00140EDF" w:rsidP="00140EDF">
      <w:pPr>
        <w:pStyle w:val="tekstost"/>
        <w:ind w:firstLine="709"/>
      </w:pPr>
    </w:p>
    <w:p w14:paraId="272923BF" w14:textId="77777777" w:rsidR="003A1199" w:rsidRPr="00C54FE1" w:rsidRDefault="00140EDF" w:rsidP="00140EDF">
      <w:pPr>
        <w:pStyle w:val="Nagwek1"/>
        <w:ind w:left="0"/>
        <w:jc w:val="both"/>
        <w:rPr>
          <w:b/>
          <w:sz w:val="20"/>
          <w:u w:val="single"/>
        </w:rPr>
      </w:pPr>
      <w:r w:rsidRPr="00C54FE1">
        <w:rPr>
          <w:b/>
          <w:sz w:val="20"/>
          <w:u w:val="single"/>
        </w:rPr>
        <w:t>5. WYKONANIE ROBÓT</w:t>
      </w:r>
    </w:p>
    <w:p w14:paraId="704D0DC2" w14:textId="77777777" w:rsidR="003A1199" w:rsidRPr="00C54FE1" w:rsidRDefault="003A1199" w:rsidP="00140EDF">
      <w:pPr>
        <w:pStyle w:val="Nagwek2"/>
        <w:spacing w:line="240" w:lineRule="auto"/>
        <w:jc w:val="both"/>
        <w:rPr>
          <w:sz w:val="20"/>
        </w:rPr>
      </w:pPr>
      <w:r w:rsidRPr="00C54FE1">
        <w:rPr>
          <w:sz w:val="20"/>
        </w:rPr>
        <w:t>5.1. Ogólne zasady wykonania robót</w:t>
      </w:r>
    </w:p>
    <w:p w14:paraId="5715AE3B" w14:textId="77777777" w:rsidR="003A1199" w:rsidRPr="00C54FE1" w:rsidRDefault="003A1199" w:rsidP="00140EDF">
      <w:pPr>
        <w:jc w:val="both"/>
        <w:rPr>
          <w:sz w:val="20"/>
          <w:szCs w:val="20"/>
        </w:rPr>
      </w:pPr>
      <w:r w:rsidRPr="00C54FE1">
        <w:rPr>
          <w:sz w:val="20"/>
          <w:szCs w:val="20"/>
        </w:rPr>
        <w:tab/>
        <w:t xml:space="preserve">Ogólne zasady wykonania robót podano w </w:t>
      </w:r>
      <w:r w:rsidR="00381008" w:rsidRPr="00C54FE1">
        <w:rPr>
          <w:sz w:val="20"/>
          <w:szCs w:val="20"/>
        </w:rPr>
        <w:t>ST</w:t>
      </w:r>
      <w:r w:rsidRPr="00C54FE1">
        <w:rPr>
          <w:sz w:val="20"/>
          <w:szCs w:val="20"/>
        </w:rPr>
        <w:t xml:space="preserve"> D-05.02.00 „Nawierzchnie twarde nieulepszone. Wymagania ogólne” pkt 5.</w:t>
      </w:r>
    </w:p>
    <w:p w14:paraId="75C9F6DB" w14:textId="77777777" w:rsidR="003A1199" w:rsidRPr="00C54FE1" w:rsidRDefault="003A1199" w:rsidP="00140EDF">
      <w:pPr>
        <w:pStyle w:val="Nagwek2"/>
        <w:spacing w:line="240" w:lineRule="auto"/>
        <w:jc w:val="both"/>
        <w:rPr>
          <w:sz w:val="20"/>
        </w:rPr>
      </w:pPr>
      <w:r w:rsidRPr="00C54FE1">
        <w:rPr>
          <w:sz w:val="20"/>
        </w:rPr>
        <w:t>5.2. Przygotowanie podłoża</w:t>
      </w:r>
    </w:p>
    <w:p w14:paraId="60101F33" w14:textId="77777777" w:rsidR="003A1199" w:rsidRPr="00C54FE1" w:rsidRDefault="003A1199" w:rsidP="00140EDF">
      <w:pPr>
        <w:jc w:val="both"/>
        <w:rPr>
          <w:sz w:val="20"/>
          <w:szCs w:val="20"/>
        </w:rPr>
      </w:pPr>
      <w:r w:rsidRPr="00C54FE1">
        <w:rPr>
          <w:sz w:val="20"/>
          <w:szCs w:val="20"/>
        </w:rPr>
        <w:tab/>
        <w:t xml:space="preserve">Podłoże pod nawierzchnię </w:t>
      </w:r>
      <w:proofErr w:type="spellStart"/>
      <w:r w:rsidRPr="00C54FE1">
        <w:rPr>
          <w:sz w:val="20"/>
          <w:szCs w:val="20"/>
        </w:rPr>
        <w:t>brukowcową</w:t>
      </w:r>
      <w:proofErr w:type="spellEnd"/>
      <w:r w:rsidRPr="00C54FE1">
        <w:rPr>
          <w:sz w:val="20"/>
          <w:szCs w:val="20"/>
        </w:rPr>
        <w:t xml:space="preserve"> powinno być przygotowane zgodnie z warunkami ogólnymi określonymi w </w:t>
      </w:r>
      <w:r w:rsidR="00381008" w:rsidRPr="00C54FE1">
        <w:rPr>
          <w:sz w:val="20"/>
          <w:szCs w:val="20"/>
        </w:rPr>
        <w:t>ST</w:t>
      </w:r>
      <w:r w:rsidRPr="00C54FE1">
        <w:rPr>
          <w:sz w:val="20"/>
          <w:szCs w:val="20"/>
        </w:rPr>
        <w:t xml:space="preserve"> D-05.02.00 „Nawierzchnie twarde nieulepszone. Wymagania ogólne” pkt 5.2.</w:t>
      </w:r>
    </w:p>
    <w:p w14:paraId="6589DA3E" w14:textId="77777777" w:rsidR="003A1199" w:rsidRPr="00C54FE1" w:rsidRDefault="003A1199" w:rsidP="00140EDF">
      <w:pPr>
        <w:jc w:val="both"/>
        <w:rPr>
          <w:sz w:val="20"/>
          <w:szCs w:val="20"/>
        </w:rPr>
      </w:pPr>
      <w:r w:rsidRPr="00C54FE1">
        <w:rPr>
          <w:sz w:val="20"/>
          <w:szCs w:val="20"/>
        </w:rPr>
        <w:lastRenderedPageBreak/>
        <w:tab/>
        <w:t xml:space="preserve">Oprócz szpilek ustawionych w osi i w rzędach równoległych do osi drogi (w tym na krawędziach jezdni), należy równolegle do osi ustawić dodatkowo szpilki pośrednie, rozgraniczające pasy przeznaczone dla poszczególnych brukarzy. Najodpowiedniejsza szerokość pasa dla jednego brukarza wynosi </w:t>
      </w:r>
      <w:smartTag w:uri="urn:schemas-microsoft-com:office:smarttags" w:element="metricconverter">
        <w:smartTagPr>
          <w:attr w:name="ProductID" w:val="1,5 m"/>
        </w:smartTagPr>
        <w:r w:rsidRPr="00C54FE1">
          <w:rPr>
            <w:sz w:val="20"/>
            <w:szCs w:val="20"/>
          </w:rPr>
          <w:t>1,5 m</w:t>
        </w:r>
      </w:smartTag>
      <w:r w:rsidRPr="00C54FE1">
        <w:rPr>
          <w:sz w:val="20"/>
          <w:szCs w:val="20"/>
        </w:rPr>
        <w:t xml:space="preserve"> i zmienia się w pewnych granicach zależnie od szerokości nawierzchni i liczby brukarzy.</w:t>
      </w:r>
    </w:p>
    <w:p w14:paraId="748659E2" w14:textId="77777777" w:rsidR="003A1199" w:rsidRPr="00C54FE1" w:rsidRDefault="003A1199" w:rsidP="00140EDF">
      <w:pPr>
        <w:pStyle w:val="Nagwek2"/>
        <w:spacing w:line="240" w:lineRule="auto"/>
        <w:jc w:val="both"/>
        <w:rPr>
          <w:sz w:val="20"/>
        </w:rPr>
      </w:pPr>
      <w:r w:rsidRPr="00C54FE1">
        <w:rPr>
          <w:sz w:val="20"/>
        </w:rPr>
        <w:t>5.3. Wykonanie podsypki</w:t>
      </w:r>
    </w:p>
    <w:p w14:paraId="61331961" w14:textId="77777777" w:rsidR="003A1199" w:rsidRPr="00C54FE1" w:rsidRDefault="003A1199" w:rsidP="00140EDF">
      <w:pPr>
        <w:jc w:val="both"/>
        <w:rPr>
          <w:sz w:val="20"/>
          <w:szCs w:val="20"/>
        </w:rPr>
      </w:pPr>
      <w:r w:rsidRPr="00C54FE1">
        <w:rPr>
          <w:b/>
          <w:sz w:val="20"/>
          <w:szCs w:val="20"/>
        </w:rPr>
        <w:t xml:space="preserve">5.3.1. </w:t>
      </w:r>
      <w:r w:rsidRPr="00C54FE1">
        <w:rPr>
          <w:sz w:val="20"/>
          <w:szCs w:val="20"/>
        </w:rPr>
        <w:t>Podsypka piaskowa</w:t>
      </w:r>
    </w:p>
    <w:p w14:paraId="006175D5" w14:textId="77777777" w:rsidR="003A1199" w:rsidRPr="00C54FE1" w:rsidRDefault="003A1199" w:rsidP="00140EDF">
      <w:pPr>
        <w:jc w:val="both"/>
        <w:rPr>
          <w:sz w:val="20"/>
          <w:szCs w:val="20"/>
        </w:rPr>
      </w:pPr>
      <w:r w:rsidRPr="00C54FE1">
        <w:rPr>
          <w:sz w:val="20"/>
          <w:szCs w:val="20"/>
        </w:rPr>
        <w:tab/>
        <w:t>Podsypka pod nawierzchnię powinna być wykonana z piasku odpowiadającego wymaganiom punktu 2.3.3.</w:t>
      </w:r>
    </w:p>
    <w:p w14:paraId="35F22CD1" w14:textId="77777777" w:rsidR="003A1199" w:rsidRPr="00C54FE1" w:rsidRDefault="003A1199" w:rsidP="00140EDF">
      <w:pPr>
        <w:jc w:val="both"/>
        <w:rPr>
          <w:sz w:val="20"/>
          <w:szCs w:val="20"/>
        </w:rPr>
      </w:pPr>
      <w:r w:rsidRPr="00C54FE1">
        <w:rPr>
          <w:sz w:val="20"/>
          <w:szCs w:val="20"/>
        </w:rPr>
        <w:tab/>
        <w:t xml:space="preserve">Jeśli dokumentacja projektowa nie określa inaczej, to grubość warstwy podsypki powinna wynosić </w:t>
      </w:r>
      <w:smartTag w:uri="urn:schemas-microsoft-com:office:smarttags" w:element="metricconverter">
        <w:smartTagPr>
          <w:attr w:name="ProductID" w:val="10 cm"/>
        </w:smartTagPr>
        <w:r w:rsidRPr="00C54FE1">
          <w:rPr>
            <w:sz w:val="20"/>
            <w:szCs w:val="20"/>
          </w:rPr>
          <w:t>10 cm</w:t>
        </w:r>
      </w:smartTag>
      <w:r w:rsidRPr="00C54FE1">
        <w:rPr>
          <w:sz w:val="20"/>
          <w:szCs w:val="20"/>
        </w:rPr>
        <w:t xml:space="preserve">, a po ubiciu brukowca powinna wynosić co najmniej od 2 do </w:t>
      </w:r>
      <w:smartTag w:uri="urn:schemas-microsoft-com:office:smarttags" w:element="metricconverter">
        <w:smartTagPr>
          <w:attr w:name="ProductID" w:val="3 cm"/>
        </w:smartTagPr>
        <w:r w:rsidRPr="00C54FE1">
          <w:rPr>
            <w:sz w:val="20"/>
            <w:szCs w:val="20"/>
          </w:rPr>
          <w:t>3 cm</w:t>
        </w:r>
      </w:smartTag>
      <w:r w:rsidRPr="00C54FE1">
        <w:rPr>
          <w:sz w:val="20"/>
          <w:szCs w:val="20"/>
        </w:rPr>
        <w:t xml:space="preserve"> licząc od spodu brukowca, o największej znormalizowanej wysokości, do spodu podsypki.</w:t>
      </w:r>
    </w:p>
    <w:p w14:paraId="26AE2FDC" w14:textId="77777777" w:rsidR="003A1199" w:rsidRPr="00C54FE1" w:rsidRDefault="003A1199" w:rsidP="00140EDF">
      <w:pPr>
        <w:jc w:val="both"/>
        <w:rPr>
          <w:sz w:val="20"/>
          <w:szCs w:val="20"/>
        </w:rPr>
      </w:pPr>
      <w:r w:rsidRPr="00C54FE1">
        <w:rPr>
          <w:sz w:val="20"/>
          <w:szCs w:val="20"/>
        </w:rPr>
        <w:tab/>
        <w:t>Przy podłożu z gruntów przepuszczalnych podsypkę rozściela się bezpośrednio na dnie koryta, a przy podłożu nieprzepuszczalnym - na wyrównanej i zagęszczonej warstwie odsączającej.</w:t>
      </w:r>
    </w:p>
    <w:p w14:paraId="036EDC4C" w14:textId="77777777" w:rsidR="003A1199" w:rsidRPr="00C54FE1" w:rsidRDefault="003A1199" w:rsidP="00140EDF">
      <w:pPr>
        <w:jc w:val="both"/>
        <w:rPr>
          <w:sz w:val="20"/>
          <w:szCs w:val="20"/>
        </w:rPr>
      </w:pPr>
      <w:r w:rsidRPr="00C54FE1">
        <w:rPr>
          <w:b/>
          <w:sz w:val="20"/>
          <w:szCs w:val="20"/>
        </w:rPr>
        <w:t xml:space="preserve">5.3.2. </w:t>
      </w:r>
      <w:r w:rsidRPr="00C54FE1">
        <w:rPr>
          <w:sz w:val="20"/>
          <w:szCs w:val="20"/>
        </w:rPr>
        <w:t>Podsypka cementowo-piaskowa</w:t>
      </w:r>
    </w:p>
    <w:p w14:paraId="4F060D20" w14:textId="77777777" w:rsidR="003A1199" w:rsidRPr="00C54FE1" w:rsidRDefault="003A1199" w:rsidP="00140EDF">
      <w:pPr>
        <w:jc w:val="both"/>
        <w:rPr>
          <w:sz w:val="20"/>
          <w:szCs w:val="20"/>
        </w:rPr>
      </w:pPr>
      <w:r w:rsidRPr="00C54FE1">
        <w:rPr>
          <w:sz w:val="20"/>
          <w:szCs w:val="20"/>
        </w:rPr>
        <w:tab/>
        <w:t>Jeśli dokumentacja projektowa lub SST nie określa inaczej, to skład podsypki cementowo-piaskowej powinien być ustalony laboratoryjnie.</w:t>
      </w:r>
    </w:p>
    <w:p w14:paraId="36326356" w14:textId="77777777" w:rsidR="003A1199" w:rsidRPr="00C54FE1" w:rsidRDefault="003A1199" w:rsidP="00140EDF">
      <w:pPr>
        <w:jc w:val="both"/>
        <w:rPr>
          <w:sz w:val="20"/>
          <w:szCs w:val="20"/>
        </w:rPr>
      </w:pPr>
      <w:r w:rsidRPr="00C54FE1">
        <w:rPr>
          <w:sz w:val="20"/>
          <w:szCs w:val="20"/>
        </w:rPr>
        <w:tab/>
        <w:t xml:space="preserve">Wytrzymałość na ściskanie po 7 dniach próbek walcowych o średnicy </w:t>
      </w:r>
      <w:smartTag w:uri="urn:schemas-microsoft-com:office:smarttags" w:element="metricconverter">
        <w:smartTagPr>
          <w:attr w:name="ProductID" w:val="8 cm"/>
        </w:smartTagPr>
        <w:r w:rsidRPr="00C54FE1">
          <w:rPr>
            <w:sz w:val="20"/>
            <w:szCs w:val="20"/>
          </w:rPr>
          <w:t>8 cm</w:t>
        </w:r>
      </w:smartTag>
      <w:r w:rsidRPr="00C54FE1">
        <w:rPr>
          <w:sz w:val="20"/>
          <w:szCs w:val="20"/>
        </w:rPr>
        <w:t xml:space="preserve"> z podsypki cementowo-piaskowej powinna wynosić co najmniej 10 </w:t>
      </w:r>
      <w:proofErr w:type="spellStart"/>
      <w:r w:rsidRPr="00C54FE1">
        <w:rPr>
          <w:sz w:val="20"/>
          <w:szCs w:val="20"/>
        </w:rPr>
        <w:t>MPa</w:t>
      </w:r>
      <w:proofErr w:type="spellEnd"/>
      <w:r w:rsidRPr="00C54FE1">
        <w:rPr>
          <w:sz w:val="20"/>
          <w:szCs w:val="20"/>
        </w:rPr>
        <w:t xml:space="preserve">, a po 28 dniach nie mniej niż 14 </w:t>
      </w:r>
      <w:proofErr w:type="spellStart"/>
      <w:r w:rsidRPr="00C54FE1">
        <w:rPr>
          <w:sz w:val="20"/>
          <w:szCs w:val="20"/>
        </w:rPr>
        <w:t>MPa</w:t>
      </w:r>
      <w:proofErr w:type="spellEnd"/>
      <w:r w:rsidRPr="00C54FE1">
        <w:rPr>
          <w:sz w:val="20"/>
          <w:szCs w:val="20"/>
        </w:rPr>
        <w:t>.</w:t>
      </w:r>
    </w:p>
    <w:p w14:paraId="4619A47F" w14:textId="77777777" w:rsidR="003A1199" w:rsidRPr="00C54FE1" w:rsidRDefault="003A1199" w:rsidP="00140EDF">
      <w:pPr>
        <w:jc w:val="both"/>
        <w:rPr>
          <w:sz w:val="20"/>
          <w:szCs w:val="20"/>
        </w:rPr>
      </w:pPr>
      <w:r w:rsidRPr="00C54FE1">
        <w:rPr>
          <w:sz w:val="20"/>
          <w:szCs w:val="20"/>
        </w:rPr>
        <w:tab/>
        <w:t>Mieszanie składników powinno być dokonywane w betoniarkach. Podsypka jest dobrze wymieszana, gdy kolor mieszanki jest jednakowy. Przy mieszaniu podsypki należy dodać wody w ilości od 0,20 do 0,25 masy cementu w posypce. Wilgotność podsypki powinna być taka, aby po ściśnięciu podsypki w dłoni podsypka nie rozsypywała się i nie było na dłoni śladów wody, a po naciśnięciu palcami podsypka rozsypywała się.</w:t>
      </w:r>
    </w:p>
    <w:p w14:paraId="60C87633" w14:textId="77777777" w:rsidR="003A1199" w:rsidRPr="00C54FE1" w:rsidRDefault="003A1199" w:rsidP="00140EDF">
      <w:pPr>
        <w:jc w:val="both"/>
        <w:rPr>
          <w:sz w:val="20"/>
          <w:szCs w:val="20"/>
        </w:rPr>
      </w:pPr>
      <w:r w:rsidRPr="00C54FE1">
        <w:rPr>
          <w:sz w:val="20"/>
          <w:szCs w:val="20"/>
        </w:rPr>
        <w:tab/>
        <w:t>Piasek powinien odpowiadać wymaganiom punktu 2.3.3, cement - punktu 2.3.4, a woda - punktu 2.3.5.</w:t>
      </w:r>
    </w:p>
    <w:p w14:paraId="056B691C" w14:textId="77777777" w:rsidR="003A1199" w:rsidRPr="00C54FE1" w:rsidRDefault="003A1199" w:rsidP="00140EDF">
      <w:pPr>
        <w:jc w:val="both"/>
        <w:rPr>
          <w:sz w:val="20"/>
          <w:szCs w:val="20"/>
        </w:rPr>
      </w:pPr>
      <w:r w:rsidRPr="00C54FE1">
        <w:rPr>
          <w:sz w:val="20"/>
          <w:szCs w:val="20"/>
        </w:rPr>
        <w:tab/>
        <w:t>Podłoże pod podsypkę cementowo-piaskową musi być całkowicie ustabilizowane.</w:t>
      </w:r>
    </w:p>
    <w:p w14:paraId="04ABFDD7" w14:textId="77777777" w:rsidR="003A1199" w:rsidRPr="00C54FE1" w:rsidRDefault="003A1199" w:rsidP="00140EDF">
      <w:pPr>
        <w:jc w:val="both"/>
        <w:rPr>
          <w:sz w:val="20"/>
          <w:szCs w:val="20"/>
        </w:rPr>
      </w:pPr>
      <w:r w:rsidRPr="00C54FE1">
        <w:rPr>
          <w:sz w:val="20"/>
          <w:szCs w:val="20"/>
        </w:rPr>
        <w:tab/>
        <w:t xml:space="preserve">Jeśli dokumentacja projektowa nie określiła inaczej, to grubość warstwy podsypki powinna wynosić </w:t>
      </w:r>
      <w:smartTag w:uri="urn:schemas-microsoft-com:office:smarttags" w:element="metricconverter">
        <w:smartTagPr>
          <w:attr w:name="ProductID" w:val="10 cm"/>
        </w:smartTagPr>
        <w:r w:rsidRPr="00C54FE1">
          <w:rPr>
            <w:sz w:val="20"/>
            <w:szCs w:val="20"/>
          </w:rPr>
          <w:t>10 cm</w:t>
        </w:r>
      </w:smartTag>
      <w:r w:rsidRPr="00C54FE1">
        <w:rPr>
          <w:sz w:val="20"/>
          <w:szCs w:val="20"/>
        </w:rPr>
        <w:t xml:space="preserve">, przy czym po ubiciu brukowca jej grubość pod poszczególnymi kamieniami nie powinna być mniejsza niż </w:t>
      </w:r>
      <w:smartTag w:uri="urn:schemas-microsoft-com:office:smarttags" w:element="metricconverter">
        <w:smartTagPr>
          <w:attr w:name="ProductID" w:val="2 cm"/>
        </w:smartTagPr>
        <w:r w:rsidRPr="00C54FE1">
          <w:rPr>
            <w:sz w:val="20"/>
            <w:szCs w:val="20"/>
          </w:rPr>
          <w:t>2 cm</w:t>
        </w:r>
      </w:smartTag>
      <w:r w:rsidRPr="00C54FE1">
        <w:rPr>
          <w:sz w:val="20"/>
          <w:szCs w:val="20"/>
        </w:rPr>
        <w:t xml:space="preserve"> oraz nie większa niż </w:t>
      </w:r>
      <w:smartTag w:uri="urn:schemas-microsoft-com:office:smarttags" w:element="metricconverter">
        <w:smartTagPr>
          <w:attr w:name="ProductID" w:val="6 cm"/>
        </w:smartTagPr>
        <w:r w:rsidRPr="00C54FE1">
          <w:rPr>
            <w:sz w:val="20"/>
            <w:szCs w:val="20"/>
          </w:rPr>
          <w:t>6 cm</w:t>
        </w:r>
      </w:smartTag>
      <w:r w:rsidRPr="00C54FE1">
        <w:rPr>
          <w:sz w:val="20"/>
          <w:szCs w:val="20"/>
        </w:rPr>
        <w:t>.</w:t>
      </w:r>
    </w:p>
    <w:p w14:paraId="5535CA17" w14:textId="77777777" w:rsidR="003A1199" w:rsidRPr="00C54FE1" w:rsidRDefault="003A1199" w:rsidP="00140EDF">
      <w:pPr>
        <w:jc w:val="both"/>
        <w:rPr>
          <w:sz w:val="20"/>
          <w:szCs w:val="20"/>
        </w:rPr>
      </w:pPr>
      <w:r w:rsidRPr="00C54FE1">
        <w:rPr>
          <w:sz w:val="20"/>
          <w:szCs w:val="20"/>
        </w:rPr>
        <w:tab/>
        <w:t xml:space="preserve">Rozścielenie podsypki cementowo-piaskowej powinno wyprzedzać układanie brukowca od 3 do </w:t>
      </w:r>
      <w:smartTag w:uri="urn:schemas-microsoft-com:office:smarttags" w:element="metricconverter">
        <w:smartTagPr>
          <w:attr w:name="ProductID" w:val="4 m"/>
        </w:smartTagPr>
        <w:r w:rsidRPr="00C54FE1">
          <w:rPr>
            <w:sz w:val="20"/>
            <w:szCs w:val="20"/>
          </w:rPr>
          <w:t>4 m</w:t>
        </w:r>
      </w:smartTag>
      <w:r w:rsidRPr="00C54FE1">
        <w:rPr>
          <w:sz w:val="20"/>
          <w:szCs w:val="20"/>
        </w:rPr>
        <w:t>. Rozścieloną podsypkę należy wyrównać ściśle do profilu.</w:t>
      </w:r>
    </w:p>
    <w:p w14:paraId="0B96BBE9" w14:textId="77777777" w:rsidR="003A1199" w:rsidRPr="00C54FE1" w:rsidRDefault="003A1199" w:rsidP="00140EDF">
      <w:pPr>
        <w:pStyle w:val="Nagwek2"/>
        <w:spacing w:line="240" w:lineRule="auto"/>
        <w:jc w:val="both"/>
        <w:rPr>
          <w:sz w:val="20"/>
        </w:rPr>
      </w:pPr>
      <w:r w:rsidRPr="00C54FE1">
        <w:rPr>
          <w:sz w:val="20"/>
        </w:rPr>
        <w:t>5.4. Układanie i ubijanie nawierzchni brukowcowej na podsypce piaskowej</w:t>
      </w:r>
    </w:p>
    <w:p w14:paraId="30B38E2C" w14:textId="77777777" w:rsidR="003A1199" w:rsidRPr="00C54FE1" w:rsidRDefault="003A1199" w:rsidP="00140EDF">
      <w:pPr>
        <w:jc w:val="both"/>
        <w:rPr>
          <w:sz w:val="20"/>
          <w:szCs w:val="20"/>
        </w:rPr>
      </w:pPr>
      <w:r w:rsidRPr="00C54FE1">
        <w:rPr>
          <w:sz w:val="20"/>
          <w:szCs w:val="20"/>
        </w:rPr>
        <w:tab/>
        <w:t xml:space="preserve">Kamienie oporowe powinny być osadzone na podsypce według sznura, stosownie do projektowanego przekroju poprzecznego i wysokości niwelety jezdni oraz zabezpieczone przed przechyleniem się w kierunku pobocza za pomocą ubitego żwiru (lub tłucznia). Kamienie oporowe należy ustawiać, wyprzedzając układanie nawierzchni co najmniej o </w:t>
      </w:r>
      <w:smartTag w:uri="urn:schemas-microsoft-com:office:smarttags" w:element="metricconverter">
        <w:smartTagPr>
          <w:attr w:name="ProductID" w:val="10 m"/>
        </w:smartTagPr>
        <w:r w:rsidRPr="00C54FE1">
          <w:rPr>
            <w:sz w:val="20"/>
            <w:szCs w:val="20"/>
          </w:rPr>
          <w:t>10 m</w:t>
        </w:r>
      </w:smartTag>
      <w:r w:rsidRPr="00C54FE1">
        <w:rPr>
          <w:sz w:val="20"/>
          <w:szCs w:val="20"/>
        </w:rPr>
        <w:t>.</w:t>
      </w:r>
    </w:p>
    <w:p w14:paraId="7361EE1F" w14:textId="77777777" w:rsidR="003A1199" w:rsidRPr="00C54FE1" w:rsidRDefault="003A1199" w:rsidP="00140EDF">
      <w:pPr>
        <w:jc w:val="both"/>
        <w:rPr>
          <w:sz w:val="20"/>
          <w:szCs w:val="20"/>
        </w:rPr>
      </w:pPr>
      <w:r w:rsidRPr="00C54FE1">
        <w:rPr>
          <w:sz w:val="20"/>
          <w:szCs w:val="20"/>
        </w:rPr>
        <w:tab/>
        <w:t xml:space="preserve">Wszystkie sznury umocowuje się o 3 do </w:t>
      </w:r>
      <w:smartTag w:uri="urn:schemas-microsoft-com:office:smarttags" w:element="metricconverter">
        <w:smartTagPr>
          <w:attr w:name="ProductID" w:val="4 cm"/>
        </w:smartTagPr>
        <w:r w:rsidRPr="00C54FE1">
          <w:rPr>
            <w:sz w:val="20"/>
            <w:szCs w:val="20"/>
          </w:rPr>
          <w:t>4 cm</w:t>
        </w:r>
      </w:smartTag>
      <w:r w:rsidRPr="00C54FE1">
        <w:rPr>
          <w:sz w:val="20"/>
          <w:szCs w:val="20"/>
        </w:rPr>
        <w:t xml:space="preserve"> wyżej niż projektowana niweleta, mając na uwadze osiadanie brukowca w czasie ubijania.</w:t>
      </w:r>
    </w:p>
    <w:p w14:paraId="0EF907B0" w14:textId="77777777" w:rsidR="003A1199" w:rsidRPr="00C54FE1" w:rsidRDefault="003A1199" w:rsidP="00140EDF">
      <w:pPr>
        <w:jc w:val="both"/>
        <w:rPr>
          <w:sz w:val="20"/>
          <w:szCs w:val="20"/>
        </w:rPr>
      </w:pPr>
      <w:r w:rsidRPr="00C54FE1">
        <w:rPr>
          <w:sz w:val="20"/>
          <w:szCs w:val="20"/>
        </w:rPr>
        <w:tab/>
        <w:t xml:space="preserve">Brukowiec przed dostarczeniem do koryta powinien być przesortowany. Brukowiec wyższy powinien być osadzany od strony zewnętrznej jezdni, niższy zaś ku jej środkowi. Różnica wysokości dwóch kamieni bezpośrednio przylegających do siebie nie powinna przekraczać </w:t>
      </w:r>
      <w:smartTag w:uri="urn:schemas-microsoft-com:office:smarttags" w:element="metricconverter">
        <w:smartTagPr>
          <w:attr w:name="ProductID" w:val="2 cm"/>
        </w:smartTagPr>
        <w:r w:rsidRPr="00C54FE1">
          <w:rPr>
            <w:sz w:val="20"/>
            <w:szCs w:val="20"/>
          </w:rPr>
          <w:t>2 cm</w:t>
        </w:r>
      </w:smartTag>
      <w:r w:rsidRPr="00C54FE1">
        <w:rPr>
          <w:sz w:val="20"/>
          <w:szCs w:val="20"/>
        </w:rPr>
        <w:t>.</w:t>
      </w:r>
    </w:p>
    <w:p w14:paraId="02A89820" w14:textId="77777777" w:rsidR="003A1199" w:rsidRPr="00C54FE1" w:rsidRDefault="003A1199" w:rsidP="00140EDF">
      <w:pPr>
        <w:jc w:val="both"/>
        <w:rPr>
          <w:sz w:val="20"/>
          <w:szCs w:val="20"/>
        </w:rPr>
      </w:pPr>
      <w:r w:rsidRPr="00C54FE1">
        <w:rPr>
          <w:sz w:val="20"/>
          <w:szCs w:val="20"/>
        </w:rPr>
        <w:tab/>
        <w:t xml:space="preserve">Każdy kamień ustawiony pionowo na sztorc, czołem do góry powinien być osadzony w podsypce najwyżej do połowy wysokości (od 8 do </w:t>
      </w:r>
      <w:smartTag w:uri="urn:schemas-microsoft-com:office:smarttags" w:element="metricconverter">
        <w:smartTagPr>
          <w:attr w:name="ProductID" w:val="10 cm"/>
        </w:smartTagPr>
        <w:r w:rsidRPr="00C54FE1">
          <w:rPr>
            <w:sz w:val="20"/>
            <w:szCs w:val="20"/>
          </w:rPr>
          <w:t>10 cm</w:t>
        </w:r>
      </w:smartTag>
      <w:r w:rsidRPr="00C54FE1">
        <w:rPr>
          <w:sz w:val="20"/>
          <w:szCs w:val="20"/>
        </w:rPr>
        <w:t xml:space="preserve">) i mocno wbity uderzeniami młotka w górną powierzchnię tak, aby nie wychylał się przy poruszaniu. Podczas brukowania podsypka piaskowa powinna być nieco wilgotna, lecz nie nadmiernie. Na zamarzniętą podsypkę nie wolno kłaść brukowca. Nawierzchnię </w:t>
      </w:r>
      <w:proofErr w:type="spellStart"/>
      <w:r w:rsidRPr="00C54FE1">
        <w:rPr>
          <w:sz w:val="20"/>
          <w:szCs w:val="20"/>
        </w:rPr>
        <w:t>brukowcową</w:t>
      </w:r>
      <w:proofErr w:type="spellEnd"/>
      <w:r w:rsidRPr="00C54FE1">
        <w:rPr>
          <w:sz w:val="20"/>
          <w:szCs w:val="20"/>
        </w:rPr>
        <w:t xml:space="preserve"> należy wykonywać jednocześnie na całej jej szerokości.</w:t>
      </w:r>
    </w:p>
    <w:p w14:paraId="18E0A50C" w14:textId="77777777" w:rsidR="003A1199" w:rsidRPr="00C54FE1" w:rsidRDefault="003A1199" w:rsidP="00140EDF">
      <w:pPr>
        <w:jc w:val="both"/>
        <w:rPr>
          <w:sz w:val="20"/>
          <w:szCs w:val="20"/>
        </w:rPr>
      </w:pPr>
      <w:r w:rsidRPr="00C54FE1">
        <w:rPr>
          <w:sz w:val="20"/>
          <w:szCs w:val="20"/>
        </w:rPr>
        <w:tab/>
        <w:t>Nawierzchnia powinna być ułożona ściśle, z przewiązaniem szczelin tak w kierunku podłużnym jak i poprzecznym, a każdy osadzony brukowiec musi przykrywać szczelinę powstałą między dwoma uprzednio osadzonymi kamieniami i ma być do nich ściśle dosunięty.</w:t>
      </w:r>
    </w:p>
    <w:p w14:paraId="7D287149" w14:textId="77777777" w:rsidR="003A1199" w:rsidRPr="00C54FE1" w:rsidRDefault="003A1199" w:rsidP="00140EDF">
      <w:pPr>
        <w:jc w:val="both"/>
        <w:rPr>
          <w:sz w:val="20"/>
          <w:szCs w:val="20"/>
        </w:rPr>
      </w:pPr>
      <w:r w:rsidRPr="00C54FE1">
        <w:rPr>
          <w:sz w:val="20"/>
          <w:szCs w:val="20"/>
        </w:rPr>
        <w:tab/>
        <w:t>Szczeliny podłużne nie mogą być dłuższe niż dwa brukowce. Widziane z góry szczeliny powinny mieć kształt podobny do trójkątów utworzonych z linii krzywych. Dobrze osadzony brukowiec nie powinien osiadać pod naciskiem nogi i nie powinien łatwo dawać się wyciągnąć ręką.</w:t>
      </w:r>
    </w:p>
    <w:p w14:paraId="138EE9A5" w14:textId="77777777" w:rsidR="003A1199" w:rsidRPr="00C54FE1" w:rsidRDefault="003A1199" w:rsidP="00140EDF">
      <w:pPr>
        <w:jc w:val="both"/>
        <w:rPr>
          <w:sz w:val="20"/>
          <w:szCs w:val="20"/>
        </w:rPr>
      </w:pPr>
      <w:r w:rsidRPr="00C54FE1">
        <w:rPr>
          <w:sz w:val="20"/>
          <w:szCs w:val="20"/>
        </w:rPr>
        <w:tab/>
        <w:t xml:space="preserve">Nawierzchnię </w:t>
      </w:r>
      <w:proofErr w:type="spellStart"/>
      <w:r w:rsidRPr="00C54FE1">
        <w:rPr>
          <w:sz w:val="20"/>
          <w:szCs w:val="20"/>
        </w:rPr>
        <w:t>brukowcową</w:t>
      </w:r>
      <w:proofErr w:type="spellEnd"/>
      <w:r w:rsidRPr="00C54FE1">
        <w:rPr>
          <w:sz w:val="20"/>
          <w:szCs w:val="20"/>
        </w:rPr>
        <w:t xml:space="preserve"> należy ubijać trzy razy ubijakami stalowymi o masie od 25 do </w:t>
      </w:r>
      <w:smartTag w:uri="urn:schemas-microsoft-com:office:smarttags" w:element="metricconverter">
        <w:smartTagPr>
          <w:attr w:name="ProductID" w:val="35 kg"/>
        </w:smartTagPr>
        <w:r w:rsidRPr="00C54FE1">
          <w:rPr>
            <w:sz w:val="20"/>
            <w:szCs w:val="20"/>
          </w:rPr>
          <w:t>35 kg</w:t>
        </w:r>
      </w:smartTag>
      <w:r w:rsidRPr="00C54FE1">
        <w:rPr>
          <w:sz w:val="20"/>
          <w:szCs w:val="20"/>
        </w:rPr>
        <w:t>. Na odcinkach prostych ubijanie rozpoczyna się od kamieni oporowych i stopniowo przesuwa się ku środkowi jezdni. Na łukach poziomych o spadkach jednostronnych ubijanie rozpoczyna się od niższych kamieni oporowych i przesuwa się stopniowo do wyżej ułożonych na łuku zewnętrznym.</w:t>
      </w:r>
    </w:p>
    <w:p w14:paraId="6CA6169C" w14:textId="77777777" w:rsidR="003A1199" w:rsidRPr="00C54FE1" w:rsidRDefault="003A1199" w:rsidP="00140EDF">
      <w:pPr>
        <w:jc w:val="both"/>
        <w:rPr>
          <w:sz w:val="20"/>
          <w:szCs w:val="20"/>
        </w:rPr>
      </w:pPr>
      <w:r w:rsidRPr="00C54FE1">
        <w:rPr>
          <w:sz w:val="20"/>
          <w:szCs w:val="20"/>
        </w:rPr>
        <w:tab/>
        <w:t xml:space="preserve">Pierwsze ubijanie wykonuje się bez wypełniania spoin i bez polewania brukowca. Ubijanie to ma na celu wyrównanie nawierzchni do profilu oraz częściowe osadzenie brukowca. Ubijakiem uderza się w środek czoła brukowca z wysokości 15 do </w:t>
      </w:r>
      <w:smartTag w:uri="urn:schemas-microsoft-com:office:smarttags" w:element="metricconverter">
        <w:smartTagPr>
          <w:attr w:name="ProductID" w:val="20 cm"/>
        </w:smartTagPr>
        <w:r w:rsidRPr="00C54FE1">
          <w:rPr>
            <w:sz w:val="20"/>
            <w:szCs w:val="20"/>
          </w:rPr>
          <w:t>20 cm</w:t>
        </w:r>
      </w:smartTag>
      <w:r w:rsidRPr="00C54FE1">
        <w:rPr>
          <w:sz w:val="20"/>
          <w:szCs w:val="20"/>
        </w:rPr>
        <w:t xml:space="preserve"> tak, aby zagłębienie brukowca wynosiło od 2 do </w:t>
      </w:r>
      <w:smartTag w:uri="urn:schemas-microsoft-com:office:smarttags" w:element="metricconverter">
        <w:smartTagPr>
          <w:attr w:name="ProductID" w:val="3 cm"/>
        </w:smartTagPr>
        <w:r w:rsidRPr="00C54FE1">
          <w:rPr>
            <w:sz w:val="20"/>
            <w:szCs w:val="20"/>
          </w:rPr>
          <w:t>3 cm</w:t>
        </w:r>
      </w:smartTag>
      <w:r w:rsidRPr="00C54FE1">
        <w:rPr>
          <w:sz w:val="20"/>
          <w:szCs w:val="20"/>
        </w:rPr>
        <w:t>.</w:t>
      </w:r>
    </w:p>
    <w:p w14:paraId="3ABE5D4D" w14:textId="77777777" w:rsidR="003A1199" w:rsidRPr="00C54FE1" w:rsidRDefault="003A1199" w:rsidP="00140EDF">
      <w:pPr>
        <w:jc w:val="both"/>
        <w:rPr>
          <w:sz w:val="20"/>
          <w:szCs w:val="20"/>
        </w:rPr>
      </w:pPr>
      <w:r w:rsidRPr="00C54FE1">
        <w:rPr>
          <w:sz w:val="20"/>
          <w:szCs w:val="20"/>
        </w:rPr>
        <w:tab/>
        <w:t xml:space="preserve">Po pierwszym ubiciu brukowiec klinuje się klińcem o wymiarach </w:t>
      </w:r>
      <w:smartTag w:uri="urn:schemas-microsoft-com:office:smarttags" w:element="metricconverter">
        <w:smartTagPr>
          <w:attr w:name="ProductID" w:val="12,8 mm"/>
        </w:smartTagPr>
        <w:r w:rsidRPr="00C54FE1">
          <w:rPr>
            <w:sz w:val="20"/>
            <w:szCs w:val="20"/>
          </w:rPr>
          <w:t>12,8 mm</w:t>
        </w:r>
      </w:smartTag>
      <w:r w:rsidRPr="00C54FE1">
        <w:rPr>
          <w:sz w:val="20"/>
          <w:szCs w:val="20"/>
        </w:rPr>
        <w:t xml:space="preserve"> do             </w:t>
      </w:r>
      <w:smartTag w:uri="urn:schemas-microsoft-com:office:smarttags" w:element="metricconverter">
        <w:smartTagPr>
          <w:attr w:name="ProductID" w:val="20 mm"/>
        </w:smartTagPr>
        <w:r w:rsidRPr="00C54FE1">
          <w:rPr>
            <w:sz w:val="20"/>
            <w:szCs w:val="20"/>
          </w:rPr>
          <w:t>20 mm</w:t>
        </w:r>
      </w:smartTag>
      <w:r w:rsidRPr="00C54FE1">
        <w:rPr>
          <w:sz w:val="20"/>
          <w:szCs w:val="20"/>
        </w:rPr>
        <w:t xml:space="preserve">, przesuwając go miotłami w celu należytego zapełnienia spoin i polewając wodą. Następnie usuwa się z nawierzchni pozostały </w:t>
      </w:r>
      <w:r w:rsidRPr="00C54FE1">
        <w:rPr>
          <w:sz w:val="20"/>
          <w:szCs w:val="20"/>
        </w:rPr>
        <w:lastRenderedPageBreak/>
        <w:t xml:space="preserve">materiał i ubija się go po raz drugi, uderzając silnie w środek brukowca. Przy drugim ubiciu brukowiec powinien zagłębiać się o 1 do </w:t>
      </w:r>
      <w:smartTag w:uri="urn:schemas-microsoft-com:office:smarttags" w:element="metricconverter">
        <w:smartTagPr>
          <w:attr w:name="ProductID" w:val="2 cm"/>
        </w:smartTagPr>
        <w:r w:rsidRPr="00C54FE1">
          <w:rPr>
            <w:sz w:val="20"/>
            <w:szCs w:val="20"/>
          </w:rPr>
          <w:t>2 cm</w:t>
        </w:r>
      </w:smartTag>
      <w:r w:rsidRPr="00C54FE1">
        <w:rPr>
          <w:sz w:val="20"/>
          <w:szCs w:val="20"/>
        </w:rPr>
        <w:t>.</w:t>
      </w:r>
    </w:p>
    <w:p w14:paraId="340E2BEA" w14:textId="77777777" w:rsidR="003A1199" w:rsidRPr="00C54FE1" w:rsidRDefault="003A1199" w:rsidP="00140EDF">
      <w:pPr>
        <w:jc w:val="both"/>
        <w:rPr>
          <w:sz w:val="20"/>
          <w:szCs w:val="20"/>
        </w:rPr>
      </w:pPr>
      <w:r w:rsidRPr="00C54FE1">
        <w:rPr>
          <w:sz w:val="20"/>
          <w:szCs w:val="20"/>
        </w:rPr>
        <w:tab/>
        <w:t xml:space="preserve">Po drugim ubiciu uzupełnia się wypełnienie spoin klińcem o wymiarach </w:t>
      </w:r>
      <w:smartTag w:uri="urn:schemas-microsoft-com:office:smarttags" w:element="metricconverter">
        <w:smartTagPr>
          <w:attr w:name="ProductID" w:val="4 mm"/>
        </w:smartTagPr>
        <w:r w:rsidRPr="00C54FE1">
          <w:rPr>
            <w:sz w:val="20"/>
            <w:szCs w:val="20"/>
          </w:rPr>
          <w:t>4 mm</w:t>
        </w:r>
      </w:smartTag>
      <w:r w:rsidRPr="00C54FE1">
        <w:rPr>
          <w:sz w:val="20"/>
          <w:szCs w:val="20"/>
        </w:rPr>
        <w:t xml:space="preserve"> do </w:t>
      </w:r>
      <w:smartTag w:uri="urn:schemas-microsoft-com:office:smarttags" w:element="metricconverter">
        <w:smartTagPr>
          <w:attr w:name="ProductID" w:val="12,8 mm"/>
        </w:smartTagPr>
        <w:r w:rsidRPr="00C54FE1">
          <w:rPr>
            <w:sz w:val="20"/>
            <w:szCs w:val="20"/>
          </w:rPr>
          <w:t>12,8 mm</w:t>
        </w:r>
      </w:smartTag>
      <w:r w:rsidRPr="00C54FE1">
        <w:rPr>
          <w:sz w:val="20"/>
          <w:szCs w:val="20"/>
        </w:rPr>
        <w:t xml:space="preserve"> z przesuwaniem materiałów miotłami i polewaniem wodą. Materiał pozostały na nawierzchni usuwa się i ubija po raz trzeci, uderzając ubijakiem 2 lub 3 sąsiednie brukowce dla wyrównania powierzchni.</w:t>
      </w:r>
    </w:p>
    <w:p w14:paraId="1EB77ACA" w14:textId="77777777" w:rsidR="003A1199" w:rsidRPr="00C54FE1" w:rsidRDefault="003A1199" w:rsidP="00140EDF">
      <w:pPr>
        <w:jc w:val="both"/>
        <w:rPr>
          <w:sz w:val="20"/>
          <w:szCs w:val="20"/>
        </w:rPr>
      </w:pPr>
      <w:r w:rsidRPr="00C54FE1">
        <w:rPr>
          <w:sz w:val="20"/>
          <w:szCs w:val="20"/>
        </w:rPr>
        <w:tab/>
        <w:t xml:space="preserve">Zamiast trzeciego ubicia nawierzchni może być zastosowane wałowanie. Przed wałowaniem należy usunąć z nawierzchni luźno leżący materiał. Wałowanie wykonuje się walcem lekkim o nacisku od 25 do 45 </w:t>
      </w:r>
      <w:proofErr w:type="spellStart"/>
      <w:r w:rsidRPr="00C54FE1">
        <w:rPr>
          <w:sz w:val="20"/>
          <w:szCs w:val="20"/>
        </w:rPr>
        <w:t>kN</w:t>
      </w:r>
      <w:proofErr w:type="spellEnd"/>
      <w:r w:rsidRPr="00C54FE1">
        <w:rPr>
          <w:sz w:val="20"/>
          <w:szCs w:val="20"/>
        </w:rPr>
        <w:t>/m, zaczynając od kamieni oporowych i stopniowo przesuwając się ku środkowi. Następnie wałuje się nawierzchnię w kierunku ukośnym do osi drogi. Walec po każdym pasie powinien przetaczać się od 5 do 6 razy. Podczas wałowania nawierzchnię należy polewać wodą.</w:t>
      </w:r>
    </w:p>
    <w:p w14:paraId="7FEE557F" w14:textId="77777777" w:rsidR="003A1199" w:rsidRPr="00C54FE1" w:rsidRDefault="003A1199" w:rsidP="00140EDF">
      <w:pPr>
        <w:jc w:val="both"/>
        <w:rPr>
          <w:sz w:val="20"/>
          <w:szCs w:val="20"/>
        </w:rPr>
      </w:pPr>
      <w:r w:rsidRPr="00C54FE1">
        <w:rPr>
          <w:sz w:val="20"/>
          <w:szCs w:val="20"/>
        </w:rPr>
        <w:tab/>
        <w:t>Ubijanie należy prowadzić jednocześnie z układaniem brukowca. Pozostawienie ułożonego brukowca na kilka dni bez ubicia jest niedopuszczalne.</w:t>
      </w:r>
    </w:p>
    <w:p w14:paraId="7552D93A" w14:textId="77777777" w:rsidR="003A1199" w:rsidRPr="00C54FE1" w:rsidRDefault="003A1199" w:rsidP="00140EDF">
      <w:pPr>
        <w:jc w:val="both"/>
        <w:rPr>
          <w:sz w:val="20"/>
          <w:szCs w:val="20"/>
        </w:rPr>
      </w:pPr>
      <w:r w:rsidRPr="00C54FE1">
        <w:rPr>
          <w:sz w:val="20"/>
          <w:szCs w:val="20"/>
        </w:rPr>
        <w:tab/>
        <w:t>Podczas każdego kolejnego ubijania przekrój nawierzchni należy sprawdzać szablonem, a łatą równość w kierunku podłużnym.</w:t>
      </w:r>
    </w:p>
    <w:p w14:paraId="06647C16" w14:textId="77777777" w:rsidR="003A1199" w:rsidRPr="00C54FE1" w:rsidRDefault="003A1199" w:rsidP="00140EDF">
      <w:pPr>
        <w:jc w:val="both"/>
        <w:rPr>
          <w:sz w:val="20"/>
          <w:szCs w:val="20"/>
        </w:rPr>
      </w:pPr>
      <w:r w:rsidRPr="00C54FE1">
        <w:rPr>
          <w:sz w:val="20"/>
          <w:szCs w:val="20"/>
        </w:rPr>
        <w:tab/>
        <w:t xml:space="preserve">Brukowce zapadnięte należy podnieść, uzupełniając brakującą podsypkę, a wystające dobić. Brukowce uszkodzone przy ubijaniu należy wyjąć i zamienić nowymi. Ubijanie należy zakończyć na 3 do </w:t>
      </w:r>
      <w:smartTag w:uri="urn:schemas-microsoft-com:office:smarttags" w:element="metricconverter">
        <w:smartTagPr>
          <w:attr w:name="ProductID" w:val="5 m"/>
        </w:smartTagPr>
        <w:r w:rsidRPr="00C54FE1">
          <w:rPr>
            <w:sz w:val="20"/>
            <w:szCs w:val="20"/>
          </w:rPr>
          <w:t>5 m</w:t>
        </w:r>
      </w:smartTag>
      <w:r w:rsidRPr="00C54FE1">
        <w:rPr>
          <w:sz w:val="20"/>
          <w:szCs w:val="20"/>
        </w:rPr>
        <w:t xml:space="preserve"> przed końcem odcinka, na którym ułożono brukowiec.</w:t>
      </w:r>
    </w:p>
    <w:p w14:paraId="57F90EC3" w14:textId="77777777" w:rsidR="003A1199" w:rsidRPr="00C54FE1" w:rsidRDefault="003A1199" w:rsidP="00140EDF">
      <w:pPr>
        <w:jc w:val="both"/>
        <w:rPr>
          <w:sz w:val="20"/>
          <w:szCs w:val="20"/>
        </w:rPr>
      </w:pPr>
      <w:r w:rsidRPr="00C54FE1">
        <w:rPr>
          <w:sz w:val="20"/>
          <w:szCs w:val="20"/>
        </w:rPr>
        <w:tab/>
        <w:t xml:space="preserve">Po ostatecznym ubiciu lub uwałowaniu, przed oddaniem do ruchu, nawierzchnię należy przysypać warstwą 1,5 do </w:t>
      </w:r>
      <w:smartTag w:uri="urn:schemas-microsoft-com:office:smarttags" w:element="metricconverter">
        <w:smartTagPr>
          <w:attr w:name="ProductID" w:val="2 cm"/>
        </w:smartTagPr>
        <w:r w:rsidRPr="00C54FE1">
          <w:rPr>
            <w:sz w:val="20"/>
            <w:szCs w:val="20"/>
          </w:rPr>
          <w:t>2 cm</w:t>
        </w:r>
      </w:smartTag>
      <w:r w:rsidRPr="00C54FE1">
        <w:rPr>
          <w:sz w:val="20"/>
          <w:szCs w:val="20"/>
        </w:rPr>
        <w:t xml:space="preserve"> piasku (lub żwiru) w celu zabezpieczenia materiału wypełniającego spoiny przed wyrywaniem kołami pojazdów, uzupełnienia wypełnienia spoin i złagodzenia uderzeń kół pojazdów. Warstwę piasku należy utrzymywać przez okres 2 tygodni w stanie wilgotnym. Kruszywo zsuwane przez ruch w stronę poboczy należy podmiatać na środek jezdni.</w:t>
      </w:r>
    </w:p>
    <w:p w14:paraId="08B84694" w14:textId="77777777" w:rsidR="003A1199" w:rsidRPr="00C54FE1" w:rsidRDefault="003A1199" w:rsidP="00140EDF">
      <w:pPr>
        <w:jc w:val="both"/>
        <w:rPr>
          <w:sz w:val="20"/>
          <w:szCs w:val="20"/>
        </w:rPr>
      </w:pPr>
      <w:r w:rsidRPr="00C54FE1">
        <w:rPr>
          <w:sz w:val="20"/>
          <w:szCs w:val="20"/>
        </w:rPr>
        <w:tab/>
        <w:t xml:space="preserve">Nawierzchnia </w:t>
      </w:r>
      <w:proofErr w:type="spellStart"/>
      <w:r w:rsidRPr="00C54FE1">
        <w:rPr>
          <w:sz w:val="20"/>
          <w:szCs w:val="20"/>
        </w:rPr>
        <w:t>brukowcowa</w:t>
      </w:r>
      <w:proofErr w:type="spellEnd"/>
      <w:r w:rsidRPr="00C54FE1">
        <w:rPr>
          <w:sz w:val="20"/>
          <w:szCs w:val="20"/>
        </w:rPr>
        <w:t xml:space="preserve"> powinna mieć w przekroju poprzecznym przekrój daszkowy o spadku zgodnym z dokumentacją projektową, a jeśli dokumentacja projektowa nie określiła tego inaczej to o spadku 3 do 4% z zaokrągleniem po środku jezdni o wysokości 1,5 do </w:t>
      </w:r>
      <w:smartTag w:uri="urn:schemas-microsoft-com:office:smarttags" w:element="metricconverter">
        <w:smartTagPr>
          <w:attr w:name="ProductID" w:val="2 cm"/>
        </w:smartTagPr>
        <w:r w:rsidRPr="00C54FE1">
          <w:rPr>
            <w:sz w:val="20"/>
            <w:szCs w:val="20"/>
          </w:rPr>
          <w:t>2 cm</w:t>
        </w:r>
      </w:smartTag>
      <w:r w:rsidRPr="00C54FE1">
        <w:rPr>
          <w:sz w:val="20"/>
          <w:szCs w:val="20"/>
        </w:rPr>
        <w:t>.</w:t>
      </w:r>
    </w:p>
    <w:p w14:paraId="20785949" w14:textId="77777777" w:rsidR="003A1199" w:rsidRPr="00C54FE1" w:rsidRDefault="003A1199" w:rsidP="00140EDF">
      <w:pPr>
        <w:pStyle w:val="Nagwek2"/>
        <w:spacing w:line="240" w:lineRule="auto"/>
        <w:jc w:val="both"/>
        <w:rPr>
          <w:sz w:val="20"/>
        </w:rPr>
      </w:pPr>
      <w:r w:rsidRPr="00C54FE1">
        <w:rPr>
          <w:sz w:val="20"/>
        </w:rPr>
        <w:t>5.5. Układnie i ubijanie nawierzchni brukowcowej na podsypce cementowo-piaskowej</w:t>
      </w:r>
    </w:p>
    <w:p w14:paraId="4405FDDE" w14:textId="77777777" w:rsidR="003A1199" w:rsidRPr="00C54FE1" w:rsidRDefault="003A1199" w:rsidP="00140EDF">
      <w:pPr>
        <w:jc w:val="both"/>
        <w:rPr>
          <w:sz w:val="20"/>
          <w:szCs w:val="20"/>
        </w:rPr>
      </w:pPr>
      <w:r w:rsidRPr="00C54FE1">
        <w:rPr>
          <w:sz w:val="20"/>
          <w:szCs w:val="20"/>
        </w:rPr>
        <w:tab/>
        <w:t xml:space="preserve">Kolejność układania i ubijania nawierzchni </w:t>
      </w:r>
      <w:proofErr w:type="spellStart"/>
      <w:r w:rsidRPr="00C54FE1">
        <w:rPr>
          <w:sz w:val="20"/>
          <w:szCs w:val="20"/>
        </w:rPr>
        <w:t>brukowcowej</w:t>
      </w:r>
      <w:proofErr w:type="spellEnd"/>
      <w:r w:rsidRPr="00C54FE1">
        <w:rPr>
          <w:sz w:val="20"/>
          <w:szCs w:val="20"/>
        </w:rPr>
        <w:t xml:space="preserve"> na podsypce cementowo-piaskowej obejmuje następujące czynności:</w:t>
      </w:r>
    </w:p>
    <w:p w14:paraId="34E8F7E7" w14:textId="77777777" w:rsidR="003A1199" w:rsidRPr="00C54FE1" w:rsidRDefault="003A1199" w:rsidP="00140EDF">
      <w:pPr>
        <w:numPr>
          <w:ilvl w:val="0"/>
          <w:numId w:val="89"/>
        </w:numPr>
        <w:overflowPunct w:val="0"/>
        <w:autoSpaceDE w:val="0"/>
        <w:autoSpaceDN w:val="0"/>
        <w:adjustRightInd w:val="0"/>
        <w:jc w:val="both"/>
        <w:textAlignment w:val="baseline"/>
        <w:rPr>
          <w:sz w:val="20"/>
          <w:szCs w:val="20"/>
        </w:rPr>
      </w:pPr>
      <w:r w:rsidRPr="00C54FE1">
        <w:rPr>
          <w:sz w:val="20"/>
          <w:szCs w:val="20"/>
        </w:rPr>
        <w:t>osadzenie kamieni oporowych, wg punktu 5.4,</w:t>
      </w:r>
    </w:p>
    <w:p w14:paraId="687B32FB" w14:textId="77777777" w:rsidR="003A1199" w:rsidRPr="00C54FE1" w:rsidRDefault="003A1199" w:rsidP="00140EDF">
      <w:pPr>
        <w:numPr>
          <w:ilvl w:val="0"/>
          <w:numId w:val="89"/>
        </w:numPr>
        <w:overflowPunct w:val="0"/>
        <w:autoSpaceDE w:val="0"/>
        <w:autoSpaceDN w:val="0"/>
        <w:adjustRightInd w:val="0"/>
        <w:jc w:val="both"/>
        <w:textAlignment w:val="baseline"/>
        <w:rPr>
          <w:sz w:val="20"/>
          <w:szCs w:val="20"/>
        </w:rPr>
      </w:pPr>
      <w:r w:rsidRPr="00C54FE1">
        <w:rPr>
          <w:sz w:val="20"/>
          <w:szCs w:val="20"/>
        </w:rPr>
        <w:t>przesortowanie brukowca i dostarczenie do koryta, wg punktu 5.4,</w:t>
      </w:r>
    </w:p>
    <w:p w14:paraId="595FADC2" w14:textId="77777777" w:rsidR="003A1199" w:rsidRPr="00C54FE1" w:rsidRDefault="003A1199" w:rsidP="00140EDF">
      <w:pPr>
        <w:numPr>
          <w:ilvl w:val="0"/>
          <w:numId w:val="89"/>
        </w:numPr>
        <w:overflowPunct w:val="0"/>
        <w:autoSpaceDE w:val="0"/>
        <w:autoSpaceDN w:val="0"/>
        <w:adjustRightInd w:val="0"/>
        <w:jc w:val="both"/>
        <w:textAlignment w:val="baseline"/>
        <w:rPr>
          <w:sz w:val="20"/>
          <w:szCs w:val="20"/>
        </w:rPr>
      </w:pPr>
      <w:r w:rsidRPr="00C54FE1">
        <w:rPr>
          <w:sz w:val="20"/>
          <w:szCs w:val="20"/>
        </w:rPr>
        <w:t>ułożenie brukowca, wg punktu 5.4,</w:t>
      </w:r>
    </w:p>
    <w:p w14:paraId="4699DEDE" w14:textId="77777777" w:rsidR="003A1199" w:rsidRPr="00C54FE1" w:rsidRDefault="003A1199" w:rsidP="00140EDF">
      <w:pPr>
        <w:numPr>
          <w:ilvl w:val="0"/>
          <w:numId w:val="89"/>
        </w:numPr>
        <w:overflowPunct w:val="0"/>
        <w:autoSpaceDE w:val="0"/>
        <w:autoSpaceDN w:val="0"/>
        <w:adjustRightInd w:val="0"/>
        <w:jc w:val="both"/>
        <w:textAlignment w:val="baseline"/>
        <w:rPr>
          <w:sz w:val="20"/>
          <w:szCs w:val="20"/>
        </w:rPr>
      </w:pPr>
      <w:r w:rsidRPr="00C54FE1">
        <w:rPr>
          <w:sz w:val="20"/>
          <w:szCs w:val="20"/>
        </w:rPr>
        <w:t>pierwsze ubicie brukowca, wg punktu 5.4, z tym, że jest to mocne ubicie, powodujące obniżenie brukowców mniej więcej o całą nadwyżkę w układaniu,</w:t>
      </w:r>
    </w:p>
    <w:p w14:paraId="1807BA00" w14:textId="77777777" w:rsidR="003A1199" w:rsidRPr="00C54FE1" w:rsidRDefault="003A1199" w:rsidP="00140EDF">
      <w:pPr>
        <w:numPr>
          <w:ilvl w:val="0"/>
          <w:numId w:val="89"/>
        </w:numPr>
        <w:overflowPunct w:val="0"/>
        <w:autoSpaceDE w:val="0"/>
        <w:autoSpaceDN w:val="0"/>
        <w:adjustRightInd w:val="0"/>
        <w:jc w:val="both"/>
        <w:textAlignment w:val="baseline"/>
        <w:rPr>
          <w:sz w:val="20"/>
          <w:szCs w:val="20"/>
        </w:rPr>
      </w:pPr>
      <w:r w:rsidRPr="00C54FE1">
        <w:rPr>
          <w:sz w:val="20"/>
          <w:szCs w:val="20"/>
        </w:rPr>
        <w:t xml:space="preserve">zaklinowanie spoin brukowca klińcem o wymiarach od </w:t>
      </w:r>
      <w:smartTag w:uri="urn:schemas-microsoft-com:office:smarttags" w:element="metricconverter">
        <w:smartTagPr>
          <w:attr w:name="ProductID" w:val="12,8 mm"/>
        </w:smartTagPr>
        <w:r w:rsidRPr="00C54FE1">
          <w:rPr>
            <w:sz w:val="20"/>
            <w:szCs w:val="20"/>
          </w:rPr>
          <w:t>12,8 mm</w:t>
        </w:r>
      </w:smartTag>
      <w:r w:rsidRPr="00C54FE1">
        <w:rPr>
          <w:sz w:val="20"/>
          <w:szCs w:val="20"/>
        </w:rPr>
        <w:t xml:space="preserve"> do </w:t>
      </w:r>
      <w:smartTag w:uri="urn:schemas-microsoft-com:office:smarttags" w:element="metricconverter">
        <w:smartTagPr>
          <w:attr w:name="ProductID" w:val="20 mm"/>
        </w:smartTagPr>
        <w:r w:rsidRPr="00C54FE1">
          <w:rPr>
            <w:sz w:val="20"/>
            <w:szCs w:val="20"/>
          </w:rPr>
          <w:t>20 mm</w:t>
        </w:r>
      </w:smartTag>
      <w:r w:rsidRPr="00C54FE1">
        <w:rPr>
          <w:sz w:val="20"/>
          <w:szCs w:val="20"/>
        </w:rPr>
        <w:t xml:space="preserve"> i od </w:t>
      </w:r>
      <w:smartTag w:uri="urn:schemas-microsoft-com:office:smarttags" w:element="metricconverter">
        <w:smartTagPr>
          <w:attr w:name="ProductID" w:val="4 mm"/>
        </w:smartTagPr>
        <w:r w:rsidRPr="00C54FE1">
          <w:rPr>
            <w:sz w:val="20"/>
            <w:szCs w:val="20"/>
          </w:rPr>
          <w:t>4 mm</w:t>
        </w:r>
      </w:smartTag>
      <w:r w:rsidRPr="00C54FE1">
        <w:rPr>
          <w:sz w:val="20"/>
          <w:szCs w:val="20"/>
        </w:rPr>
        <w:t xml:space="preserve"> do </w:t>
      </w:r>
      <w:smartTag w:uri="urn:schemas-microsoft-com:office:smarttags" w:element="metricconverter">
        <w:smartTagPr>
          <w:attr w:name="ProductID" w:val="12,8 mm"/>
        </w:smartTagPr>
        <w:r w:rsidRPr="00C54FE1">
          <w:rPr>
            <w:sz w:val="20"/>
            <w:szCs w:val="20"/>
          </w:rPr>
          <w:t>12,8 mm</w:t>
        </w:r>
      </w:smartTag>
      <w:r w:rsidRPr="00C54FE1">
        <w:rPr>
          <w:sz w:val="20"/>
          <w:szCs w:val="20"/>
        </w:rPr>
        <w:t xml:space="preserve"> z przesuwaniem go miotłami w celu wypełnienia spoin,</w:t>
      </w:r>
    </w:p>
    <w:p w14:paraId="7B77532F" w14:textId="77777777" w:rsidR="003A1199" w:rsidRPr="00C54FE1" w:rsidRDefault="003A1199" w:rsidP="00140EDF">
      <w:pPr>
        <w:numPr>
          <w:ilvl w:val="0"/>
          <w:numId w:val="89"/>
        </w:numPr>
        <w:overflowPunct w:val="0"/>
        <w:autoSpaceDE w:val="0"/>
        <w:autoSpaceDN w:val="0"/>
        <w:adjustRightInd w:val="0"/>
        <w:jc w:val="both"/>
        <w:textAlignment w:val="baseline"/>
        <w:rPr>
          <w:sz w:val="20"/>
          <w:szCs w:val="20"/>
        </w:rPr>
      </w:pPr>
      <w:r w:rsidRPr="00C54FE1">
        <w:rPr>
          <w:sz w:val="20"/>
          <w:szCs w:val="20"/>
        </w:rPr>
        <w:t>zalanie spoin brukowca zaprawą cementowo-piaskową.</w:t>
      </w:r>
    </w:p>
    <w:p w14:paraId="2BBF3354" w14:textId="77777777" w:rsidR="003A1199" w:rsidRPr="00C54FE1" w:rsidRDefault="003A1199" w:rsidP="00140EDF">
      <w:pPr>
        <w:jc w:val="both"/>
        <w:rPr>
          <w:sz w:val="20"/>
          <w:szCs w:val="20"/>
        </w:rPr>
      </w:pPr>
      <w:r w:rsidRPr="00C54FE1">
        <w:rPr>
          <w:sz w:val="20"/>
          <w:szCs w:val="20"/>
        </w:rPr>
        <w:tab/>
        <w:t xml:space="preserve">Skład zaprawy cementowo-piaskowej ustala się laboratoryjnie. Wytrzymałość na ściskanie zaprawy nie powinna być mniejsza po 28 dniach od 25 </w:t>
      </w:r>
      <w:proofErr w:type="spellStart"/>
      <w:r w:rsidRPr="00C54FE1">
        <w:rPr>
          <w:sz w:val="20"/>
          <w:szCs w:val="20"/>
        </w:rPr>
        <w:t>MPa</w:t>
      </w:r>
      <w:proofErr w:type="spellEnd"/>
      <w:r w:rsidRPr="00C54FE1">
        <w:rPr>
          <w:sz w:val="20"/>
          <w:szCs w:val="20"/>
        </w:rPr>
        <w:t>.</w:t>
      </w:r>
    </w:p>
    <w:p w14:paraId="6120DDBA" w14:textId="77777777" w:rsidR="003A1199" w:rsidRPr="00C54FE1" w:rsidRDefault="003A1199" w:rsidP="00140EDF">
      <w:pPr>
        <w:jc w:val="both"/>
        <w:rPr>
          <w:sz w:val="20"/>
          <w:szCs w:val="20"/>
        </w:rPr>
      </w:pPr>
      <w:r w:rsidRPr="00C54FE1">
        <w:rPr>
          <w:sz w:val="20"/>
          <w:szCs w:val="20"/>
        </w:rPr>
        <w:tab/>
        <w:t>Zaprawę przygotowuje się w betoniarkach lub ręcznie. Wody dodaje się tyle, aby zaprawa miała wystarczającą płynność.</w:t>
      </w:r>
    </w:p>
    <w:p w14:paraId="44E71BF6" w14:textId="77777777" w:rsidR="003A1199" w:rsidRPr="00C54FE1" w:rsidRDefault="003A1199" w:rsidP="00140EDF">
      <w:pPr>
        <w:jc w:val="both"/>
        <w:rPr>
          <w:sz w:val="20"/>
          <w:szCs w:val="20"/>
        </w:rPr>
      </w:pPr>
      <w:r w:rsidRPr="00C54FE1">
        <w:rPr>
          <w:sz w:val="20"/>
          <w:szCs w:val="20"/>
        </w:rPr>
        <w:tab/>
        <w:t>Przed rozpoczęciem zalewania brukowiec należy oczyścić z piasku i zlać wodą, dodając do wody 1% cementu klasy 32,5 w stosunku objętościowym. Zalewanie spoin można wykonać przez rozlanie zaprawy na powierzchnię nawierzchni i wprowadzenie jej do spoin przez rozgarnięcie ściągaczami gumowymi lub szczotkami. Po pierwszym zalaniu spoin nie będą one całkowicie wypełnione i należy uzupełnić wypełnienie spoin zalewając je po raz drugi zaprawą.</w:t>
      </w:r>
    </w:p>
    <w:p w14:paraId="71287BB7" w14:textId="77777777" w:rsidR="003A1199" w:rsidRPr="00C54FE1" w:rsidRDefault="003A1199" w:rsidP="00140EDF">
      <w:pPr>
        <w:jc w:val="both"/>
        <w:rPr>
          <w:sz w:val="20"/>
          <w:szCs w:val="20"/>
        </w:rPr>
      </w:pPr>
      <w:r w:rsidRPr="00C54FE1">
        <w:rPr>
          <w:sz w:val="20"/>
          <w:szCs w:val="20"/>
        </w:rPr>
        <w:tab/>
        <w:t>Zaprawy cementowo-piaskowej należy przygotować tyle, aby mogła być zużyta w ciągu jednej godziny.</w:t>
      </w:r>
    </w:p>
    <w:p w14:paraId="391F0308" w14:textId="77777777" w:rsidR="003A1199" w:rsidRPr="00C54FE1" w:rsidRDefault="003A1199" w:rsidP="00140EDF">
      <w:pPr>
        <w:numPr>
          <w:ilvl w:val="0"/>
          <w:numId w:val="90"/>
        </w:numPr>
        <w:overflowPunct w:val="0"/>
        <w:autoSpaceDE w:val="0"/>
        <w:autoSpaceDN w:val="0"/>
        <w:adjustRightInd w:val="0"/>
        <w:jc w:val="both"/>
        <w:textAlignment w:val="baseline"/>
        <w:rPr>
          <w:sz w:val="20"/>
          <w:szCs w:val="20"/>
        </w:rPr>
      </w:pPr>
      <w:r w:rsidRPr="00C54FE1">
        <w:rPr>
          <w:sz w:val="20"/>
          <w:szCs w:val="20"/>
        </w:rPr>
        <w:t>drugie ubicie brukowca, wykonane bezpośrednio po zalaniu spoin, będące lekkim ubiciem, które ma na celu pełną regulację przekroju podłużnego i poprzecznego nawierzchni.</w:t>
      </w:r>
    </w:p>
    <w:p w14:paraId="75C424F1" w14:textId="77777777" w:rsidR="003A1199" w:rsidRPr="00C54FE1" w:rsidRDefault="003A1199" w:rsidP="00140EDF">
      <w:pPr>
        <w:jc w:val="both"/>
        <w:rPr>
          <w:sz w:val="20"/>
          <w:szCs w:val="20"/>
        </w:rPr>
      </w:pPr>
      <w:r w:rsidRPr="00C54FE1">
        <w:rPr>
          <w:sz w:val="20"/>
          <w:szCs w:val="20"/>
        </w:rPr>
        <w:tab/>
        <w:t>Zamiast drugiego ubijania ręcznego można zastosować wałowanie lekkimi walcami wibracyjnymi lub zagęszczanie płytowymi zagęszczarkami wibracyjnymi.</w:t>
      </w:r>
    </w:p>
    <w:p w14:paraId="00CA25FE" w14:textId="77777777" w:rsidR="003A1199" w:rsidRPr="00C54FE1" w:rsidRDefault="003A1199" w:rsidP="00140EDF">
      <w:pPr>
        <w:numPr>
          <w:ilvl w:val="0"/>
          <w:numId w:val="91"/>
        </w:numPr>
        <w:overflowPunct w:val="0"/>
        <w:autoSpaceDE w:val="0"/>
        <w:autoSpaceDN w:val="0"/>
        <w:adjustRightInd w:val="0"/>
        <w:jc w:val="both"/>
        <w:textAlignment w:val="baseline"/>
        <w:rPr>
          <w:sz w:val="20"/>
          <w:szCs w:val="20"/>
        </w:rPr>
      </w:pPr>
      <w:r w:rsidRPr="00C54FE1">
        <w:rPr>
          <w:sz w:val="20"/>
          <w:szCs w:val="20"/>
        </w:rPr>
        <w:t>pielęgnację nawierzchni polegającą na:</w:t>
      </w:r>
    </w:p>
    <w:p w14:paraId="66203F3D"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 xml:space="preserve">przykryciu warstwą piasku o grubości co najmniej </w:t>
      </w:r>
      <w:smartTag w:uri="urn:schemas-microsoft-com:office:smarttags" w:element="metricconverter">
        <w:smartTagPr>
          <w:attr w:name="ProductID" w:val="5 cm"/>
        </w:smartTagPr>
        <w:r w:rsidRPr="00C54FE1">
          <w:rPr>
            <w:sz w:val="20"/>
            <w:szCs w:val="20"/>
          </w:rPr>
          <w:t>5 cm</w:t>
        </w:r>
      </w:smartTag>
      <w:r w:rsidRPr="00C54FE1">
        <w:rPr>
          <w:sz w:val="20"/>
          <w:szCs w:val="20"/>
        </w:rPr>
        <w:t xml:space="preserve"> i utrzymywanie go w stałej wilgotności przez okres od 7 do 10 dni,</w:t>
      </w:r>
    </w:p>
    <w:p w14:paraId="7E26E950"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 xml:space="preserve">dokładnym oczyszczeniu nawierzchni z piasku, po uzyskaniu przez zaprawę cementowo-piaskową wytrzymałości określonej w punkcie 5.5 podpunkcie </w:t>
      </w:r>
      <w:smartTag w:uri="urn:schemas-microsoft-com:office:smarttags" w:element="metricconverter">
        <w:smartTagPr>
          <w:attr w:name="ProductID" w:val="6, a"/>
        </w:smartTagPr>
        <w:r w:rsidRPr="00C54FE1">
          <w:rPr>
            <w:sz w:val="20"/>
            <w:szCs w:val="20"/>
          </w:rPr>
          <w:t>6, a</w:t>
        </w:r>
      </w:smartTag>
      <w:r w:rsidRPr="00C54FE1">
        <w:rPr>
          <w:sz w:val="20"/>
          <w:szCs w:val="20"/>
        </w:rPr>
        <w:t xml:space="preserve"> następnie oddaniu nawierzchni do ruchu.</w:t>
      </w:r>
    </w:p>
    <w:p w14:paraId="35D1ABC8" w14:textId="77777777" w:rsidR="003A1199" w:rsidRPr="00C54FE1" w:rsidRDefault="003A1199" w:rsidP="00140EDF">
      <w:pPr>
        <w:pStyle w:val="Nagwek2"/>
        <w:spacing w:line="240" w:lineRule="auto"/>
        <w:jc w:val="both"/>
        <w:rPr>
          <w:sz w:val="20"/>
        </w:rPr>
      </w:pPr>
      <w:r w:rsidRPr="00C54FE1">
        <w:rPr>
          <w:sz w:val="20"/>
        </w:rPr>
        <w:t>5.6. Warunki prowadzenia robót</w:t>
      </w:r>
    </w:p>
    <w:p w14:paraId="47B7EC1A" w14:textId="77777777" w:rsidR="003A1199" w:rsidRPr="00C54FE1" w:rsidRDefault="003A1199" w:rsidP="00140EDF">
      <w:pPr>
        <w:numPr>
          <w:ilvl w:val="0"/>
          <w:numId w:val="92"/>
        </w:numPr>
        <w:overflowPunct w:val="0"/>
        <w:autoSpaceDE w:val="0"/>
        <w:autoSpaceDN w:val="0"/>
        <w:adjustRightInd w:val="0"/>
        <w:jc w:val="both"/>
        <w:textAlignment w:val="baseline"/>
        <w:rPr>
          <w:sz w:val="20"/>
          <w:szCs w:val="20"/>
        </w:rPr>
      </w:pPr>
      <w:r w:rsidRPr="00C54FE1">
        <w:rPr>
          <w:sz w:val="20"/>
          <w:szCs w:val="20"/>
        </w:rPr>
        <w:t>Przy układaniu brukowca na podsypce cementowo-piaskowej wszystkie czynności od rozłożenia podsypki do ostatecznego ubicia z zalaniem spoin zaprawą cementowo-piaskową należy wykonać przed upływem 3 godzin.</w:t>
      </w:r>
    </w:p>
    <w:p w14:paraId="75E9701E" w14:textId="77777777" w:rsidR="003A1199" w:rsidRPr="00C54FE1" w:rsidRDefault="003A1199" w:rsidP="00140EDF">
      <w:pPr>
        <w:numPr>
          <w:ilvl w:val="0"/>
          <w:numId w:val="92"/>
        </w:numPr>
        <w:overflowPunct w:val="0"/>
        <w:autoSpaceDE w:val="0"/>
        <w:autoSpaceDN w:val="0"/>
        <w:adjustRightInd w:val="0"/>
        <w:ind w:left="284" w:hanging="284"/>
        <w:jc w:val="both"/>
        <w:textAlignment w:val="baseline"/>
        <w:rPr>
          <w:sz w:val="20"/>
          <w:szCs w:val="20"/>
        </w:rPr>
      </w:pPr>
      <w:r w:rsidRPr="00C54FE1">
        <w:rPr>
          <w:sz w:val="20"/>
          <w:szCs w:val="20"/>
        </w:rPr>
        <w:t>Brukowiec na podsypce cementowo-piaskowej można układać bez środków ochronnych przed mrozem tylko przy temperaturze powietrza powyżej +5</w:t>
      </w:r>
      <w:r w:rsidRPr="00C54FE1">
        <w:rPr>
          <w:sz w:val="20"/>
          <w:szCs w:val="20"/>
          <w:vertAlign w:val="superscript"/>
        </w:rPr>
        <w:t>o</w:t>
      </w:r>
      <w:r w:rsidRPr="00C54FE1">
        <w:rPr>
          <w:sz w:val="20"/>
          <w:szCs w:val="20"/>
        </w:rPr>
        <w:t>C.</w:t>
      </w:r>
      <w:r w:rsidRPr="00C54FE1">
        <w:rPr>
          <w:sz w:val="20"/>
          <w:szCs w:val="20"/>
        </w:rPr>
        <w:tab/>
        <w:t xml:space="preserve">Nie można układać nawierzchni jeśli temperatura powietrza </w:t>
      </w:r>
      <w:r w:rsidRPr="00C54FE1">
        <w:rPr>
          <w:sz w:val="20"/>
          <w:szCs w:val="20"/>
        </w:rPr>
        <w:lastRenderedPageBreak/>
        <w:t>jest poniżej 0</w:t>
      </w:r>
      <w:r w:rsidRPr="00C54FE1">
        <w:rPr>
          <w:sz w:val="20"/>
          <w:szCs w:val="20"/>
          <w:vertAlign w:val="superscript"/>
        </w:rPr>
        <w:t>o</w:t>
      </w:r>
      <w:r w:rsidRPr="00C54FE1">
        <w:rPr>
          <w:sz w:val="20"/>
          <w:szCs w:val="20"/>
        </w:rPr>
        <w:t>C. Przy spodziewanym obniżeniu temperatury w nocy poniżej 0</w:t>
      </w:r>
      <w:r w:rsidRPr="00C54FE1">
        <w:rPr>
          <w:sz w:val="20"/>
          <w:szCs w:val="20"/>
          <w:vertAlign w:val="superscript"/>
        </w:rPr>
        <w:t>o</w:t>
      </w:r>
      <w:r w:rsidRPr="00C54FE1">
        <w:rPr>
          <w:sz w:val="20"/>
          <w:szCs w:val="20"/>
        </w:rPr>
        <w:t>C nawierzchnię należy zabezpieczyć przed działaniem mrozu, nakrywając ją matami ze słomy, papą lub innymi materiałami ocieplającymi.</w:t>
      </w:r>
    </w:p>
    <w:p w14:paraId="177F2477" w14:textId="77777777" w:rsidR="00140EDF" w:rsidRPr="00C54FE1" w:rsidRDefault="00140EDF" w:rsidP="00140EDF">
      <w:pPr>
        <w:overflowPunct w:val="0"/>
        <w:autoSpaceDE w:val="0"/>
        <w:autoSpaceDN w:val="0"/>
        <w:adjustRightInd w:val="0"/>
        <w:jc w:val="both"/>
        <w:textAlignment w:val="baseline"/>
        <w:rPr>
          <w:sz w:val="20"/>
          <w:szCs w:val="20"/>
        </w:rPr>
      </w:pPr>
    </w:p>
    <w:p w14:paraId="03A69C8F" w14:textId="77777777" w:rsidR="003A1199" w:rsidRPr="00C54FE1" w:rsidRDefault="00140EDF" w:rsidP="00140EDF">
      <w:pPr>
        <w:pStyle w:val="Nagwek1"/>
        <w:ind w:left="0"/>
        <w:jc w:val="both"/>
        <w:rPr>
          <w:b/>
          <w:sz w:val="20"/>
          <w:u w:val="single"/>
        </w:rPr>
      </w:pPr>
      <w:r w:rsidRPr="00C54FE1">
        <w:rPr>
          <w:b/>
          <w:sz w:val="20"/>
          <w:u w:val="single"/>
        </w:rPr>
        <w:t>6. KONTROLA JAKOŚCI ROBÓT</w:t>
      </w:r>
    </w:p>
    <w:p w14:paraId="29D0DDB0" w14:textId="77777777" w:rsidR="003A1199" w:rsidRPr="00C54FE1" w:rsidRDefault="003A1199" w:rsidP="00140EDF">
      <w:pPr>
        <w:pStyle w:val="Nagwek2"/>
        <w:spacing w:line="240" w:lineRule="auto"/>
        <w:jc w:val="both"/>
        <w:rPr>
          <w:sz w:val="20"/>
        </w:rPr>
      </w:pPr>
      <w:r w:rsidRPr="00C54FE1">
        <w:rPr>
          <w:sz w:val="20"/>
        </w:rPr>
        <w:t>6.1. Ogólne zasady kontroli jakości robót</w:t>
      </w:r>
    </w:p>
    <w:p w14:paraId="4CD56435" w14:textId="77777777" w:rsidR="003A1199" w:rsidRPr="00C54FE1" w:rsidRDefault="003A1199" w:rsidP="00140EDF">
      <w:pPr>
        <w:jc w:val="both"/>
        <w:rPr>
          <w:sz w:val="20"/>
          <w:szCs w:val="20"/>
        </w:rPr>
      </w:pPr>
      <w:r w:rsidRPr="00C54FE1">
        <w:rPr>
          <w:sz w:val="20"/>
          <w:szCs w:val="20"/>
        </w:rPr>
        <w:tab/>
        <w:t xml:space="preserve">Ogólne zasady kontroli jakości robót podano w punkcie </w:t>
      </w:r>
      <w:smartTag w:uri="urn:schemas-microsoft-com:office:smarttags" w:element="metricconverter">
        <w:smartTagPr>
          <w:attr w:name="ProductID" w:val="6 ST"/>
        </w:smartTagPr>
        <w:r w:rsidRPr="00C54FE1">
          <w:rPr>
            <w:sz w:val="20"/>
            <w:szCs w:val="20"/>
          </w:rPr>
          <w:t xml:space="preserve">6 </w:t>
        </w:r>
        <w:r w:rsidR="00381008" w:rsidRPr="00C54FE1">
          <w:rPr>
            <w:sz w:val="20"/>
            <w:szCs w:val="20"/>
          </w:rPr>
          <w:t>ST</w:t>
        </w:r>
      </w:smartTag>
      <w:r w:rsidRPr="00C54FE1">
        <w:rPr>
          <w:sz w:val="20"/>
          <w:szCs w:val="20"/>
        </w:rPr>
        <w:t xml:space="preserve"> D-05.02.00 „Nawierzchnie twarde nieulepszone. Wymagania ogólne”.</w:t>
      </w:r>
    </w:p>
    <w:p w14:paraId="317212BB" w14:textId="77777777" w:rsidR="003A1199" w:rsidRPr="00C54FE1" w:rsidRDefault="003A1199" w:rsidP="00140EDF">
      <w:pPr>
        <w:pStyle w:val="Nagwek2"/>
        <w:spacing w:line="240" w:lineRule="auto"/>
        <w:jc w:val="both"/>
        <w:rPr>
          <w:sz w:val="20"/>
        </w:rPr>
      </w:pPr>
      <w:r w:rsidRPr="00C54FE1">
        <w:rPr>
          <w:sz w:val="20"/>
        </w:rPr>
        <w:t>6.2. Badania przed przystąpieniem do robót</w:t>
      </w:r>
    </w:p>
    <w:p w14:paraId="004562BC" w14:textId="77777777" w:rsidR="003A1199" w:rsidRPr="00C54FE1" w:rsidRDefault="003A1199" w:rsidP="00140EDF">
      <w:pPr>
        <w:jc w:val="both"/>
        <w:rPr>
          <w:sz w:val="20"/>
          <w:szCs w:val="20"/>
        </w:rPr>
      </w:pPr>
      <w:r w:rsidRPr="00C54FE1">
        <w:rPr>
          <w:sz w:val="20"/>
          <w:szCs w:val="20"/>
        </w:rPr>
        <w:tab/>
        <w:t xml:space="preserve">Przed przystąpieniem do robót Wykonawca powinien wykonać badania materiałów przeznaczonych do wykonania robót i przedstawić wyniki tych badań </w:t>
      </w:r>
      <w:r w:rsidR="000E23DD">
        <w:rPr>
          <w:sz w:val="20"/>
          <w:szCs w:val="20"/>
        </w:rPr>
        <w:t xml:space="preserve">Inspektor </w:t>
      </w:r>
      <w:proofErr w:type="spellStart"/>
      <w:r w:rsidR="000E23DD">
        <w:rPr>
          <w:sz w:val="20"/>
          <w:szCs w:val="20"/>
        </w:rPr>
        <w:t>nadzoru</w:t>
      </w:r>
      <w:r w:rsidRPr="00C54FE1">
        <w:rPr>
          <w:sz w:val="20"/>
          <w:szCs w:val="20"/>
        </w:rPr>
        <w:t>owi</w:t>
      </w:r>
      <w:proofErr w:type="spellEnd"/>
      <w:r w:rsidRPr="00C54FE1">
        <w:rPr>
          <w:sz w:val="20"/>
          <w:szCs w:val="20"/>
        </w:rPr>
        <w:t xml:space="preserve"> do akceptacji. </w:t>
      </w:r>
    </w:p>
    <w:p w14:paraId="00E96EC3" w14:textId="77777777" w:rsidR="003A1199" w:rsidRPr="00C54FE1" w:rsidRDefault="003A1199" w:rsidP="00140EDF">
      <w:pPr>
        <w:pStyle w:val="Nagwek2"/>
        <w:spacing w:line="240" w:lineRule="auto"/>
        <w:jc w:val="both"/>
        <w:rPr>
          <w:sz w:val="20"/>
        </w:rPr>
      </w:pPr>
      <w:r w:rsidRPr="00C54FE1">
        <w:rPr>
          <w:sz w:val="20"/>
        </w:rPr>
        <w:t>6.3. Badania w czasie robót</w:t>
      </w:r>
    </w:p>
    <w:p w14:paraId="164AE59E" w14:textId="77777777" w:rsidR="003A1199" w:rsidRPr="00C54FE1" w:rsidRDefault="003A1199" w:rsidP="00140EDF">
      <w:pPr>
        <w:jc w:val="both"/>
        <w:rPr>
          <w:sz w:val="20"/>
          <w:szCs w:val="20"/>
        </w:rPr>
      </w:pPr>
      <w:r w:rsidRPr="00C54FE1">
        <w:rPr>
          <w:sz w:val="20"/>
          <w:szCs w:val="20"/>
        </w:rPr>
        <w:tab/>
        <w:t>W czasie robót Wykonawca będzie sprawdzał, zgodnie z wymaganiami podanymi w punkcie 5.4 lub 5.5:</w:t>
      </w:r>
    </w:p>
    <w:p w14:paraId="525797C8"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sortowanie brukowca i osadzanie wyższych brukowców od strony zewnętrznej jezdni, a niższych ku jej środkowi,</w:t>
      </w:r>
    </w:p>
    <w:p w14:paraId="0566A75B"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 xml:space="preserve">nieprzekraczanie wysokości dwóch kamieni bezpośrednio przylegających do siebie o </w:t>
      </w:r>
      <w:smartTag w:uri="urn:schemas-microsoft-com:office:smarttags" w:element="metricconverter">
        <w:smartTagPr>
          <w:attr w:name="ProductID" w:val="2 cm"/>
        </w:smartTagPr>
        <w:r w:rsidRPr="00C54FE1">
          <w:rPr>
            <w:sz w:val="20"/>
            <w:szCs w:val="20"/>
          </w:rPr>
          <w:t>2 cm</w:t>
        </w:r>
      </w:smartTag>
      <w:r w:rsidRPr="00C54FE1">
        <w:rPr>
          <w:sz w:val="20"/>
          <w:szCs w:val="20"/>
        </w:rPr>
        <w:t>,</w:t>
      </w:r>
    </w:p>
    <w:p w14:paraId="4E2EFD6A"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właściwą wilgotność podsypki,</w:t>
      </w:r>
    </w:p>
    <w:p w14:paraId="7BBC9D8D"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 xml:space="preserve">osadzanie brukowców w podsypce co najwyżej do połowy ich wysokości (od 8 do  </w:t>
      </w:r>
      <w:smartTag w:uri="urn:schemas-microsoft-com:office:smarttags" w:element="metricconverter">
        <w:smartTagPr>
          <w:attr w:name="ProductID" w:val="10 cm"/>
        </w:smartTagPr>
        <w:r w:rsidRPr="00C54FE1">
          <w:rPr>
            <w:sz w:val="20"/>
            <w:szCs w:val="20"/>
          </w:rPr>
          <w:t>10 cm</w:t>
        </w:r>
      </w:smartTag>
      <w:r w:rsidRPr="00C54FE1">
        <w:rPr>
          <w:sz w:val="20"/>
          <w:szCs w:val="20"/>
        </w:rPr>
        <w:t>),</w:t>
      </w:r>
    </w:p>
    <w:p w14:paraId="0DF52675"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sposób klinowania brukowca,</w:t>
      </w:r>
    </w:p>
    <w:p w14:paraId="10D11047"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sposób ubijania brukowca,</w:t>
      </w:r>
    </w:p>
    <w:p w14:paraId="3F6A28FE"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równość podłużną i poprzeczną nawierzchni.</w:t>
      </w:r>
    </w:p>
    <w:p w14:paraId="66B370C3" w14:textId="77777777" w:rsidR="003A1199" w:rsidRPr="00C54FE1" w:rsidRDefault="003A1199" w:rsidP="00140EDF">
      <w:pPr>
        <w:pStyle w:val="Nagwek2"/>
        <w:spacing w:line="240" w:lineRule="auto"/>
        <w:jc w:val="both"/>
        <w:rPr>
          <w:sz w:val="20"/>
        </w:rPr>
      </w:pPr>
      <w:r w:rsidRPr="00C54FE1">
        <w:rPr>
          <w:sz w:val="20"/>
        </w:rPr>
        <w:t>6.4. Badania i pomiary dotyczące cech geometrycznych i właściwości nawierzchni</w:t>
      </w:r>
    </w:p>
    <w:p w14:paraId="0CF9D68A" w14:textId="77777777" w:rsidR="003A1199" w:rsidRPr="00C54FE1" w:rsidRDefault="003A1199" w:rsidP="00140EDF">
      <w:pPr>
        <w:jc w:val="both"/>
        <w:rPr>
          <w:b/>
          <w:sz w:val="20"/>
          <w:szCs w:val="20"/>
        </w:rPr>
      </w:pPr>
      <w:r w:rsidRPr="00C54FE1">
        <w:rPr>
          <w:b/>
          <w:sz w:val="20"/>
          <w:szCs w:val="20"/>
        </w:rPr>
        <w:t xml:space="preserve">       </w:t>
      </w:r>
      <w:proofErr w:type="spellStart"/>
      <w:r w:rsidRPr="00C54FE1">
        <w:rPr>
          <w:b/>
          <w:sz w:val="20"/>
          <w:szCs w:val="20"/>
        </w:rPr>
        <w:t>brukowcowej</w:t>
      </w:r>
      <w:proofErr w:type="spellEnd"/>
    </w:p>
    <w:p w14:paraId="67A81C9C" w14:textId="77777777" w:rsidR="003A1199" w:rsidRPr="00C54FE1" w:rsidRDefault="003A1199" w:rsidP="00140EDF">
      <w:pPr>
        <w:jc w:val="both"/>
        <w:rPr>
          <w:sz w:val="20"/>
          <w:szCs w:val="20"/>
        </w:rPr>
      </w:pPr>
      <w:r w:rsidRPr="00C54FE1">
        <w:rPr>
          <w:b/>
          <w:sz w:val="20"/>
          <w:szCs w:val="20"/>
        </w:rPr>
        <w:t xml:space="preserve">6.4.1. </w:t>
      </w:r>
      <w:r w:rsidRPr="00C54FE1">
        <w:rPr>
          <w:sz w:val="20"/>
          <w:szCs w:val="20"/>
        </w:rPr>
        <w:t>Częstotliwość oraz zakres badań i pomiarów</w:t>
      </w:r>
    </w:p>
    <w:p w14:paraId="375E7A85" w14:textId="77777777" w:rsidR="003A1199" w:rsidRPr="00C54FE1" w:rsidRDefault="003A1199" w:rsidP="00140EDF">
      <w:pPr>
        <w:jc w:val="both"/>
        <w:rPr>
          <w:sz w:val="20"/>
          <w:szCs w:val="20"/>
        </w:rPr>
      </w:pPr>
      <w:r w:rsidRPr="00C54FE1">
        <w:rPr>
          <w:sz w:val="20"/>
          <w:szCs w:val="20"/>
        </w:rPr>
        <w:tab/>
        <w:t xml:space="preserve">Przy badaniach i pomiarach wykonanej nawierzchni </w:t>
      </w:r>
      <w:proofErr w:type="spellStart"/>
      <w:r w:rsidRPr="00C54FE1">
        <w:rPr>
          <w:sz w:val="20"/>
          <w:szCs w:val="20"/>
        </w:rPr>
        <w:t>brukowcowej</w:t>
      </w:r>
      <w:proofErr w:type="spellEnd"/>
      <w:r w:rsidRPr="00C54FE1">
        <w:rPr>
          <w:sz w:val="20"/>
          <w:szCs w:val="20"/>
        </w:rPr>
        <w:t xml:space="preserve"> Wykonawca, w obecności </w:t>
      </w:r>
      <w:r w:rsidR="002A7468" w:rsidRPr="00C54FE1">
        <w:rPr>
          <w:sz w:val="20"/>
          <w:szCs w:val="20"/>
        </w:rPr>
        <w:t>Inspektora nadzoru</w:t>
      </w:r>
      <w:r w:rsidRPr="00C54FE1">
        <w:rPr>
          <w:sz w:val="20"/>
          <w:szCs w:val="20"/>
        </w:rPr>
        <w:t>, sprawdza:</w:t>
      </w:r>
    </w:p>
    <w:p w14:paraId="3E8EFEBB" w14:textId="77777777" w:rsidR="003A1199" w:rsidRPr="00C54FE1" w:rsidRDefault="003A1199" w:rsidP="00140EDF">
      <w:pPr>
        <w:numPr>
          <w:ilvl w:val="0"/>
          <w:numId w:val="93"/>
        </w:numPr>
        <w:overflowPunct w:val="0"/>
        <w:autoSpaceDE w:val="0"/>
        <w:autoSpaceDN w:val="0"/>
        <w:adjustRightInd w:val="0"/>
        <w:jc w:val="both"/>
        <w:textAlignment w:val="baseline"/>
        <w:rPr>
          <w:sz w:val="20"/>
          <w:szCs w:val="20"/>
        </w:rPr>
      </w:pPr>
      <w:r w:rsidRPr="00C54FE1">
        <w:rPr>
          <w:sz w:val="20"/>
          <w:szCs w:val="20"/>
        </w:rPr>
        <w:t>konstrukcję nawierzchni,</w:t>
      </w:r>
    </w:p>
    <w:p w14:paraId="0ECF318A" w14:textId="77777777" w:rsidR="003A1199" w:rsidRPr="00C54FE1" w:rsidRDefault="003A1199" w:rsidP="00140EDF">
      <w:pPr>
        <w:numPr>
          <w:ilvl w:val="0"/>
          <w:numId w:val="93"/>
        </w:numPr>
        <w:overflowPunct w:val="0"/>
        <w:autoSpaceDE w:val="0"/>
        <w:autoSpaceDN w:val="0"/>
        <w:adjustRightInd w:val="0"/>
        <w:jc w:val="both"/>
        <w:textAlignment w:val="baseline"/>
        <w:rPr>
          <w:sz w:val="20"/>
          <w:szCs w:val="20"/>
        </w:rPr>
      </w:pPr>
      <w:r w:rsidRPr="00C54FE1">
        <w:rPr>
          <w:sz w:val="20"/>
          <w:szCs w:val="20"/>
        </w:rPr>
        <w:t>ukształtowanie osi nawierzchni,</w:t>
      </w:r>
    </w:p>
    <w:p w14:paraId="3DAC3A4C" w14:textId="77777777" w:rsidR="003A1199" w:rsidRPr="00C54FE1" w:rsidRDefault="003A1199" w:rsidP="00140EDF">
      <w:pPr>
        <w:numPr>
          <w:ilvl w:val="0"/>
          <w:numId w:val="93"/>
        </w:numPr>
        <w:overflowPunct w:val="0"/>
        <w:autoSpaceDE w:val="0"/>
        <w:autoSpaceDN w:val="0"/>
        <w:adjustRightInd w:val="0"/>
        <w:ind w:left="284" w:hanging="284"/>
        <w:jc w:val="both"/>
        <w:textAlignment w:val="baseline"/>
        <w:rPr>
          <w:sz w:val="20"/>
          <w:szCs w:val="20"/>
        </w:rPr>
      </w:pPr>
      <w:r w:rsidRPr="00C54FE1">
        <w:rPr>
          <w:sz w:val="20"/>
          <w:szCs w:val="20"/>
        </w:rPr>
        <w:t>rzędne nawierzchni,</w:t>
      </w:r>
    </w:p>
    <w:p w14:paraId="1345542C" w14:textId="77777777" w:rsidR="003A1199" w:rsidRPr="00C54FE1" w:rsidRDefault="003A1199" w:rsidP="00140EDF">
      <w:pPr>
        <w:numPr>
          <w:ilvl w:val="0"/>
          <w:numId w:val="93"/>
        </w:numPr>
        <w:overflowPunct w:val="0"/>
        <w:autoSpaceDE w:val="0"/>
        <w:autoSpaceDN w:val="0"/>
        <w:adjustRightInd w:val="0"/>
        <w:ind w:left="284" w:hanging="284"/>
        <w:jc w:val="both"/>
        <w:textAlignment w:val="baseline"/>
        <w:rPr>
          <w:sz w:val="20"/>
          <w:szCs w:val="20"/>
        </w:rPr>
      </w:pPr>
      <w:r w:rsidRPr="00C54FE1">
        <w:rPr>
          <w:sz w:val="20"/>
          <w:szCs w:val="20"/>
        </w:rPr>
        <w:t>przekroje poprzeczne,</w:t>
      </w:r>
    </w:p>
    <w:p w14:paraId="65BAD84D" w14:textId="77777777" w:rsidR="003A1199" w:rsidRPr="00C54FE1" w:rsidRDefault="003A1199" w:rsidP="00140EDF">
      <w:pPr>
        <w:numPr>
          <w:ilvl w:val="0"/>
          <w:numId w:val="93"/>
        </w:numPr>
        <w:overflowPunct w:val="0"/>
        <w:autoSpaceDE w:val="0"/>
        <w:autoSpaceDN w:val="0"/>
        <w:adjustRightInd w:val="0"/>
        <w:ind w:left="284" w:hanging="284"/>
        <w:jc w:val="both"/>
        <w:textAlignment w:val="baseline"/>
        <w:rPr>
          <w:sz w:val="20"/>
          <w:szCs w:val="20"/>
        </w:rPr>
      </w:pPr>
      <w:r w:rsidRPr="00C54FE1">
        <w:rPr>
          <w:sz w:val="20"/>
          <w:szCs w:val="20"/>
        </w:rPr>
        <w:t>szerokość nawierzchni,</w:t>
      </w:r>
    </w:p>
    <w:p w14:paraId="4C08E447" w14:textId="77777777" w:rsidR="003A1199" w:rsidRPr="00C54FE1" w:rsidRDefault="003A1199" w:rsidP="00140EDF">
      <w:pPr>
        <w:numPr>
          <w:ilvl w:val="0"/>
          <w:numId w:val="93"/>
        </w:numPr>
        <w:overflowPunct w:val="0"/>
        <w:autoSpaceDE w:val="0"/>
        <w:autoSpaceDN w:val="0"/>
        <w:adjustRightInd w:val="0"/>
        <w:ind w:left="284" w:hanging="284"/>
        <w:jc w:val="both"/>
        <w:textAlignment w:val="baseline"/>
        <w:rPr>
          <w:sz w:val="20"/>
          <w:szCs w:val="20"/>
        </w:rPr>
      </w:pPr>
      <w:r w:rsidRPr="00C54FE1">
        <w:rPr>
          <w:sz w:val="20"/>
          <w:szCs w:val="20"/>
        </w:rPr>
        <w:t>równość nawierzchni,</w:t>
      </w:r>
    </w:p>
    <w:p w14:paraId="0C2A5DA0" w14:textId="77777777" w:rsidR="003A1199" w:rsidRPr="00C54FE1" w:rsidRDefault="003A1199" w:rsidP="00140EDF">
      <w:pPr>
        <w:numPr>
          <w:ilvl w:val="0"/>
          <w:numId w:val="93"/>
        </w:numPr>
        <w:overflowPunct w:val="0"/>
        <w:autoSpaceDE w:val="0"/>
        <w:autoSpaceDN w:val="0"/>
        <w:adjustRightInd w:val="0"/>
        <w:ind w:left="284" w:hanging="284"/>
        <w:jc w:val="both"/>
        <w:textAlignment w:val="baseline"/>
        <w:rPr>
          <w:sz w:val="20"/>
          <w:szCs w:val="20"/>
        </w:rPr>
      </w:pPr>
      <w:r w:rsidRPr="00C54FE1">
        <w:rPr>
          <w:sz w:val="20"/>
          <w:szCs w:val="20"/>
        </w:rPr>
        <w:t>ścisłość ułożenia nawierzchni,</w:t>
      </w:r>
    </w:p>
    <w:p w14:paraId="505670D5" w14:textId="77777777" w:rsidR="003A1199" w:rsidRPr="00C54FE1" w:rsidRDefault="003A1199" w:rsidP="00140EDF">
      <w:pPr>
        <w:numPr>
          <w:ilvl w:val="0"/>
          <w:numId w:val="93"/>
        </w:numPr>
        <w:overflowPunct w:val="0"/>
        <w:autoSpaceDE w:val="0"/>
        <w:autoSpaceDN w:val="0"/>
        <w:adjustRightInd w:val="0"/>
        <w:ind w:left="284" w:hanging="284"/>
        <w:jc w:val="both"/>
        <w:textAlignment w:val="baseline"/>
        <w:rPr>
          <w:sz w:val="20"/>
          <w:szCs w:val="20"/>
        </w:rPr>
      </w:pPr>
      <w:r w:rsidRPr="00C54FE1">
        <w:rPr>
          <w:sz w:val="20"/>
          <w:szCs w:val="20"/>
        </w:rPr>
        <w:t>dokładność ubicia nawierzchni,</w:t>
      </w:r>
    </w:p>
    <w:p w14:paraId="1F336D94" w14:textId="77777777" w:rsidR="003A1199" w:rsidRPr="00C54FE1" w:rsidRDefault="003A1199" w:rsidP="00140EDF">
      <w:pPr>
        <w:numPr>
          <w:ilvl w:val="0"/>
          <w:numId w:val="93"/>
        </w:numPr>
        <w:overflowPunct w:val="0"/>
        <w:autoSpaceDE w:val="0"/>
        <w:autoSpaceDN w:val="0"/>
        <w:adjustRightInd w:val="0"/>
        <w:ind w:left="284" w:hanging="284"/>
        <w:jc w:val="both"/>
        <w:textAlignment w:val="baseline"/>
        <w:rPr>
          <w:sz w:val="20"/>
          <w:szCs w:val="20"/>
        </w:rPr>
      </w:pPr>
      <w:r w:rsidRPr="00C54FE1">
        <w:rPr>
          <w:sz w:val="20"/>
          <w:szCs w:val="20"/>
        </w:rPr>
        <w:t>pielęgnację nawierzchni przed oddaniem do ruchu.</w:t>
      </w:r>
    </w:p>
    <w:p w14:paraId="12FF8436" w14:textId="77777777" w:rsidR="003A1199" w:rsidRPr="00C54FE1" w:rsidRDefault="003A1199" w:rsidP="00140EDF">
      <w:pPr>
        <w:jc w:val="both"/>
        <w:rPr>
          <w:sz w:val="20"/>
          <w:szCs w:val="20"/>
        </w:rPr>
      </w:pPr>
      <w:r w:rsidRPr="00C54FE1">
        <w:rPr>
          <w:b/>
          <w:sz w:val="20"/>
          <w:szCs w:val="20"/>
        </w:rPr>
        <w:t xml:space="preserve">6.4.2. </w:t>
      </w:r>
      <w:r w:rsidRPr="00C54FE1">
        <w:rPr>
          <w:sz w:val="20"/>
          <w:szCs w:val="20"/>
        </w:rPr>
        <w:t>Wymagania dotyczące konstrukcji nawierzchni</w:t>
      </w:r>
    </w:p>
    <w:p w14:paraId="6F7FBCFE" w14:textId="77777777" w:rsidR="003A1199" w:rsidRPr="00C54FE1" w:rsidRDefault="003A1199" w:rsidP="00140EDF">
      <w:pPr>
        <w:jc w:val="both"/>
        <w:rPr>
          <w:sz w:val="20"/>
          <w:szCs w:val="20"/>
        </w:rPr>
      </w:pPr>
      <w:r w:rsidRPr="00C54FE1">
        <w:rPr>
          <w:sz w:val="20"/>
          <w:szCs w:val="20"/>
        </w:rPr>
        <w:tab/>
        <w:t xml:space="preserve">Konstrukcję nawierzchni sprawdza się co do zgodności z dokumentacją projektową przez rozebranie nawierzchni na powierzchni około </w:t>
      </w:r>
      <w:smartTag w:uri="urn:schemas-microsoft-com:office:smarttags" w:element="metricconverter">
        <w:smartTagPr>
          <w:attr w:name="ProductID" w:val="0,1 m2"/>
        </w:smartTagPr>
        <w:r w:rsidRPr="00C54FE1">
          <w:rPr>
            <w:sz w:val="20"/>
            <w:szCs w:val="20"/>
          </w:rPr>
          <w:t>0,1 m</w:t>
        </w:r>
        <w:r w:rsidRPr="00C54FE1">
          <w:rPr>
            <w:sz w:val="20"/>
            <w:szCs w:val="20"/>
            <w:vertAlign w:val="superscript"/>
          </w:rPr>
          <w:t>2</w:t>
        </w:r>
      </w:smartTag>
      <w:r w:rsidRPr="00C54FE1">
        <w:rPr>
          <w:sz w:val="20"/>
          <w:szCs w:val="20"/>
        </w:rPr>
        <w:t xml:space="preserve"> na co drugim kilometrze, lecz nie mniej niż w dwóch miejscach w całości odbieranego odcinka i stwierdzenie wielkości, kształtu i jakości brukowca oraz grubości podsypki, jak również makroskopowo - jakości użytego materiału.</w:t>
      </w:r>
    </w:p>
    <w:p w14:paraId="12825104" w14:textId="77777777" w:rsidR="003A1199" w:rsidRPr="00C54FE1" w:rsidRDefault="003A1199" w:rsidP="00140EDF">
      <w:pPr>
        <w:jc w:val="both"/>
        <w:rPr>
          <w:sz w:val="20"/>
          <w:szCs w:val="20"/>
        </w:rPr>
      </w:pPr>
      <w:r w:rsidRPr="00C54FE1">
        <w:rPr>
          <w:b/>
          <w:sz w:val="20"/>
          <w:szCs w:val="20"/>
        </w:rPr>
        <w:t xml:space="preserve">6.4.3. </w:t>
      </w:r>
      <w:r w:rsidRPr="00C54FE1">
        <w:rPr>
          <w:sz w:val="20"/>
          <w:szCs w:val="20"/>
        </w:rPr>
        <w:t>Wymagania dotyczące przekroju poprzecznego</w:t>
      </w:r>
    </w:p>
    <w:p w14:paraId="2C6AB9EE" w14:textId="77777777" w:rsidR="003A1199" w:rsidRPr="00C54FE1" w:rsidRDefault="003A1199" w:rsidP="00140EDF">
      <w:pPr>
        <w:jc w:val="both"/>
        <w:rPr>
          <w:sz w:val="20"/>
          <w:szCs w:val="20"/>
        </w:rPr>
      </w:pPr>
      <w:r w:rsidRPr="00C54FE1">
        <w:rPr>
          <w:sz w:val="20"/>
          <w:szCs w:val="20"/>
        </w:rPr>
        <w:tab/>
        <w:t xml:space="preserve">Przekroje poprzeczne sprawdza się w 10 miejscach na każdym kilometrze przez przyłożenie szablonu profilowego. Przekroje poprzeczne powinny być tak wykonane, aby prześwit między dolną krawędzią szablonu profilowego a powierzchnią nawierzchni nie przekraczał </w:t>
      </w:r>
      <w:smartTag w:uri="urn:schemas-microsoft-com:office:smarttags" w:element="metricconverter">
        <w:smartTagPr>
          <w:attr w:name="ProductID" w:val="20 mm"/>
        </w:smartTagPr>
        <w:r w:rsidRPr="00C54FE1">
          <w:rPr>
            <w:sz w:val="20"/>
            <w:szCs w:val="20"/>
          </w:rPr>
          <w:t>20 mm</w:t>
        </w:r>
      </w:smartTag>
      <w:r w:rsidRPr="00C54FE1">
        <w:rPr>
          <w:sz w:val="20"/>
          <w:szCs w:val="20"/>
        </w:rPr>
        <w:t>.</w:t>
      </w:r>
    </w:p>
    <w:p w14:paraId="156BB123" w14:textId="77777777" w:rsidR="003A1199" w:rsidRPr="00C54FE1" w:rsidRDefault="003A1199" w:rsidP="00140EDF">
      <w:pPr>
        <w:jc w:val="both"/>
        <w:rPr>
          <w:sz w:val="20"/>
          <w:szCs w:val="20"/>
        </w:rPr>
      </w:pPr>
      <w:r w:rsidRPr="00C54FE1">
        <w:rPr>
          <w:sz w:val="20"/>
          <w:szCs w:val="20"/>
        </w:rPr>
        <w:tab/>
        <w:t xml:space="preserve">W miejscach wyznaczonych przez </w:t>
      </w:r>
      <w:r w:rsidR="002A7468" w:rsidRPr="00C54FE1">
        <w:rPr>
          <w:sz w:val="20"/>
          <w:szCs w:val="20"/>
        </w:rPr>
        <w:t>Inspektora nadzoru</w:t>
      </w:r>
      <w:r w:rsidRPr="00C54FE1">
        <w:rPr>
          <w:sz w:val="20"/>
          <w:szCs w:val="20"/>
        </w:rPr>
        <w:t xml:space="preserve"> należy dokonać sprawdzenia spadku poprzecznego nawierzchni według ustaleń punktu 6.2.2 </w:t>
      </w:r>
      <w:r w:rsidR="00381008" w:rsidRPr="00C54FE1">
        <w:rPr>
          <w:sz w:val="20"/>
          <w:szCs w:val="20"/>
        </w:rPr>
        <w:t>ST</w:t>
      </w:r>
      <w:r w:rsidRPr="00C54FE1">
        <w:rPr>
          <w:sz w:val="20"/>
          <w:szCs w:val="20"/>
        </w:rPr>
        <w:t xml:space="preserve"> D-05.02.00 „Nawierzchnie twarde nieulepszone. Wymagania ogólne”.</w:t>
      </w:r>
    </w:p>
    <w:p w14:paraId="5F773EBD" w14:textId="77777777" w:rsidR="003A1199" w:rsidRPr="00C54FE1" w:rsidRDefault="003A1199" w:rsidP="00140EDF">
      <w:pPr>
        <w:jc w:val="both"/>
        <w:rPr>
          <w:sz w:val="20"/>
          <w:szCs w:val="20"/>
        </w:rPr>
      </w:pPr>
      <w:r w:rsidRPr="00C54FE1">
        <w:rPr>
          <w:b/>
          <w:sz w:val="20"/>
          <w:szCs w:val="20"/>
        </w:rPr>
        <w:t xml:space="preserve">6.4.4. </w:t>
      </w:r>
      <w:r w:rsidRPr="00C54FE1">
        <w:rPr>
          <w:sz w:val="20"/>
          <w:szCs w:val="20"/>
        </w:rPr>
        <w:t>Wymagania dotyczące ścisłości ułożenia nawierzchni</w:t>
      </w:r>
    </w:p>
    <w:p w14:paraId="7CAECD3F" w14:textId="77777777" w:rsidR="003A1199" w:rsidRPr="00C54FE1" w:rsidRDefault="003A1199" w:rsidP="00140EDF">
      <w:pPr>
        <w:jc w:val="both"/>
        <w:rPr>
          <w:sz w:val="20"/>
          <w:szCs w:val="20"/>
        </w:rPr>
      </w:pPr>
      <w:r w:rsidRPr="00C54FE1">
        <w:rPr>
          <w:sz w:val="20"/>
          <w:szCs w:val="20"/>
        </w:rPr>
        <w:tab/>
        <w:t xml:space="preserve">Ścisłość ułożenia brukowca sprawdza się 2 razy na </w:t>
      </w:r>
      <w:smartTag w:uri="urn:schemas-microsoft-com:office:smarttags" w:element="metricconverter">
        <w:smartTagPr>
          <w:attr w:name="ProductID" w:val="1 km"/>
        </w:smartTagPr>
        <w:r w:rsidRPr="00C54FE1">
          <w:rPr>
            <w:sz w:val="20"/>
            <w:szCs w:val="20"/>
          </w:rPr>
          <w:t>1 km</w:t>
        </w:r>
      </w:smartTag>
      <w:r w:rsidRPr="00C54FE1">
        <w:rPr>
          <w:sz w:val="20"/>
          <w:szCs w:val="20"/>
        </w:rPr>
        <w:t xml:space="preserve"> przez wyłamanie od 1,5 do </w:t>
      </w:r>
      <w:smartTag w:uri="urn:schemas-microsoft-com:office:smarttags" w:element="metricconverter">
        <w:smartTagPr>
          <w:attr w:name="ProductID" w:val="2 m2"/>
        </w:smartTagPr>
        <w:r w:rsidRPr="00C54FE1">
          <w:rPr>
            <w:sz w:val="20"/>
            <w:szCs w:val="20"/>
          </w:rPr>
          <w:t>2 m</w:t>
        </w:r>
        <w:r w:rsidRPr="00C54FE1">
          <w:rPr>
            <w:sz w:val="20"/>
            <w:szCs w:val="20"/>
            <w:vertAlign w:val="superscript"/>
          </w:rPr>
          <w:t>2</w:t>
        </w:r>
      </w:smartTag>
      <w:r w:rsidRPr="00C54FE1">
        <w:rPr>
          <w:sz w:val="20"/>
          <w:szCs w:val="20"/>
        </w:rPr>
        <w:t xml:space="preserve"> brukowca i ponowne zabrukowanie tym samym kamieniem. Ścisłość ułożenia brukowca przyjmuje się jako dostateczną, jeśli przy ponownym zabrukowaniu wyłamanej nawierzchni zabraknie kamienia do zabrukowania nie więcej niż 3% wyłamanej powierzchni.</w:t>
      </w:r>
    </w:p>
    <w:p w14:paraId="5904DC00" w14:textId="77777777" w:rsidR="003A1199" w:rsidRPr="00C54FE1" w:rsidRDefault="003A1199" w:rsidP="00140EDF">
      <w:pPr>
        <w:jc w:val="both"/>
        <w:rPr>
          <w:sz w:val="20"/>
          <w:szCs w:val="20"/>
        </w:rPr>
      </w:pPr>
      <w:r w:rsidRPr="00C54FE1">
        <w:rPr>
          <w:b/>
          <w:sz w:val="20"/>
          <w:szCs w:val="20"/>
        </w:rPr>
        <w:t xml:space="preserve">6.4.5. </w:t>
      </w:r>
      <w:r w:rsidRPr="00C54FE1">
        <w:rPr>
          <w:sz w:val="20"/>
          <w:szCs w:val="20"/>
        </w:rPr>
        <w:t>Wymagania dotyczące dokładności ubicia nawierzchni</w:t>
      </w:r>
    </w:p>
    <w:p w14:paraId="2A78DE6B" w14:textId="77777777" w:rsidR="003A1199" w:rsidRPr="00C54FE1" w:rsidRDefault="003A1199" w:rsidP="00140EDF">
      <w:pPr>
        <w:jc w:val="both"/>
        <w:rPr>
          <w:sz w:val="20"/>
          <w:szCs w:val="20"/>
        </w:rPr>
      </w:pPr>
      <w:r w:rsidRPr="00C54FE1">
        <w:rPr>
          <w:sz w:val="20"/>
          <w:szCs w:val="20"/>
        </w:rPr>
        <w:tab/>
        <w:t xml:space="preserve">Dokładność ubicia nawierzchni sprawdza się 5 razy na </w:t>
      </w:r>
      <w:smartTag w:uri="urn:schemas-microsoft-com:office:smarttags" w:element="metricconverter">
        <w:smartTagPr>
          <w:attr w:name="ProductID" w:val="1 km"/>
        </w:smartTagPr>
        <w:r w:rsidRPr="00C54FE1">
          <w:rPr>
            <w:sz w:val="20"/>
            <w:szCs w:val="20"/>
          </w:rPr>
          <w:t>1 km</w:t>
        </w:r>
      </w:smartTag>
      <w:r w:rsidRPr="00C54FE1">
        <w:rPr>
          <w:sz w:val="20"/>
          <w:szCs w:val="20"/>
        </w:rPr>
        <w:t xml:space="preserve"> ubijakiem o masie od 25 do </w:t>
      </w:r>
      <w:smartTag w:uri="urn:schemas-microsoft-com:office:smarttags" w:element="metricconverter">
        <w:smartTagPr>
          <w:attr w:name="ProductID" w:val="35 kg"/>
        </w:smartTagPr>
        <w:r w:rsidRPr="00C54FE1">
          <w:rPr>
            <w:sz w:val="20"/>
            <w:szCs w:val="20"/>
          </w:rPr>
          <w:t>35 kg</w:t>
        </w:r>
      </w:smartTag>
      <w:r w:rsidRPr="00C54FE1">
        <w:rPr>
          <w:sz w:val="20"/>
          <w:szCs w:val="20"/>
        </w:rPr>
        <w:t>, używanym do ubijania brukowca. Przy sprawdzaniu dokładności ubicia brukowiec nie powinien okazywać widocznych oznak osiadania pod wpływem trzech uderzeń ubijakiem.</w:t>
      </w:r>
    </w:p>
    <w:p w14:paraId="79F9705B" w14:textId="77777777" w:rsidR="003A1199" w:rsidRPr="00C54FE1" w:rsidRDefault="003A1199" w:rsidP="00140EDF">
      <w:pPr>
        <w:jc w:val="both"/>
        <w:rPr>
          <w:sz w:val="20"/>
          <w:szCs w:val="20"/>
        </w:rPr>
      </w:pPr>
      <w:r w:rsidRPr="00C54FE1">
        <w:rPr>
          <w:b/>
          <w:sz w:val="20"/>
          <w:szCs w:val="20"/>
        </w:rPr>
        <w:t xml:space="preserve">6.4.6. </w:t>
      </w:r>
      <w:r w:rsidRPr="00C54FE1">
        <w:rPr>
          <w:sz w:val="20"/>
          <w:szCs w:val="20"/>
        </w:rPr>
        <w:t>Pozostałe cechy i właściwości wykonanej nawierzchni</w:t>
      </w:r>
    </w:p>
    <w:p w14:paraId="715849D1" w14:textId="77777777" w:rsidR="003A1199" w:rsidRPr="00C54FE1" w:rsidRDefault="003A1199" w:rsidP="00140EDF">
      <w:pPr>
        <w:jc w:val="both"/>
        <w:rPr>
          <w:sz w:val="20"/>
          <w:szCs w:val="20"/>
        </w:rPr>
      </w:pPr>
      <w:r w:rsidRPr="00C54FE1">
        <w:rPr>
          <w:sz w:val="20"/>
          <w:szCs w:val="20"/>
        </w:rPr>
        <w:tab/>
        <w:t xml:space="preserve">Ukształtowanie osi w planie, rzędne wysokościowe, szerokość nawierzchni i równość nawierzchni należy wykonać według ustaleń </w:t>
      </w:r>
      <w:r w:rsidR="00381008" w:rsidRPr="00C54FE1">
        <w:rPr>
          <w:sz w:val="20"/>
          <w:szCs w:val="20"/>
        </w:rPr>
        <w:t>ST</w:t>
      </w:r>
      <w:r w:rsidRPr="00C54FE1">
        <w:rPr>
          <w:sz w:val="20"/>
          <w:szCs w:val="20"/>
        </w:rPr>
        <w:t xml:space="preserve"> D-05.02.00 „Nawierzchnie twarde nieulepszone. Wymagania ogólne” pkt 6.2, z częstotliwością podaną w tablicy 2.</w:t>
      </w:r>
    </w:p>
    <w:p w14:paraId="6314D361" w14:textId="77777777" w:rsidR="003A1199" w:rsidRPr="00C54FE1" w:rsidRDefault="003A1199" w:rsidP="00140EDF">
      <w:pPr>
        <w:pStyle w:val="Nagwek2"/>
        <w:spacing w:line="240" w:lineRule="auto"/>
        <w:jc w:val="both"/>
        <w:rPr>
          <w:sz w:val="20"/>
        </w:rPr>
      </w:pPr>
      <w:r w:rsidRPr="00C54FE1">
        <w:rPr>
          <w:sz w:val="20"/>
        </w:rPr>
        <w:lastRenderedPageBreak/>
        <w:t>6.5. Zasady postępowania z wadliwie wykonanymi odcinkami nawierzchni</w:t>
      </w:r>
    </w:p>
    <w:p w14:paraId="30FE2534" w14:textId="77777777" w:rsidR="003A1199" w:rsidRPr="00C54FE1" w:rsidRDefault="003A1199" w:rsidP="00140EDF">
      <w:pPr>
        <w:jc w:val="both"/>
        <w:rPr>
          <w:sz w:val="20"/>
          <w:szCs w:val="20"/>
        </w:rPr>
      </w:pPr>
      <w:r w:rsidRPr="00C54FE1">
        <w:rPr>
          <w:b/>
          <w:sz w:val="20"/>
          <w:szCs w:val="20"/>
        </w:rPr>
        <w:t xml:space="preserve">6.5.1. </w:t>
      </w:r>
      <w:r w:rsidRPr="00C54FE1">
        <w:rPr>
          <w:sz w:val="20"/>
          <w:szCs w:val="20"/>
        </w:rPr>
        <w:t xml:space="preserve"> Niewłaściwe cechy materiałów kamiennych</w:t>
      </w:r>
    </w:p>
    <w:p w14:paraId="20E60420" w14:textId="77777777" w:rsidR="003A1199" w:rsidRPr="00C54FE1" w:rsidRDefault="003A1199" w:rsidP="00140EDF">
      <w:pPr>
        <w:jc w:val="both"/>
        <w:rPr>
          <w:sz w:val="20"/>
          <w:szCs w:val="20"/>
        </w:rPr>
      </w:pPr>
      <w:r w:rsidRPr="00C54FE1">
        <w:rPr>
          <w:sz w:val="20"/>
          <w:szCs w:val="20"/>
        </w:rPr>
        <w:tab/>
        <w:t xml:space="preserve">Wszystkie materiały kamienne nie spełniające wymagań podanych w odpowiednich punktach specyfikacji zostaną odrzucone. Jeśli materiały kamienne nie spełniające wymagań zostaną wbudowane, to na polecenie </w:t>
      </w:r>
      <w:r w:rsidR="002A7468" w:rsidRPr="00C54FE1">
        <w:rPr>
          <w:sz w:val="20"/>
          <w:szCs w:val="20"/>
        </w:rPr>
        <w:t>Inspektora nadzoru</w:t>
      </w:r>
      <w:r w:rsidRPr="00C54FE1">
        <w:rPr>
          <w:sz w:val="20"/>
          <w:szCs w:val="20"/>
        </w:rPr>
        <w:t xml:space="preserve"> Wykonawca wymieni je na właściwe, na własny koszt.</w:t>
      </w:r>
    </w:p>
    <w:p w14:paraId="3338F700" w14:textId="77777777" w:rsidR="003A1199" w:rsidRPr="00C54FE1" w:rsidRDefault="003A1199" w:rsidP="00140EDF">
      <w:pPr>
        <w:jc w:val="both"/>
        <w:rPr>
          <w:sz w:val="20"/>
          <w:szCs w:val="20"/>
        </w:rPr>
      </w:pPr>
      <w:r w:rsidRPr="00C54FE1">
        <w:rPr>
          <w:b/>
          <w:sz w:val="20"/>
          <w:szCs w:val="20"/>
        </w:rPr>
        <w:t xml:space="preserve">6.5.2. </w:t>
      </w:r>
      <w:r w:rsidRPr="00C54FE1">
        <w:rPr>
          <w:sz w:val="20"/>
          <w:szCs w:val="20"/>
        </w:rPr>
        <w:t>Niewłaściwe cechy geometryczne nawierzchni</w:t>
      </w:r>
    </w:p>
    <w:p w14:paraId="2B687765" w14:textId="77777777" w:rsidR="003A1199" w:rsidRPr="00C54FE1" w:rsidRDefault="003A1199" w:rsidP="00140EDF">
      <w:pPr>
        <w:jc w:val="both"/>
        <w:rPr>
          <w:sz w:val="20"/>
          <w:szCs w:val="20"/>
        </w:rPr>
      </w:pPr>
      <w:r w:rsidRPr="00C54FE1">
        <w:rPr>
          <w:sz w:val="20"/>
          <w:szCs w:val="20"/>
        </w:rPr>
        <w:tab/>
        <w:t>Wszystkie powierzchnie nawierzchni, które wykazują większe odchylenia cech geometrycznych od określonych w punktach 6.1 i 6.4 powinny być ponownie wykonane przez Wykonawcę na jego koszt.</w:t>
      </w:r>
    </w:p>
    <w:p w14:paraId="61B9209A" w14:textId="77777777" w:rsidR="003A1199" w:rsidRPr="00C54FE1" w:rsidRDefault="00140EDF" w:rsidP="00140EDF">
      <w:pPr>
        <w:pStyle w:val="Nagwek1"/>
        <w:ind w:left="0"/>
        <w:jc w:val="both"/>
        <w:rPr>
          <w:b/>
          <w:sz w:val="20"/>
          <w:u w:val="single"/>
        </w:rPr>
      </w:pPr>
      <w:r w:rsidRPr="00C54FE1">
        <w:rPr>
          <w:b/>
          <w:sz w:val="20"/>
          <w:u w:val="single"/>
        </w:rPr>
        <w:t>7. OBMIAR ROBÓT</w:t>
      </w:r>
    </w:p>
    <w:p w14:paraId="162495A8" w14:textId="77777777" w:rsidR="003A1199" w:rsidRPr="00C54FE1" w:rsidRDefault="003A1199" w:rsidP="00140EDF">
      <w:pPr>
        <w:pStyle w:val="Nagwek2"/>
        <w:spacing w:line="240" w:lineRule="auto"/>
        <w:jc w:val="both"/>
        <w:rPr>
          <w:sz w:val="20"/>
        </w:rPr>
      </w:pPr>
      <w:r w:rsidRPr="00C54FE1">
        <w:rPr>
          <w:sz w:val="20"/>
        </w:rPr>
        <w:t>7.1. Ogólne zasady obmiaru robót</w:t>
      </w:r>
    </w:p>
    <w:p w14:paraId="148DFC1D" w14:textId="77777777" w:rsidR="003A1199" w:rsidRPr="00C54FE1" w:rsidRDefault="003A1199" w:rsidP="00140EDF">
      <w:pPr>
        <w:jc w:val="both"/>
        <w:rPr>
          <w:sz w:val="20"/>
          <w:szCs w:val="20"/>
        </w:rPr>
      </w:pPr>
      <w:r w:rsidRPr="00C54FE1">
        <w:rPr>
          <w:sz w:val="20"/>
          <w:szCs w:val="20"/>
        </w:rPr>
        <w:tab/>
        <w:t xml:space="preserve">Ogólne zasady obmiaru robót podano w </w:t>
      </w:r>
      <w:r w:rsidR="00381008" w:rsidRPr="00C54FE1">
        <w:rPr>
          <w:sz w:val="20"/>
          <w:szCs w:val="20"/>
        </w:rPr>
        <w:t>ST</w:t>
      </w:r>
      <w:r w:rsidRPr="00C54FE1">
        <w:rPr>
          <w:sz w:val="20"/>
          <w:szCs w:val="20"/>
        </w:rPr>
        <w:t xml:space="preserve"> D-05.02.00 „Nawierzchnie twarde nieulepszone. Wymagania ogólne” pkt 7.</w:t>
      </w:r>
    </w:p>
    <w:p w14:paraId="260DB336" w14:textId="77777777" w:rsidR="003A1199" w:rsidRPr="00C54FE1" w:rsidRDefault="003A1199" w:rsidP="00140EDF">
      <w:pPr>
        <w:pStyle w:val="Nagwek2"/>
        <w:spacing w:line="240" w:lineRule="auto"/>
        <w:jc w:val="both"/>
        <w:rPr>
          <w:sz w:val="20"/>
        </w:rPr>
      </w:pPr>
      <w:r w:rsidRPr="00C54FE1">
        <w:rPr>
          <w:sz w:val="20"/>
        </w:rPr>
        <w:t>7.2. Jednostka obmiarowa</w:t>
      </w:r>
    </w:p>
    <w:p w14:paraId="76A0EDD0" w14:textId="77777777" w:rsidR="003A1199" w:rsidRPr="00C54FE1" w:rsidRDefault="003A1199" w:rsidP="00140EDF">
      <w:pPr>
        <w:jc w:val="both"/>
        <w:rPr>
          <w:sz w:val="20"/>
          <w:szCs w:val="20"/>
        </w:rPr>
      </w:pPr>
      <w:r w:rsidRPr="00C54FE1">
        <w:rPr>
          <w:sz w:val="20"/>
          <w:szCs w:val="20"/>
        </w:rPr>
        <w:tab/>
        <w:t>Jednostką obmiarową jest m</w:t>
      </w:r>
      <w:r w:rsidRPr="00C54FE1">
        <w:rPr>
          <w:sz w:val="20"/>
          <w:szCs w:val="20"/>
          <w:vertAlign w:val="superscript"/>
        </w:rPr>
        <w:t>2</w:t>
      </w:r>
      <w:r w:rsidRPr="00C54FE1">
        <w:rPr>
          <w:sz w:val="20"/>
          <w:szCs w:val="20"/>
        </w:rPr>
        <w:t xml:space="preserve"> (metr kwadratowy).</w:t>
      </w:r>
    </w:p>
    <w:p w14:paraId="16D0448B" w14:textId="77777777" w:rsidR="00140EDF" w:rsidRPr="00C54FE1" w:rsidRDefault="00140EDF" w:rsidP="00140EDF">
      <w:pPr>
        <w:jc w:val="both"/>
        <w:rPr>
          <w:sz w:val="20"/>
          <w:szCs w:val="20"/>
        </w:rPr>
      </w:pPr>
    </w:p>
    <w:p w14:paraId="4EE24543" w14:textId="77777777" w:rsidR="003A1199" w:rsidRPr="00C54FE1" w:rsidRDefault="00140EDF" w:rsidP="00140EDF">
      <w:pPr>
        <w:pStyle w:val="Nagwek1"/>
        <w:ind w:left="0"/>
        <w:jc w:val="both"/>
        <w:rPr>
          <w:b/>
          <w:sz w:val="20"/>
          <w:u w:val="single"/>
        </w:rPr>
      </w:pPr>
      <w:r w:rsidRPr="00C54FE1">
        <w:rPr>
          <w:b/>
          <w:sz w:val="20"/>
          <w:u w:val="single"/>
        </w:rPr>
        <w:t>8. ODBIÓR ROBÓT</w:t>
      </w:r>
    </w:p>
    <w:p w14:paraId="59880117" w14:textId="77777777" w:rsidR="003A1199" w:rsidRPr="00C54FE1" w:rsidRDefault="003A1199" w:rsidP="00140EDF">
      <w:pPr>
        <w:jc w:val="both"/>
        <w:rPr>
          <w:sz w:val="20"/>
          <w:szCs w:val="20"/>
        </w:rPr>
      </w:pPr>
      <w:r w:rsidRPr="00C54FE1">
        <w:rPr>
          <w:sz w:val="20"/>
          <w:szCs w:val="20"/>
        </w:rPr>
        <w:tab/>
        <w:t xml:space="preserve">Ogólne zasady odbioru robót podano w </w:t>
      </w:r>
      <w:r w:rsidR="00381008" w:rsidRPr="00C54FE1">
        <w:rPr>
          <w:sz w:val="20"/>
          <w:szCs w:val="20"/>
        </w:rPr>
        <w:t>ST</w:t>
      </w:r>
      <w:r w:rsidRPr="00C54FE1">
        <w:rPr>
          <w:sz w:val="20"/>
          <w:szCs w:val="20"/>
        </w:rPr>
        <w:t xml:space="preserve"> D-05.02.00 „Nawierzchnie twarde nieulepszone. Wymagania ogólne” pkt 8.</w:t>
      </w:r>
    </w:p>
    <w:p w14:paraId="519EC2D2" w14:textId="77777777" w:rsidR="00140EDF" w:rsidRPr="00C54FE1" w:rsidRDefault="00140EDF" w:rsidP="00140EDF">
      <w:pPr>
        <w:jc w:val="both"/>
        <w:rPr>
          <w:sz w:val="20"/>
          <w:szCs w:val="20"/>
        </w:rPr>
      </w:pPr>
    </w:p>
    <w:p w14:paraId="52A4C89B" w14:textId="77777777" w:rsidR="003A1199" w:rsidRPr="00C54FE1" w:rsidRDefault="00140EDF" w:rsidP="00140EDF">
      <w:pPr>
        <w:pStyle w:val="Nagwek1"/>
        <w:ind w:left="0"/>
        <w:jc w:val="both"/>
        <w:rPr>
          <w:b/>
          <w:sz w:val="20"/>
          <w:u w:val="single"/>
        </w:rPr>
      </w:pPr>
      <w:r w:rsidRPr="00C54FE1">
        <w:rPr>
          <w:b/>
          <w:sz w:val="20"/>
          <w:u w:val="single"/>
        </w:rPr>
        <w:t>9. PODSTAWA PŁATNOŚCI</w:t>
      </w:r>
    </w:p>
    <w:p w14:paraId="16B0C5BE" w14:textId="77777777" w:rsidR="003A1199" w:rsidRPr="00C54FE1" w:rsidRDefault="003A1199" w:rsidP="00140EDF">
      <w:pPr>
        <w:pStyle w:val="Nagwek2"/>
        <w:spacing w:line="240" w:lineRule="auto"/>
        <w:jc w:val="both"/>
        <w:rPr>
          <w:sz w:val="20"/>
        </w:rPr>
      </w:pPr>
      <w:r w:rsidRPr="00C54FE1">
        <w:rPr>
          <w:sz w:val="20"/>
        </w:rPr>
        <w:t>9.1. Ogólne ustalenia dotyczące podstawy płatności</w:t>
      </w:r>
    </w:p>
    <w:p w14:paraId="169EBEED" w14:textId="77777777" w:rsidR="003A1199" w:rsidRPr="00C54FE1" w:rsidRDefault="003A1199" w:rsidP="00140EDF">
      <w:pPr>
        <w:jc w:val="both"/>
        <w:rPr>
          <w:sz w:val="20"/>
          <w:szCs w:val="20"/>
        </w:rPr>
      </w:pPr>
      <w:r w:rsidRPr="00C54FE1">
        <w:rPr>
          <w:sz w:val="20"/>
          <w:szCs w:val="20"/>
        </w:rPr>
        <w:tab/>
        <w:t xml:space="preserve">Ogólne ustalenia dotyczące podstawy płatności podano w </w:t>
      </w:r>
      <w:r w:rsidR="00381008" w:rsidRPr="00C54FE1">
        <w:rPr>
          <w:sz w:val="20"/>
          <w:szCs w:val="20"/>
        </w:rPr>
        <w:t>ST</w:t>
      </w:r>
      <w:r w:rsidRPr="00C54FE1">
        <w:rPr>
          <w:sz w:val="20"/>
          <w:szCs w:val="20"/>
        </w:rPr>
        <w:t xml:space="preserve"> D-05.02.00 „Nawierzchnie twarde nieulepszone. Wymagania ogólne” pkt 9.</w:t>
      </w:r>
    </w:p>
    <w:p w14:paraId="630F46B6" w14:textId="77777777" w:rsidR="003A1199" w:rsidRPr="00C54FE1" w:rsidRDefault="003A1199" w:rsidP="00140EDF">
      <w:pPr>
        <w:pStyle w:val="Nagwek2"/>
        <w:spacing w:line="240" w:lineRule="auto"/>
        <w:jc w:val="both"/>
        <w:rPr>
          <w:sz w:val="20"/>
        </w:rPr>
      </w:pPr>
      <w:r w:rsidRPr="00C54FE1">
        <w:rPr>
          <w:sz w:val="20"/>
        </w:rPr>
        <w:t>9.2. Cena jednostki obmiarowej</w:t>
      </w:r>
    </w:p>
    <w:p w14:paraId="5C18B24C" w14:textId="77777777" w:rsidR="003A1199" w:rsidRPr="00C54FE1" w:rsidRDefault="003A1199" w:rsidP="00140EDF">
      <w:pPr>
        <w:jc w:val="both"/>
        <w:rPr>
          <w:sz w:val="20"/>
          <w:szCs w:val="20"/>
        </w:rPr>
      </w:pPr>
      <w:r w:rsidRPr="00C54FE1">
        <w:rPr>
          <w:sz w:val="20"/>
          <w:szCs w:val="20"/>
        </w:rPr>
        <w:tab/>
        <w:t xml:space="preserve">Cena </w:t>
      </w:r>
      <w:smartTag w:uri="urn:schemas-microsoft-com:office:smarttags" w:element="metricconverter">
        <w:smartTagPr>
          <w:attr w:name="ProductID" w:val="1 m2"/>
        </w:smartTagPr>
        <w:r w:rsidRPr="00C54FE1">
          <w:rPr>
            <w:sz w:val="20"/>
            <w:szCs w:val="20"/>
          </w:rPr>
          <w:t>1 m</w:t>
        </w:r>
        <w:r w:rsidRPr="00C54FE1">
          <w:rPr>
            <w:sz w:val="20"/>
            <w:szCs w:val="20"/>
            <w:vertAlign w:val="superscript"/>
          </w:rPr>
          <w:t>2</w:t>
        </w:r>
      </w:smartTag>
      <w:r w:rsidRPr="00C54FE1">
        <w:rPr>
          <w:sz w:val="20"/>
          <w:szCs w:val="20"/>
        </w:rPr>
        <w:t xml:space="preserve"> nawierzchni </w:t>
      </w:r>
      <w:proofErr w:type="spellStart"/>
      <w:r w:rsidRPr="00C54FE1">
        <w:rPr>
          <w:sz w:val="20"/>
          <w:szCs w:val="20"/>
        </w:rPr>
        <w:t>brukowcowej</w:t>
      </w:r>
      <w:proofErr w:type="spellEnd"/>
      <w:r w:rsidRPr="00C54FE1">
        <w:rPr>
          <w:sz w:val="20"/>
          <w:szCs w:val="20"/>
        </w:rPr>
        <w:t xml:space="preserve"> obejmuje:</w:t>
      </w:r>
    </w:p>
    <w:p w14:paraId="3A7CE2F4"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prace pomiarowe i oznakowanie robót,</w:t>
      </w:r>
    </w:p>
    <w:p w14:paraId="641B8035"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przygotowanie podłoża,</w:t>
      </w:r>
    </w:p>
    <w:p w14:paraId="0E125BBB"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dostarczenie brukowca i innych materiałów,</w:t>
      </w:r>
    </w:p>
    <w:p w14:paraId="7155CCAD"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wykonanie podsypki piaskowej lub cementowo-piaskowej,</w:t>
      </w:r>
    </w:p>
    <w:p w14:paraId="039A0E73"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ustawienie kamieni oporowych,</w:t>
      </w:r>
    </w:p>
    <w:p w14:paraId="48290028"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ułożenie brukowca,</w:t>
      </w:r>
    </w:p>
    <w:p w14:paraId="67F7E914"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ubicie nawierzchni i zaklinowanie szczelin kruszywem ła</w:t>
      </w:r>
      <w:r w:rsidR="00140EDF" w:rsidRPr="00C54FE1">
        <w:rPr>
          <w:sz w:val="20"/>
          <w:szCs w:val="20"/>
        </w:rPr>
        <w:t>manym bez zalewania spoin lub z </w:t>
      </w:r>
      <w:r w:rsidRPr="00C54FE1">
        <w:rPr>
          <w:sz w:val="20"/>
          <w:szCs w:val="20"/>
        </w:rPr>
        <w:t>wypełnieniem spoin zaprawą cementowo-piaskową,</w:t>
      </w:r>
    </w:p>
    <w:p w14:paraId="2CB58958" w14:textId="77777777" w:rsidR="003A1199" w:rsidRPr="00C54FE1" w:rsidRDefault="003A1199" w:rsidP="00140EDF">
      <w:pPr>
        <w:numPr>
          <w:ilvl w:val="0"/>
          <w:numId w:val="1"/>
        </w:numPr>
        <w:overflowPunct w:val="0"/>
        <w:autoSpaceDE w:val="0"/>
        <w:autoSpaceDN w:val="0"/>
        <w:adjustRightInd w:val="0"/>
        <w:jc w:val="both"/>
        <w:textAlignment w:val="baseline"/>
        <w:rPr>
          <w:sz w:val="20"/>
          <w:szCs w:val="20"/>
        </w:rPr>
      </w:pPr>
      <w:r w:rsidRPr="00C54FE1">
        <w:rPr>
          <w:sz w:val="20"/>
          <w:szCs w:val="20"/>
        </w:rPr>
        <w:t>przysypanie warstwą piasku lub żwiru,</w:t>
      </w:r>
    </w:p>
    <w:p w14:paraId="4B62D015" w14:textId="77777777" w:rsidR="003A1199" w:rsidRPr="00C54FE1" w:rsidRDefault="003A1199" w:rsidP="00140EDF">
      <w:pPr>
        <w:numPr>
          <w:ilvl w:val="0"/>
          <w:numId w:val="1"/>
        </w:numPr>
        <w:overflowPunct w:val="0"/>
        <w:autoSpaceDE w:val="0"/>
        <w:autoSpaceDN w:val="0"/>
        <w:adjustRightInd w:val="0"/>
        <w:ind w:left="284" w:hanging="284"/>
        <w:jc w:val="both"/>
        <w:textAlignment w:val="baseline"/>
        <w:rPr>
          <w:sz w:val="20"/>
          <w:szCs w:val="20"/>
        </w:rPr>
      </w:pPr>
      <w:r w:rsidRPr="00C54FE1">
        <w:rPr>
          <w:sz w:val="20"/>
          <w:szCs w:val="20"/>
        </w:rPr>
        <w:t>wykonanie pomiarów i badań laboratoryjnych wymaganych w specyfikacji technicznej.</w:t>
      </w:r>
    </w:p>
    <w:p w14:paraId="28D58AAD" w14:textId="77777777" w:rsidR="00140EDF" w:rsidRPr="00C54FE1" w:rsidRDefault="00140EDF" w:rsidP="00140EDF">
      <w:pPr>
        <w:numPr>
          <w:ilvl w:val="0"/>
          <w:numId w:val="1"/>
        </w:numPr>
        <w:overflowPunct w:val="0"/>
        <w:autoSpaceDE w:val="0"/>
        <w:autoSpaceDN w:val="0"/>
        <w:adjustRightInd w:val="0"/>
        <w:ind w:left="284" w:hanging="284"/>
        <w:jc w:val="both"/>
        <w:textAlignment w:val="baseline"/>
        <w:rPr>
          <w:sz w:val="20"/>
          <w:szCs w:val="20"/>
        </w:rPr>
      </w:pPr>
    </w:p>
    <w:p w14:paraId="2335C88B" w14:textId="77777777" w:rsidR="003A1199" w:rsidRPr="00C54FE1" w:rsidRDefault="00140EDF" w:rsidP="00140EDF">
      <w:pPr>
        <w:pStyle w:val="Nagwek1"/>
        <w:ind w:left="0"/>
        <w:jc w:val="both"/>
        <w:rPr>
          <w:b/>
          <w:sz w:val="20"/>
          <w:u w:val="single"/>
        </w:rPr>
      </w:pPr>
      <w:r w:rsidRPr="00C54FE1">
        <w:rPr>
          <w:b/>
          <w:sz w:val="20"/>
          <w:u w:val="single"/>
        </w:rPr>
        <w:t>10. PRZEPISY ZWIĄZANE</w:t>
      </w:r>
    </w:p>
    <w:p w14:paraId="615B5117" w14:textId="77777777" w:rsidR="003A1199" w:rsidRPr="00C54FE1" w:rsidRDefault="003A1199" w:rsidP="00140EDF">
      <w:pPr>
        <w:jc w:val="both"/>
        <w:rPr>
          <w:sz w:val="20"/>
          <w:szCs w:val="20"/>
        </w:rPr>
      </w:pPr>
      <w:r w:rsidRPr="00C54FE1">
        <w:rPr>
          <w:sz w:val="20"/>
          <w:szCs w:val="20"/>
        </w:rPr>
        <w:tab/>
        <w:t xml:space="preserve">Przepisy związane podano w </w:t>
      </w:r>
      <w:r w:rsidR="00381008" w:rsidRPr="00C54FE1">
        <w:rPr>
          <w:sz w:val="20"/>
          <w:szCs w:val="20"/>
        </w:rPr>
        <w:t>ST</w:t>
      </w:r>
      <w:r w:rsidRPr="00C54FE1">
        <w:rPr>
          <w:sz w:val="20"/>
          <w:szCs w:val="20"/>
        </w:rPr>
        <w:t xml:space="preserve"> D-05.02.00 „Nawierzchnie twarde nieulepszone. Wymagania ogólne” pkt 10.</w:t>
      </w:r>
      <w:r w:rsidRPr="00C54FE1">
        <w:rPr>
          <w:sz w:val="20"/>
          <w:szCs w:val="20"/>
        </w:rPr>
        <w:tab/>
      </w:r>
    </w:p>
    <w:p w14:paraId="0742BBF8" w14:textId="77777777" w:rsidR="003A1199" w:rsidRPr="00C54FE1" w:rsidRDefault="003A1199" w:rsidP="00913AE7">
      <w:pPr>
        <w:spacing w:after="120"/>
        <w:jc w:val="both"/>
        <w:rPr>
          <w:sz w:val="20"/>
          <w:szCs w:val="20"/>
        </w:rPr>
      </w:pPr>
    </w:p>
    <w:p w14:paraId="2631E00E" w14:textId="77777777" w:rsidR="003A1199" w:rsidRPr="00C54FE1" w:rsidRDefault="003A1199" w:rsidP="00913AE7">
      <w:pPr>
        <w:jc w:val="both"/>
        <w:rPr>
          <w:sz w:val="20"/>
          <w:szCs w:val="20"/>
        </w:rPr>
      </w:pPr>
    </w:p>
    <w:p w14:paraId="626D2D16" w14:textId="77777777" w:rsidR="00913AE7" w:rsidRPr="00C54FE1" w:rsidRDefault="00913AE7" w:rsidP="00913AE7">
      <w:pPr>
        <w:jc w:val="both"/>
        <w:rPr>
          <w:sz w:val="20"/>
          <w:szCs w:val="20"/>
        </w:rPr>
      </w:pPr>
    </w:p>
    <w:p w14:paraId="11678115" w14:textId="77777777" w:rsidR="00913AE7" w:rsidRPr="00C54FE1" w:rsidRDefault="00913AE7" w:rsidP="00913AE7">
      <w:pPr>
        <w:jc w:val="both"/>
        <w:rPr>
          <w:sz w:val="20"/>
          <w:szCs w:val="20"/>
        </w:rPr>
      </w:pPr>
    </w:p>
    <w:p w14:paraId="4ACFBF2C" w14:textId="77777777" w:rsidR="00913AE7" w:rsidRPr="00C54FE1" w:rsidRDefault="00913AE7" w:rsidP="00913AE7">
      <w:pPr>
        <w:jc w:val="both"/>
        <w:rPr>
          <w:sz w:val="20"/>
          <w:szCs w:val="20"/>
        </w:rPr>
      </w:pPr>
    </w:p>
    <w:p w14:paraId="1EE5CBD6" w14:textId="77777777" w:rsidR="00913AE7" w:rsidRPr="00C54FE1" w:rsidRDefault="00913AE7" w:rsidP="00913AE7">
      <w:pPr>
        <w:jc w:val="both"/>
        <w:rPr>
          <w:sz w:val="20"/>
          <w:szCs w:val="20"/>
        </w:rPr>
      </w:pPr>
    </w:p>
    <w:p w14:paraId="70C983D7" w14:textId="77777777" w:rsidR="00913AE7" w:rsidRPr="00C54FE1" w:rsidRDefault="00913AE7" w:rsidP="00913AE7">
      <w:pPr>
        <w:jc w:val="both"/>
        <w:rPr>
          <w:sz w:val="20"/>
          <w:szCs w:val="20"/>
        </w:rPr>
      </w:pPr>
    </w:p>
    <w:p w14:paraId="7DD3CAA9" w14:textId="77777777" w:rsidR="00913AE7" w:rsidRPr="00C54FE1" w:rsidRDefault="00913AE7" w:rsidP="00913AE7">
      <w:pPr>
        <w:jc w:val="both"/>
        <w:rPr>
          <w:sz w:val="20"/>
          <w:szCs w:val="20"/>
        </w:rPr>
      </w:pPr>
    </w:p>
    <w:p w14:paraId="4112A377" w14:textId="77777777" w:rsidR="00913AE7" w:rsidRPr="00C54FE1" w:rsidRDefault="00913AE7" w:rsidP="00913AE7">
      <w:pPr>
        <w:jc w:val="both"/>
        <w:rPr>
          <w:sz w:val="20"/>
          <w:szCs w:val="20"/>
        </w:rPr>
      </w:pPr>
    </w:p>
    <w:p w14:paraId="0315DFA1" w14:textId="77777777" w:rsidR="009E1299" w:rsidRPr="00F272DA" w:rsidRDefault="006D730B" w:rsidP="00C56621">
      <w:pPr>
        <w:rPr>
          <w:b/>
          <w:i/>
          <w:sz w:val="20"/>
          <w:szCs w:val="20"/>
          <w:u w:val="single"/>
        </w:rPr>
      </w:pPr>
      <w:r w:rsidRPr="00C54FE1">
        <w:rPr>
          <w:b/>
          <w:sz w:val="20"/>
          <w:szCs w:val="20"/>
          <w:u w:val="single"/>
        </w:rPr>
        <w:br w:type="page"/>
      </w:r>
      <w:r w:rsidR="009E1299" w:rsidRPr="00F272DA">
        <w:rPr>
          <w:b/>
          <w:i/>
          <w:sz w:val="20"/>
          <w:szCs w:val="20"/>
          <w:u w:val="single"/>
        </w:rPr>
        <w:lastRenderedPageBreak/>
        <w:t>D-05.03.17</w:t>
      </w:r>
      <w:r w:rsidR="00C56621" w:rsidRPr="00F272DA">
        <w:rPr>
          <w:b/>
          <w:i/>
          <w:sz w:val="20"/>
          <w:szCs w:val="20"/>
          <w:u w:val="single"/>
        </w:rPr>
        <w:t xml:space="preserve"> - </w:t>
      </w:r>
      <w:r w:rsidR="009E1299" w:rsidRPr="00F272DA">
        <w:rPr>
          <w:b/>
          <w:i/>
          <w:sz w:val="20"/>
          <w:szCs w:val="20"/>
          <w:u w:val="single"/>
        </w:rPr>
        <w:t>REMONT  CZĄSTKOWY</w:t>
      </w:r>
      <w:r w:rsidR="00C56621" w:rsidRPr="00F272DA">
        <w:rPr>
          <w:b/>
          <w:i/>
          <w:sz w:val="20"/>
          <w:szCs w:val="20"/>
          <w:u w:val="single"/>
        </w:rPr>
        <w:t xml:space="preserve"> </w:t>
      </w:r>
      <w:r w:rsidR="009E1299" w:rsidRPr="00F272DA">
        <w:rPr>
          <w:b/>
          <w:i/>
          <w:sz w:val="20"/>
          <w:szCs w:val="20"/>
          <w:u w:val="single"/>
        </w:rPr>
        <w:t>NAWIERZCHNI  BITUMICZN</w:t>
      </w:r>
      <w:r w:rsidR="003825DD">
        <w:rPr>
          <w:b/>
          <w:i/>
          <w:sz w:val="20"/>
          <w:szCs w:val="20"/>
          <w:u w:val="single"/>
        </w:rPr>
        <w:t>EJ</w:t>
      </w:r>
    </w:p>
    <w:p w14:paraId="7930DD54" w14:textId="77777777" w:rsidR="00C91446" w:rsidRPr="00C54FE1" w:rsidRDefault="00C91446" w:rsidP="009E1299">
      <w:pPr>
        <w:rPr>
          <w:b/>
          <w:sz w:val="20"/>
          <w:szCs w:val="20"/>
        </w:rPr>
      </w:pPr>
    </w:p>
    <w:p w14:paraId="62A7E869" w14:textId="77777777" w:rsidR="009E1299" w:rsidRPr="00C54FE1" w:rsidRDefault="00C56621" w:rsidP="00C56621">
      <w:pPr>
        <w:pStyle w:val="Nagwek1"/>
        <w:ind w:left="0"/>
        <w:jc w:val="both"/>
        <w:rPr>
          <w:b/>
          <w:sz w:val="20"/>
          <w:u w:val="single"/>
        </w:rPr>
      </w:pPr>
      <w:bookmarkStart w:id="133" w:name="_Toc485797026"/>
      <w:r w:rsidRPr="00C54FE1">
        <w:rPr>
          <w:b/>
          <w:sz w:val="20"/>
          <w:u w:val="single"/>
        </w:rPr>
        <w:t>1. WSTĘP</w:t>
      </w:r>
      <w:bookmarkEnd w:id="133"/>
    </w:p>
    <w:p w14:paraId="5E8BEF84" w14:textId="77777777" w:rsidR="009E1299" w:rsidRPr="00C54FE1" w:rsidRDefault="009E1299" w:rsidP="00C56621">
      <w:pPr>
        <w:pStyle w:val="Nagwek2"/>
        <w:spacing w:line="240" w:lineRule="auto"/>
        <w:jc w:val="both"/>
        <w:rPr>
          <w:sz w:val="20"/>
        </w:rPr>
      </w:pPr>
      <w:r w:rsidRPr="00C54FE1">
        <w:rPr>
          <w:sz w:val="20"/>
        </w:rPr>
        <w:t>1.1. Przedmiot ST</w:t>
      </w:r>
    </w:p>
    <w:p w14:paraId="39707FF5" w14:textId="77777777" w:rsidR="009E1299" w:rsidRPr="00C54FE1" w:rsidRDefault="009E1299" w:rsidP="00C56621">
      <w:pPr>
        <w:widowControl w:val="0"/>
        <w:autoSpaceDE w:val="0"/>
        <w:autoSpaceDN w:val="0"/>
        <w:adjustRightInd w:val="0"/>
        <w:jc w:val="both"/>
        <w:rPr>
          <w:snapToGrid w:val="0"/>
          <w:sz w:val="20"/>
          <w:szCs w:val="20"/>
        </w:rPr>
      </w:pPr>
      <w:r w:rsidRPr="00C54FE1">
        <w:rPr>
          <w:sz w:val="20"/>
          <w:szCs w:val="20"/>
        </w:rPr>
        <w:tab/>
        <w:t xml:space="preserve">Przedmiotem niniejszej </w:t>
      </w:r>
      <w:r w:rsidR="00DA61E3" w:rsidRPr="00C54FE1">
        <w:rPr>
          <w:sz w:val="20"/>
          <w:szCs w:val="20"/>
        </w:rPr>
        <w:t>specyfikacji technicznej (</w:t>
      </w:r>
      <w:r w:rsidRPr="00C54FE1">
        <w:rPr>
          <w:sz w:val="20"/>
          <w:szCs w:val="20"/>
        </w:rPr>
        <w:t xml:space="preserve">ST) są </w:t>
      </w:r>
      <w:r w:rsidR="00C56621" w:rsidRPr="00C54FE1">
        <w:rPr>
          <w:sz w:val="20"/>
          <w:szCs w:val="20"/>
        </w:rPr>
        <w:t>wymagania dotyczące wykonania i </w:t>
      </w:r>
      <w:r w:rsidRPr="00C54FE1">
        <w:rPr>
          <w:sz w:val="20"/>
          <w:szCs w:val="20"/>
        </w:rPr>
        <w:t>odbioru robót związanych z remontem cząstkowym nawierzchni bitumicznych</w:t>
      </w:r>
      <w:r w:rsidR="00DA61E3" w:rsidRPr="00C54FE1">
        <w:rPr>
          <w:sz w:val="20"/>
          <w:szCs w:val="20"/>
        </w:rPr>
        <w:t xml:space="preserve"> </w:t>
      </w:r>
      <w:r w:rsidR="00425E8C" w:rsidRPr="00C54FE1">
        <w:rPr>
          <w:snapToGrid w:val="0"/>
          <w:sz w:val="20"/>
          <w:szCs w:val="20"/>
        </w:rPr>
        <w:t>w ramach bieżącego utrzymania nawierzchni jezdni i chodników ulic miasta Jelenia Góra</w:t>
      </w:r>
      <w:r w:rsidR="00DA61E3" w:rsidRPr="00C54FE1">
        <w:rPr>
          <w:sz w:val="20"/>
          <w:szCs w:val="20"/>
        </w:rPr>
        <w:t>.</w:t>
      </w:r>
      <w:r w:rsidR="00DA61E3" w:rsidRPr="00C54FE1">
        <w:rPr>
          <w:snapToGrid w:val="0"/>
          <w:sz w:val="20"/>
          <w:szCs w:val="20"/>
        </w:rPr>
        <w:t xml:space="preserve"> </w:t>
      </w:r>
    </w:p>
    <w:p w14:paraId="2BE9AE26" w14:textId="77777777" w:rsidR="00140EDF" w:rsidRPr="00C54FE1" w:rsidRDefault="00140EDF" w:rsidP="00C56621">
      <w:pPr>
        <w:widowControl w:val="0"/>
        <w:autoSpaceDE w:val="0"/>
        <w:autoSpaceDN w:val="0"/>
        <w:adjustRightInd w:val="0"/>
        <w:jc w:val="both"/>
        <w:rPr>
          <w:b/>
          <w:snapToGrid w:val="0"/>
          <w:sz w:val="20"/>
          <w:szCs w:val="20"/>
        </w:rPr>
      </w:pPr>
      <w:r w:rsidRPr="00C54FE1">
        <w:rPr>
          <w:b/>
          <w:snapToGrid w:val="0"/>
          <w:sz w:val="20"/>
          <w:szCs w:val="20"/>
        </w:rPr>
        <w:t>1.2 Zakres stosowania ST</w:t>
      </w:r>
    </w:p>
    <w:p w14:paraId="3ECAC0F8" w14:textId="77777777" w:rsidR="00140EDF" w:rsidRPr="00C54FE1" w:rsidRDefault="00140EDF" w:rsidP="00C56621">
      <w:pPr>
        <w:pStyle w:val="Tekstpodstawowy"/>
        <w:spacing w:line="240" w:lineRule="auto"/>
        <w:ind w:right="98"/>
        <w:jc w:val="both"/>
        <w:rPr>
          <w:snapToGrid/>
          <w:sz w:val="20"/>
        </w:rPr>
      </w:pPr>
      <w:r w:rsidRPr="00C54FE1">
        <w:rPr>
          <w:sz w:val="20"/>
        </w:rPr>
        <w:t xml:space="preserve">         Specyfikacja Techniczna jest stosowana  przy zlecaniu i realizacji robót wymienionych w pkt. 1.1.</w:t>
      </w:r>
    </w:p>
    <w:p w14:paraId="0359C9C8" w14:textId="77777777" w:rsidR="009E1299" w:rsidRPr="00C54FE1" w:rsidRDefault="009E1299" w:rsidP="00C56621">
      <w:pPr>
        <w:pStyle w:val="Nagwek2"/>
        <w:spacing w:line="240" w:lineRule="auto"/>
        <w:jc w:val="both"/>
        <w:rPr>
          <w:sz w:val="20"/>
        </w:rPr>
      </w:pPr>
      <w:r w:rsidRPr="00C54FE1">
        <w:rPr>
          <w:sz w:val="20"/>
        </w:rPr>
        <w:t>1.3. Zakres robót objętych ST</w:t>
      </w:r>
    </w:p>
    <w:p w14:paraId="269EAF69" w14:textId="77777777" w:rsidR="009E1299" w:rsidRPr="00C54FE1" w:rsidRDefault="009E1299" w:rsidP="00C56621">
      <w:pPr>
        <w:jc w:val="both"/>
        <w:rPr>
          <w:sz w:val="20"/>
          <w:szCs w:val="20"/>
        </w:rPr>
      </w:pPr>
      <w:r w:rsidRPr="00C54FE1">
        <w:rPr>
          <w:sz w:val="20"/>
          <w:szCs w:val="20"/>
        </w:rPr>
        <w:tab/>
        <w:t>Ustalenia zawarte w niniejszej specyfikacji dotyczą zasad</w:t>
      </w:r>
      <w:r w:rsidR="00C56621" w:rsidRPr="00C54FE1">
        <w:rPr>
          <w:sz w:val="20"/>
          <w:szCs w:val="20"/>
        </w:rPr>
        <w:t xml:space="preserve"> prowadzenia robót związanych z </w:t>
      </w:r>
      <w:r w:rsidRPr="00C54FE1">
        <w:rPr>
          <w:sz w:val="20"/>
          <w:szCs w:val="20"/>
        </w:rPr>
        <w:t>wykonaniem i odbiorem remontu cząstkowego nawierzchni bitumicznych, w</w:t>
      </w:r>
      <w:r w:rsidR="00C56621" w:rsidRPr="00C54FE1">
        <w:rPr>
          <w:sz w:val="20"/>
          <w:szCs w:val="20"/>
        </w:rPr>
        <w:t>szystkich typów i </w:t>
      </w:r>
      <w:r w:rsidRPr="00C54FE1">
        <w:rPr>
          <w:sz w:val="20"/>
          <w:szCs w:val="20"/>
        </w:rPr>
        <w:t>rodzajów i obejmują: naprawę wybojów i obłamanych krawędzi, uszczelnienie pojedynczych pęknięć i wypełnienie ubytków.</w:t>
      </w:r>
    </w:p>
    <w:p w14:paraId="30BC1A00" w14:textId="77777777" w:rsidR="009E1299" w:rsidRPr="00C54FE1" w:rsidRDefault="009E1299" w:rsidP="00C56621">
      <w:pPr>
        <w:pStyle w:val="Nagwek2"/>
        <w:spacing w:line="240" w:lineRule="auto"/>
        <w:jc w:val="both"/>
        <w:rPr>
          <w:sz w:val="20"/>
        </w:rPr>
      </w:pPr>
      <w:r w:rsidRPr="00C54FE1">
        <w:rPr>
          <w:sz w:val="20"/>
        </w:rPr>
        <w:t>1.4. Określenia podstawowe</w:t>
      </w:r>
    </w:p>
    <w:p w14:paraId="3B3E3716" w14:textId="77777777" w:rsidR="009E1299" w:rsidRPr="00C54FE1" w:rsidRDefault="009E1299" w:rsidP="00C56621">
      <w:pPr>
        <w:tabs>
          <w:tab w:val="left" w:pos="567"/>
        </w:tabs>
        <w:jc w:val="both"/>
        <w:rPr>
          <w:sz w:val="20"/>
          <w:szCs w:val="20"/>
        </w:rPr>
      </w:pPr>
      <w:r w:rsidRPr="00C54FE1">
        <w:rPr>
          <w:b/>
          <w:sz w:val="20"/>
          <w:szCs w:val="20"/>
        </w:rPr>
        <w:t xml:space="preserve">1.4.1. </w:t>
      </w:r>
      <w:r w:rsidRPr="00C54FE1">
        <w:rPr>
          <w:sz w:val="20"/>
          <w:szCs w:val="20"/>
        </w:rPr>
        <w:t>Remont cząstkowy nawierzchni - zespół zabiegów technicznych, wykonywanych na bieżąco, związanych z usuwaniem uszkodzeń nawierzchni zagrażających bezpieczeństwu ruchu, jak również zabiegi obejmujące małe powierzchnie, hamujące proces powiększania się powstałych uszkodzeń.</w:t>
      </w:r>
    </w:p>
    <w:p w14:paraId="5CD40C99" w14:textId="77777777" w:rsidR="009E1299" w:rsidRPr="00C54FE1" w:rsidRDefault="009E1299" w:rsidP="00C56621">
      <w:pPr>
        <w:jc w:val="both"/>
        <w:rPr>
          <w:sz w:val="20"/>
          <w:szCs w:val="20"/>
        </w:rPr>
      </w:pPr>
      <w:r w:rsidRPr="00C54FE1">
        <w:rPr>
          <w:sz w:val="20"/>
          <w:szCs w:val="20"/>
        </w:rPr>
        <w:tab/>
        <w:t>Pojęcie „remont cząstkowy nawierzchni” mieści się w ogólnym pojęciu „utrzymanie nawierzchni”, a to z kolei jest objęte ogólniejszym pojęciem „utrzymanie dróg”.</w:t>
      </w:r>
    </w:p>
    <w:p w14:paraId="4DF43FF8" w14:textId="77777777" w:rsidR="009E1299" w:rsidRPr="00C54FE1" w:rsidRDefault="009E1299" w:rsidP="00C56621">
      <w:pPr>
        <w:ind w:firstLine="709"/>
        <w:jc w:val="both"/>
        <w:rPr>
          <w:sz w:val="20"/>
          <w:szCs w:val="20"/>
        </w:rPr>
      </w:pPr>
      <w:r w:rsidRPr="00C54FE1">
        <w:rPr>
          <w:sz w:val="20"/>
          <w:szCs w:val="20"/>
        </w:rPr>
        <w:t>Rodzaje zabiegów w asortymentach robót utrzymaniowych podano w tablicy 1.</w:t>
      </w:r>
    </w:p>
    <w:p w14:paraId="2E46E6A2" w14:textId="77777777" w:rsidR="009E1299" w:rsidRPr="00C54FE1" w:rsidRDefault="009E1299" w:rsidP="00C56621">
      <w:pPr>
        <w:numPr>
          <w:ilvl w:val="0"/>
          <w:numId w:val="94"/>
        </w:numPr>
        <w:overflowPunct w:val="0"/>
        <w:autoSpaceDE w:val="0"/>
        <w:autoSpaceDN w:val="0"/>
        <w:adjustRightInd w:val="0"/>
        <w:ind w:left="0" w:firstLine="0"/>
        <w:jc w:val="both"/>
        <w:textAlignment w:val="baseline"/>
        <w:rPr>
          <w:sz w:val="20"/>
          <w:szCs w:val="20"/>
        </w:rPr>
      </w:pPr>
      <w:r w:rsidRPr="00C54FE1">
        <w:rPr>
          <w:sz w:val="20"/>
          <w:szCs w:val="20"/>
        </w:rPr>
        <w:t>Ubytek - wykruszenie materiału mineralno-bitumicznego na głębokość nie większą niż grubość warstwy ścieralnej.</w:t>
      </w:r>
    </w:p>
    <w:p w14:paraId="710AB103" w14:textId="77777777" w:rsidR="009E1299" w:rsidRPr="00C54FE1" w:rsidRDefault="009E1299" w:rsidP="00C56621">
      <w:pPr>
        <w:numPr>
          <w:ilvl w:val="0"/>
          <w:numId w:val="95"/>
        </w:numPr>
        <w:tabs>
          <w:tab w:val="left" w:pos="0"/>
        </w:tabs>
        <w:overflowPunct w:val="0"/>
        <w:autoSpaceDE w:val="0"/>
        <w:autoSpaceDN w:val="0"/>
        <w:adjustRightInd w:val="0"/>
        <w:ind w:left="0" w:firstLine="0"/>
        <w:jc w:val="both"/>
        <w:textAlignment w:val="baseline"/>
        <w:rPr>
          <w:sz w:val="20"/>
          <w:szCs w:val="20"/>
        </w:rPr>
      </w:pPr>
      <w:r w:rsidRPr="00C54FE1">
        <w:rPr>
          <w:sz w:val="20"/>
          <w:szCs w:val="20"/>
        </w:rPr>
        <w:t>Wybój - wykruszenie materiału mineralno-bitumicznego na głębokość większą niż grubość warstwy ścieralnej.</w:t>
      </w:r>
    </w:p>
    <w:p w14:paraId="4235A9F7" w14:textId="77777777" w:rsidR="009E1299" w:rsidRPr="00C54FE1" w:rsidRDefault="009E1299" w:rsidP="00C56621">
      <w:pPr>
        <w:tabs>
          <w:tab w:val="left" w:pos="0"/>
        </w:tabs>
        <w:jc w:val="both"/>
        <w:rPr>
          <w:sz w:val="20"/>
          <w:szCs w:val="20"/>
        </w:rPr>
      </w:pPr>
    </w:p>
    <w:p w14:paraId="1FC63589" w14:textId="77777777" w:rsidR="009E1299" w:rsidRPr="00C54FE1" w:rsidRDefault="009E1299" w:rsidP="009E1299">
      <w:pPr>
        <w:tabs>
          <w:tab w:val="left" w:pos="0"/>
        </w:tabs>
        <w:spacing w:before="120"/>
        <w:rPr>
          <w:sz w:val="20"/>
          <w:szCs w:val="20"/>
        </w:rPr>
        <w:sectPr w:rsidR="009E1299" w:rsidRPr="00C54FE1" w:rsidSect="00BB2D14">
          <w:headerReference w:type="even" r:id="rId16"/>
          <w:headerReference w:type="default" r:id="rId17"/>
          <w:footerReference w:type="even" r:id="rId18"/>
          <w:footerReference w:type="default" r:id="rId19"/>
          <w:pgSz w:w="11907" w:h="16840" w:code="9"/>
          <w:pgMar w:top="1086" w:right="1407" w:bottom="1222" w:left="1400" w:header="1043" w:footer="1128" w:gutter="0"/>
          <w:cols w:space="708"/>
          <w:titlePg/>
        </w:sectPr>
      </w:pPr>
    </w:p>
    <w:tbl>
      <w:tblPr>
        <w:tblW w:w="0" w:type="auto"/>
        <w:tblInd w:w="-1" w:type="dxa"/>
        <w:tblLayout w:type="fixed"/>
        <w:tblCellMar>
          <w:left w:w="70" w:type="dxa"/>
          <w:right w:w="70" w:type="dxa"/>
        </w:tblCellMar>
        <w:tblLook w:val="0000" w:firstRow="0" w:lastRow="0" w:firstColumn="0" w:lastColumn="0" w:noHBand="0" w:noVBand="0"/>
      </w:tblPr>
      <w:tblGrid>
        <w:gridCol w:w="354"/>
        <w:gridCol w:w="2693"/>
        <w:gridCol w:w="567"/>
        <w:gridCol w:w="509"/>
        <w:gridCol w:w="509"/>
        <w:gridCol w:w="511"/>
        <w:gridCol w:w="510"/>
        <w:gridCol w:w="521"/>
        <w:gridCol w:w="508"/>
        <w:gridCol w:w="485"/>
        <w:gridCol w:w="568"/>
        <w:gridCol w:w="493"/>
        <w:gridCol w:w="503"/>
        <w:gridCol w:w="507"/>
        <w:gridCol w:w="490"/>
        <w:gridCol w:w="508"/>
        <w:gridCol w:w="7"/>
        <w:gridCol w:w="478"/>
      </w:tblGrid>
      <w:tr w:rsidR="009E1299" w:rsidRPr="00C54FE1" w14:paraId="5186152B" w14:textId="77777777">
        <w:tc>
          <w:tcPr>
            <w:tcW w:w="3047" w:type="dxa"/>
            <w:gridSpan w:val="2"/>
            <w:tcBorders>
              <w:top w:val="single" w:sz="6" w:space="0" w:color="auto"/>
              <w:left w:val="single" w:sz="6" w:space="0" w:color="auto"/>
            </w:tcBorders>
          </w:tcPr>
          <w:p w14:paraId="12008337" w14:textId="77777777" w:rsidR="009E1299" w:rsidRPr="00C54FE1" w:rsidRDefault="009E1299" w:rsidP="00DA61E3">
            <w:pPr>
              <w:tabs>
                <w:tab w:val="left" w:pos="0"/>
              </w:tabs>
              <w:spacing w:before="120"/>
              <w:rPr>
                <w:sz w:val="20"/>
                <w:szCs w:val="20"/>
              </w:rPr>
            </w:pPr>
          </w:p>
        </w:tc>
        <w:tc>
          <w:tcPr>
            <w:tcW w:w="7662" w:type="dxa"/>
            <w:gridSpan w:val="16"/>
            <w:tcBorders>
              <w:top w:val="single" w:sz="6" w:space="0" w:color="auto"/>
              <w:left w:val="single" w:sz="6" w:space="0" w:color="auto"/>
              <w:bottom w:val="single" w:sz="6" w:space="0" w:color="auto"/>
              <w:right w:val="single" w:sz="6" w:space="0" w:color="auto"/>
            </w:tcBorders>
          </w:tcPr>
          <w:p w14:paraId="38B6A288" w14:textId="77777777" w:rsidR="009E1299" w:rsidRPr="00C54FE1" w:rsidRDefault="009E1299" w:rsidP="00DA61E3">
            <w:pPr>
              <w:tabs>
                <w:tab w:val="left" w:pos="0"/>
              </w:tabs>
              <w:jc w:val="center"/>
              <w:rPr>
                <w:sz w:val="20"/>
                <w:szCs w:val="20"/>
              </w:rPr>
            </w:pPr>
            <w:r w:rsidRPr="00C54FE1">
              <w:rPr>
                <w:sz w:val="20"/>
                <w:szCs w:val="20"/>
              </w:rPr>
              <w:t>Rodzaje zabiegów w asortymentach robót utrzymania nawierzchni bitumicznych</w:t>
            </w:r>
          </w:p>
        </w:tc>
      </w:tr>
      <w:tr w:rsidR="009E1299" w:rsidRPr="00C54FE1" w14:paraId="7586814A" w14:textId="77777777">
        <w:tc>
          <w:tcPr>
            <w:tcW w:w="3047" w:type="dxa"/>
            <w:gridSpan w:val="2"/>
            <w:tcBorders>
              <w:left w:val="single" w:sz="6" w:space="0" w:color="auto"/>
            </w:tcBorders>
          </w:tcPr>
          <w:p w14:paraId="1FE703B1" w14:textId="77777777" w:rsidR="009E1299" w:rsidRPr="00C54FE1" w:rsidRDefault="009E1299" w:rsidP="00DA61E3">
            <w:pPr>
              <w:tabs>
                <w:tab w:val="left" w:pos="0"/>
              </w:tabs>
              <w:spacing w:before="120"/>
              <w:jc w:val="center"/>
              <w:rPr>
                <w:sz w:val="20"/>
                <w:szCs w:val="20"/>
              </w:rPr>
            </w:pPr>
          </w:p>
        </w:tc>
        <w:tc>
          <w:tcPr>
            <w:tcW w:w="2606" w:type="dxa"/>
            <w:gridSpan w:val="5"/>
            <w:tcBorders>
              <w:top w:val="single" w:sz="6" w:space="0" w:color="auto"/>
              <w:left w:val="single" w:sz="6" w:space="0" w:color="auto"/>
              <w:bottom w:val="single" w:sz="6" w:space="0" w:color="auto"/>
              <w:right w:val="single" w:sz="6" w:space="0" w:color="auto"/>
            </w:tcBorders>
          </w:tcPr>
          <w:p w14:paraId="7C855472" w14:textId="77777777" w:rsidR="009E1299" w:rsidRPr="00C54FE1" w:rsidRDefault="009E1299" w:rsidP="00DA61E3">
            <w:pPr>
              <w:tabs>
                <w:tab w:val="left" w:pos="0"/>
              </w:tabs>
              <w:jc w:val="center"/>
              <w:rPr>
                <w:sz w:val="20"/>
                <w:szCs w:val="20"/>
              </w:rPr>
            </w:pPr>
            <w:r w:rsidRPr="00C54FE1">
              <w:rPr>
                <w:sz w:val="20"/>
                <w:szCs w:val="20"/>
              </w:rPr>
              <w:t>Remont cząstkowy</w:t>
            </w:r>
          </w:p>
        </w:tc>
        <w:tc>
          <w:tcPr>
            <w:tcW w:w="4063" w:type="dxa"/>
            <w:gridSpan w:val="8"/>
            <w:tcBorders>
              <w:top w:val="single" w:sz="6" w:space="0" w:color="auto"/>
              <w:left w:val="single" w:sz="6" w:space="0" w:color="auto"/>
              <w:bottom w:val="single" w:sz="6" w:space="0" w:color="auto"/>
              <w:right w:val="single" w:sz="6" w:space="0" w:color="auto"/>
            </w:tcBorders>
          </w:tcPr>
          <w:p w14:paraId="22058DA1" w14:textId="77777777" w:rsidR="009E1299" w:rsidRPr="00C54FE1" w:rsidRDefault="009E1299" w:rsidP="00DA61E3">
            <w:pPr>
              <w:tabs>
                <w:tab w:val="left" w:pos="0"/>
              </w:tabs>
              <w:jc w:val="center"/>
              <w:rPr>
                <w:sz w:val="20"/>
                <w:szCs w:val="20"/>
              </w:rPr>
            </w:pPr>
            <w:r w:rsidRPr="00C54FE1">
              <w:rPr>
                <w:sz w:val="20"/>
                <w:szCs w:val="20"/>
              </w:rPr>
              <w:t>Odnowa - przywrócenie cech użytkowych</w:t>
            </w:r>
          </w:p>
        </w:tc>
        <w:tc>
          <w:tcPr>
            <w:tcW w:w="993" w:type="dxa"/>
            <w:gridSpan w:val="3"/>
            <w:tcBorders>
              <w:top w:val="single" w:sz="6" w:space="0" w:color="auto"/>
              <w:left w:val="single" w:sz="6" w:space="0" w:color="auto"/>
              <w:bottom w:val="single" w:sz="6" w:space="0" w:color="auto"/>
              <w:right w:val="single" w:sz="6" w:space="0" w:color="auto"/>
            </w:tcBorders>
          </w:tcPr>
          <w:p w14:paraId="4A1728D6" w14:textId="77777777" w:rsidR="009E1299" w:rsidRPr="00C54FE1" w:rsidRDefault="009E1299" w:rsidP="00DA61E3">
            <w:pPr>
              <w:tabs>
                <w:tab w:val="left" w:pos="0"/>
              </w:tabs>
              <w:jc w:val="center"/>
              <w:rPr>
                <w:sz w:val="20"/>
                <w:szCs w:val="20"/>
              </w:rPr>
            </w:pPr>
            <w:r w:rsidRPr="00C54FE1">
              <w:rPr>
                <w:sz w:val="20"/>
                <w:szCs w:val="20"/>
              </w:rPr>
              <w:t>Remont</w:t>
            </w:r>
          </w:p>
        </w:tc>
      </w:tr>
      <w:tr w:rsidR="009E1299" w:rsidRPr="00C54FE1" w14:paraId="51DB8C15" w14:textId="77777777">
        <w:tc>
          <w:tcPr>
            <w:tcW w:w="3047" w:type="dxa"/>
            <w:gridSpan w:val="2"/>
            <w:tcBorders>
              <w:left w:val="single" w:sz="6" w:space="0" w:color="auto"/>
              <w:bottom w:val="single" w:sz="6" w:space="0" w:color="auto"/>
              <w:right w:val="single" w:sz="6" w:space="0" w:color="auto"/>
            </w:tcBorders>
          </w:tcPr>
          <w:p w14:paraId="441AF522" w14:textId="77777777" w:rsidR="009E1299" w:rsidRPr="00C54FE1" w:rsidRDefault="007E660D" w:rsidP="00DA61E3">
            <w:pPr>
              <w:tabs>
                <w:tab w:val="left" w:pos="0"/>
              </w:tabs>
              <w:spacing w:before="120"/>
              <w:jc w:val="center"/>
              <w:rPr>
                <w:sz w:val="20"/>
                <w:szCs w:val="20"/>
              </w:rPr>
            </w:pPr>
            <w:r w:rsidRPr="00C54FE1">
              <w:rPr>
                <w:noProof/>
                <w:sz w:val="20"/>
                <w:szCs w:val="20"/>
              </w:rPr>
              <mc:AlternateContent>
                <mc:Choice Requires="wps">
                  <w:drawing>
                    <wp:anchor distT="0" distB="0" distL="114300" distR="114300" simplePos="0" relativeHeight="251651584" behindDoc="0" locked="0" layoutInCell="0" allowOverlap="1" wp14:anchorId="741A18D1" wp14:editId="2836FF57">
                      <wp:simplePos x="0" y="0"/>
                      <wp:positionH relativeFrom="page">
                        <wp:posOffset>4248150</wp:posOffset>
                      </wp:positionH>
                      <wp:positionV relativeFrom="page">
                        <wp:posOffset>2190750</wp:posOffset>
                      </wp:positionV>
                      <wp:extent cx="296545" cy="1231265"/>
                      <wp:effectExtent l="0" t="0" r="0" b="0"/>
                      <wp:wrapNone/>
                      <wp:docPr id="2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545" cy="12312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C783956" w14:textId="77777777" w:rsidR="009414D5" w:rsidRDefault="009414D5" w:rsidP="009E1299">
                                  <w:r>
                                    <w:object w:dxaOrig="427" w:dyaOrig="1899" w14:anchorId="1873E1D4">
                                      <v:shape id="_x0000_i1029" type="#_x0000_t75" style="width:21pt;height:95.25pt" o:ole="">
                                        <v:imagedata r:id="rId20" o:title=""/>
                                      </v:shape>
                                      <o:OLEObject Type="Embed" ProgID="MSWordArt.2" ShapeID="_x0000_i1029" DrawAspect="Content" ObjectID="_1646812315" r:id="rId21">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left:0;text-align:left;margin-left:334.5pt;margin-top:172.5pt;width:23.35pt;height:96.9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" o:allowincell="f" filled="f" stroked="f" strokeweight="0">
                      <v:textbox inset="0,0,0,0">
                        <w:txbxContent>
                          <w:p w:rsidR="009414D5" w:rsidRDefault="009414D5" w:rsidP="009E1299">
                            <w:r>
                              <w:object w:dxaOrig="427" w:dyaOrig="1899">
                                <v:shape id="_x0000_i1029" type="#_x0000_t75" style="width:21.05pt;height:95.1pt" o:ole="">
                                  <v:imagedata r:id="rId22" o:title=""/>
                                </v:shape>
                                <o:OLEObject Type="Embed" ProgID="MSWordArt.2" ShapeID="_x0000_i1029" DrawAspect="Content" ObjectID="_1614147649" r:id="rId23">
                                  <o:FieldCodes>\s</o:FieldCodes>
                                </o:OLEObject>
                              </w:object>
                            </w:r>
                          </w:p>
                        </w:txbxContent>
                      </v:textbox>
                      <w10:wrap anchorx="page" anchory="page"/>
                    </v:rect>
                  </w:pict>
                </mc:Fallback>
              </mc:AlternateContent>
            </w:r>
            <w:r w:rsidRPr="00C54FE1">
              <w:rPr>
                <w:noProof/>
                <w:sz w:val="20"/>
                <w:szCs w:val="20"/>
              </w:rPr>
              <mc:AlternateContent>
                <mc:Choice Requires="wps">
                  <w:drawing>
                    <wp:anchor distT="0" distB="0" distL="114300" distR="114300" simplePos="0" relativeHeight="251653632" behindDoc="0" locked="0" layoutInCell="0" allowOverlap="1" wp14:anchorId="60EE785B" wp14:editId="378C2D66">
                      <wp:simplePos x="0" y="0"/>
                      <wp:positionH relativeFrom="page">
                        <wp:posOffset>8503920</wp:posOffset>
                      </wp:positionH>
                      <wp:positionV relativeFrom="page">
                        <wp:posOffset>2103120</wp:posOffset>
                      </wp:positionV>
                      <wp:extent cx="191135" cy="1293495"/>
                      <wp:effectExtent l="0" t="0" r="0" b="0"/>
                      <wp:wrapNone/>
                      <wp:docPr id="2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12934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61FE1C3" w14:textId="77777777" w:rsidR="009414D5" w:rsidRDefault="009414D5" w:rsidP="009E1299">
                                  <w:r>
                                    <w:object w:dxaOrig="261" w:dyaOrig="1997" w14:anchorId="30AB4993">
                                      <v:shape id="_x0000_i1031" type="#_x0000_t75" style="width:12pt;height:99.75pt" o:ole="">
                                        <v:imagedata r:id="rId24" o:title=""/>
                                      </v:shape>
                                      <o:OLEObject Type="Embed" ProgID="MSWordArt.2" ShapeID="_x0000_i1031" DrawAspect="Content" ObjectID="_1646812316" r:id="rId25">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7" style="position:absolute;left:0;text-align:left;margin-left:669.6pt;margin-top:165.6pt;width:15.05pt;height:101.8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" o:allowincell="f" filled="f" stroked="f" strokeweight="0">
                      <v:textbox inset="0,0,0,0">
                        <w:txbxContent>
                          <w:p w:rsidR="009414D5" w:rsidRDefault="009414D5" w:rsidP="009E1299">
                            <w:r>
                              <w:object w:dxaOrig="261" w:dyaOrig="1997">
                                <v:shape id="_x0000_i1031" type="#_x0000_t75" style="width:12.25pt;height:99.85pt" o:ole="">
                                  <v:imagedata r:id="rId26" o:title=""/>
                                </v:shape>
                                <o:OLEObject Type="Embed" ProgID="MSWordArt.2" ShapeID="_x0000_i1031" DrawAspect="Content" ObjectID="_1614147650" r:id="rId27">
                                  <o:FieldCodes>\s</o:FieldCodes>
                                </o:OLEObject>
                              </w:object>
                            </w:r>
                          </w:p>
                        </w:txbxContent>
                      </v:textbox>
                      <w10:wrap anchorx="page" anchory="page"/>
                    </v:rect>
                  </w:pict>
                </mc:Fallback>
              </mc:AlternateContent>
            </w:r>
            <w:r w:rsidRPr="00C54FE1">
              <w:rPr>
                <w:noProof/>
                <w:sz w:val="20"/>
                <w:szCs w:val="20"/>
              </w:rPr>
              <mc:AlternateContent>
                <mc:Choice Requires="wps">
                  <w:drawing>
                    <wp:anchor distT="0" distB="0" distL="114300" distR="114300" simplePos="0" relativeHeight="251654656" behindDoc="0" locked="0" layoutInCell="0" allowOverlap="1" wp14:anchorId="17B682F1" wp14:editId="4FCA05B5">
                      <wp:simplePos x="0" y="0"/>
                      <wp:positionH relativeFrom="page">
                        <wp:posOffset>8138160</wp:posOffset>
                      </wp:positionH>
                      <wp:positionV relativeFrom="page">
                        <wp:posOffset>2103120</wp:posOffset>
                      </wp:positionV>
                      <wp:extent cx="191135" cy="1293495"/>
                      <wp:effectExtent l="0" t="0" r="0" b="0"/>
                      <wp:wrapNone/>
                      <wp:docPr id="1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12934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FB1AFD" w14:textId="77777777" w:rsidR="009414D5" w:rsidRDefault="009414D5" w:rsidP="009E1299">
                                  <w:r>
                                    <w:object w:dxaOrig="261" w:dyaOrig="1997" w14:anchorId="363251C9">
                                      <v:shape id="_x0000_i1033" type="#_x0000_t75" style="width:12pt;height:99.75pt" o:ole="">
                                        <v:imagedata r:id="rId28" o:title=""/>
                                      </v:shape>
                                      <o:OLEObject Type="Embed" ProgID="MSWordArt.2" ShapeID="_x0000_i1033" DrawAspect="Content" ObjectID="_1646812317" r:id="rId29">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8" style="position:absolute;left:0;text-align:left;margin-left:640.8pt;margin-top:165.6pt;width:15.05pt;height:101.8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" o:allowincell="f" filled="f" stroked="f" strokeweight="0">
                      <v:textbox inset="0,0,0,0">
                        <w:txbxContent>
                          <w:p w:rsidR="009414D5" w:rsidRDefault="009414D5" w:rsidP="009E1299">
                            <w:r>
                              <w:object w:dxaOrig="261" w:dyaOrig="1997">
                                <v:shape id="_x0000_i1033" type="#_x0000_t75" style="width:12.25pt;height:99.85pt" o:ole="">
                                  <v:imagedata r:id="rId30" o:title=""/>
                                </v:shape>
                                <o:OLEObject Type="Embed" ProgID="MSWordArt.2" ShapeID="_x0000_i1033" DrawAspect="Content" ObjectID="_1614147651" r:id="rId31">
                                  <o:FieldCodes>\s</o:FieldCodes>
                                </o:OLEObject>
                              </w:object>
                            </w:r>
                          </w:p>
                        </w:txbxContent>
                      </v:textbox>
                      <w10:wrap anchorx="page" anchory="page"/>
                    </v:rect>
                  </w:pict>
                </mc:Fallback>
              </mc:AlternateContent>
            </w:r>
            <w:r w:rsidRPr="00C54FE1">
              <w:rPr>
                <w:noProof/>
                <w:sz w:val="20"/>
                <w:szCs w:val="20"/>
              </w:rPr>
              <mc:AlternateContent>
                <mc:Choice Requires="wps">
                  <w:drawing>
                    <wp:anchor distT="0" distB="0" distL="114300" distR="114300" simplePos="0" relativeHeight="251655680" behindDoc="0" locked="0" layoutInCell="0" allowOverlap="1" wp14:anchorId="1449C666" wp14:editId="6D4D0221">
                      <wp:simplePos x="0" y="0"/>
                      <wp:positionH relativeFrom="page">
                        <wp:posOffset>7863840</wp:posOffset>
                      </wp:positionH>
                      <wp:positionV relativeFrom="page">
                        <wp:posOffset>2103120</wp:posOffset>
                      </wp:positionV>
                      <wp:extent cx="191135" cy="1293495"/>
                      <wp:effectExtent l="0" t="0" r="0" b="0"/>
                      <wp:wrapNone/>
                      <wp:docPr id="1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12934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67B522" w14:textId="77777777" w:rsidR="009414D5" w:rsidRDefault="009414D5" w:rsidP="009E1299">
                                  <w:r>
                                    <w:object w:dxaOrig="245" w:dyaOrig="1997" w14:anchorId="43786D80">
                                      <v:shape id="_x0000_i1035" type="#_x0000_t75" style="width:12pt;height:99.75pt">
                                        <v:imagedata r:id="rId32" o:title=""/>
                                      </v:shape>
                                      <o:OLEObject Type="Embed" ProgID="MSWordArt.2" ShapeID="_x0000_i1035" DrawAspect="Content" ObjectID="_1646812318" r:id="rId33">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9" style="position:absolute;left:0;text-align:left;margin-left:619.2pt;margin-top:165.6pt;width:15.05pt;height:101.8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" o:allowincell="f" filled="f" stroked="f" strokeweight="0">
                      <v:textbox inset="0,0,0,0">
                        <w:txbxContent>
                          <w:p w:rsidR="009414D5" w:rsidRDefault="009414D5" w:rsidP="009E1299">
                            <w:r>
                              <w:object w:dxaOrig="250" w:dyaOrig="1991">
                                <v:shape id="_x0000_i1035" type="#_x0000_t75" style="width:12.25pt;height:99.85pt">
                                  <v:imagedata r:id="rId34" o:title=""/>
                                </v:shape>
                                <o:OLEObject Type="Embed" ProgID="MSWordArt.2" ShapeID="_x0000_i1035" DrawAspect="Content" ObjectID="_1614147652" r:id="rId35">
                                  <o:FieldCodes>\s</o:FieldCodes>
                                </o:OLEObject>
                              </w:object>
                            </w:r>
                          </w:p>
                        </w:txbxContent>
                      </v:textbox>
                      <w10:wrap anchorx="page" anchory="page"/>
                    </v:rect>
                  </w:pict>
                </mc:Fallback>
              </mc:AlternateContent>
            </w:r>
            <w:r w:rsidRPr="00C54FE1">
              <w:rPr>
                <w:noProof/>
                <w:sz w:val="20"/>
                <w:szCs w:val="20"/>
              </w:rPr>
              <mc:AlternateContent>
                <mc:Choice Requires="wps">
                  <w:drawing>
                    <wp:anchor distT="0" distB="0" distL="114300" distR="114300" simplePos="0" relativeHeight="251656704" behindDoc="0" locked="0" layoutInCell="0" allowOverlap="1" wp14:anchorId="3E57AC57" wp14:editId="447B654A">
                      <wp:simplePos x="0" y="0"/>
                      <wp:positionH relativeFrom="page">
                        <wp:posOffset>7589520</wp:posOffset>
                      </wp:positionH>
                      <wp:positionV relativeFrom="page">
                        <wp:posOffset>2103120</wp:posOffset>
                      </wp:positionV>
                      <wp:extent cx="191135" cy="1293495"/>
                      <wp:effectExtent l="0" t="0" r="0" b="0"/>
                      <wp:wrapNone/>
                      <wp:docPr id="1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12934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4A1BB56" w14:textId="77777777" w:rsidR="009414D5" w:rsidRDefault="009414D5" w:rsidP="009E1299">
                                  <w:r>
                                    <w:object w:dxaOrig="245" w:dyaOrig="1997" w14:anchorId="7E0DAD66">
                                      <v:shape id="_x0000_i1037" type="#_x0000_t75" style="width:12pt;height:99.75pt">
                                        <v:imagedata r:id="rId36" o:title=""/>
                                      </v:shape>
                                      <o:OLEObject Type="Embed" ProgID="MSWordArt.2" ShapeID="_x0000_i1037" DrawAspect="Content" ObjectID="_1646812319" r:id="rId37">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0" style="position:absolute;left:0;text-align:left;margin-left:597.6pt;margin-top:165.6pt;width:15.05pt;height:101.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" o:allowincell="f" filled="f" stroked="f" strokeweight="0">
                      <v:textbox inset="0,0,0,0">
                        <w:txbxContent>
                          <w:p w:rsidR="009414D5" w:rsidRDefault="009414D5" w:rsidP="009E1299">
                            <w:r>
                              <w:object w:dxaOrig="250" w:dyaOrig="1991">
                                <v:shape id="_x0000_i1037" type="#_x0000_t75" style="width:12.25pt;height:99.85pt">
                                  <v:imagedata r:id="rId38" o:title=""/>
                                </v:shape>
                                <o:OLEObject Type="Embed" ProgID="MSWordArt.2" ShapeID="_x0000_i1037" DrawAspect="Content" ObjectID="_1614147653" r:id="rId39">
                                  <o:FieldCodes>\s</o:FieldCodes>
                                </o:OLEObject>
                              </w:object>
                            </w:r>
                          </w:p>
                        </w:txbxContent>
                      </v:textbox>
                      <w10:wrap anchorx="page" anchory="page"/>
                    </v:rect>
                  </w:pict>
                </mc:Fallback>
              </mc:AlternateContent>
            </w:r>
            <w:r w:rsidRPr="00C54FE1">
              <w:rPr>
                <w:noProof/>
                <w:sz w:val="20"/>
                <w:szCs w:val="20"/>
              </w:rPr>
              <mc:AlternateContent>
                <mc:Choice Requires="wps">
                  <w:drawing>
                    <wp:anchor distT="0" distB="0" distL="114300" distR="114300" simplePos="0" relativeHeight="251657728" behindDoc="0" locked="0" layoutInCell="0" allowOverlap="1" wp14:anchorId="4CE99FFF" wp14:editId="39ABEADB">
                      <wp:simplePos x="0" y="0"/>
                      <wp:positionH relativeFrom="page">
                        <wp:posOffset>7223760</wp:posOffset>
                      </wp:positionH>
                      <wp:positionV relativeFrom="page">
                        <wp:posOffset>2103120</wp:posOffset>
                      </wp:positionV>
                      <wp:extent cx="191135" cy="1293495"/>
                      <wp:effectExtent l="0" t="0" r="0"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12934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493B287" w14:textId="77777777" w:rsidR="009414D5" w:rsidRDefault="009414D5" w:rsidP="009E1299">
                                  <w:r>
                                    <w:object w:dxaOrig="245" w:dyaOrig="1997" w14:anchorId="6DC22374">
                                      <v:shape id="_x0000_i1039" type="#_x0000_t75" style="width:12pt;height:99.75pt">
                                        <v:imagedata r:id="rId40" o:title=""/>
                                      </v:shape>
                                      <o:OLEObject Type="Embed" ProgID="MSWordArt.2" ShapeID="_x0000_i1039" DrawAspect="Content" ObjectID="_1646812320" r:id="rId41">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1" style="position:absolute;left:0;text-align:left;margin-left:568.8pt;margin-top:165.6pt;width:15.05pt;height:101.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" o:allowincell="f" filled="f" stroked="f" strokeweight="0">
                      <v:textbox inset="0,0,0,0">
                        <w:txbxContent>
                          <w:p w:rsidR="009414D5" w:rsidRDefault="009414D5" w:rsidP="009E1299">
                            <w:r>
                              <w:object w:dxaOrig="250" w:dyaOrig="1991">
                                <v:shape id="_x0000_i1039" type="#_x0000_t75" style="width:12.25pt;height:99.85pt">
                                  <v:imagedata r:id="rId42" o:title=""/>
                                </v:shape>
                                <o:OLEObject Type="Embed" ProgID="MSWordArt.2" ShapeID="_x0000_i1039" DrawAspect="Content" ObjectID="_1614147654" r:id="rId43">
                                  <o:FieldCodes>\s</o:FieldCodes>
                                </o:OLEObject>
                              </w:object>
                            </w:r>
                          </w:p>
                        </w:txbxContent>
                      </v:textbox>
                      <w10:wrap anchorx="page" anchory="page"/>
                    </v:rect>
                  </w:pict>
                </mc:Fallback>
              </mc:AlternateContent>
            </w:r>
            <w:r w:rsidRPr="00C54FE1">
              <w:rPr>
                <w:noProof/>
                <w:sz w:val="20"/>
                <w:szCs w:val="20"/>
              </w:rPr>
              <mc:AlternateContent>
                <mc:Choice Requires="wps">
                  <w:drawing>
                    <wp:anchor distT="0" distB="0" distL="114300" distR="114300" simplePos="0" relativeHeight="251658752" behindDoc="0" locked="0" layoutInCell="0" allowOverlap="1" wp14:anchorId="135D98A5" wp14:editId="08B5B78E">
                      <wp:simplePos x="0" y="0"/>
                      <wp:positionH relativeFrom="page">
                        <wp:posOffset>6583680</wp:posOffset>
                      </wp:positionH>
                      <wp:positionV relativeFrom="page">
                        <wp:posOffset>2103120</wp:posOffset>
                      </wp:positionV>
                      <wp:extent cx="191135" cy="1293495"/>
                      <wp:effectExtent l="0" t="0" r="0" b="0"/>
                      <wp:wrapNone/>
                      <wp:docPr id="1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12934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C5E13A" w14:textId="77777777" w:rsidR="009414D5" w:rsidRDefault="009414D5" w:rsidP="009E1299">
                                  <w:r>
                                    <w:object w:dxaOrig="245" w:dyaOrig="1997" w14:anchorId="4BD70DA7">
                                      <v:shape id="_x0000_i1041" type="#_x0000_t75" style="width:12pt;height:99.75pt">
                                        <v:imagedata r:id="rId44" o:title=""/>
                                      </v:shape>
                                      <o:OLEObject Type="Embed" ProgID="MSWordArt.2" ShapeID="_x0000_i1041" DrawAspect="Content" ObjectID="_1646812321" r:id="rId45">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2" style="position:absolute;left:0;text-align:left;margin-left:518.4pt;margin-top:165.6pt;width:15.05pt;height:101.8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" o:allowincell="f" filled="f" stroked="f" strokeweight="0">
                      <v:textbox inset="0,0,0,0">
                        <w:txbxContent>
                          <w:p w:rsidR="009414D5" w:rsidRDefault="009414D5" w:rsidP="009E1299">
                            <w:r>
                              <w:object w:dxaOrig="250" w:dyaOrig="1991">
                                <v:shape id="_x0000_i1041" type="#_x0000_t75" style="width:12.25pt;height:99.85pt">
                                  <v:imagedata r:id="rId46" o:title=""/>
                                </v:shape>
                                <o:OLEObject Type="Embed" ProgID="MSWordArt.2" ShapeID="_x0000_i1041" DrawAspect="Content" ObjectID="_1614147655" r:id="rId47">
                                  <o:FieldCodes>\s</o:FieldCodes>
                                </o:OLEObject>
                              </w:object>
                            </w:r>
                          </w:p>
                        </w:txbxContent>
                      </v:textbox>
                      <w10:wrap anchorx="page" anchory="page"/>
                    </v:rect>
                  </w:pict>
                </mc:Fallback>
              </mc:AlternateContent>
            </w:r>
            <w:r w:rsidRPr="00C54FE1">
              <w:rPr>
                <w:noProof/>
                <w:sz w:val="20"/>
                <w:szCs w:val="20"/>
              </w:rPr>
              <mc:AlternateContent>
                <mc:Choice Requires="wps">
                  <w:drawing>
                    <wp:anchor distT="0" distB="0" distL="114300" distR="114300" simplePos="0" relativeHeight="251659776" behindDoc="0" locked="0" layoutInCell="0" allowOverlap="1" wp14:anchorId="3E4F6C3F" wp14:editId="07F8866E">
                      <wp:simplePos x="0" y="0"/>
                      <wp:positionH relativeFrom="page">
                        <wp:posOffset>5943600</wp:posOffset>
                      </wp:positionH>
                      <wp:positionV relativeFrom="page">
                        <wp:posOffset>2103120</wp:posOffset>
                      </wp:positionV>
                      <wp:extent cx="191135" cy="1319530"/>
                      <wp:effectExtent l="0" t="0" r="0" b="0"/>
                      <wp:wrapNone/>
                      <wp:docPr id="1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13195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97241E3" w14:textId="77777777" w:rsidR="009414D5" w:rsidRDefault="009414D5" w:rsidP="009E1299">
                                  <w:r>
                                    <w:object w:dxaOrig="245" w:dyaOrig="2038" w14:anchorId="1433AAE5">
                                      <v:shape id="_x0000_i1043" type="#_x0000_t75" style="width:12pt;height:102pt">
                                        <v:imagedata r:id="rId48" o:title=""/>
                                      </v:shape>
                                      <o:OLEObject Type="Embed" ProgID="MSWordArt.2" ShapeID="_x0000_i1043" DrawAspect="Content" ObjectID="_1646812322" r:id="rId49">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3" style="position:absolute;left:0;text-align:left;margin-left:468pt;margin-top:165.6pt;width:15.05pt;height:103.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" o:allowincell="f" filled="f" stroked="f" strokeweight="0">
                      <v:textbox inset="0,0,0,0">
                        <w:txbxContent>
                          <w:p w:rsidR="009414D5" w:rsidRDefault="009414D5" w:rsidP="009E1299">
                            <w:r>
                              <w:object w:dxaOrig="250" w:dyaOrig="2041">
                                <v:shape id="_x0000_i1043" type="#_x0000_t75" style="width:12.25pt;height:101.9pt">
                                  <v:imagedata r:id="rId50" o:title=""/>
                                </v:shape>
                                <o:OLEObject Type="Embed" ProgID="MSWordArt.2" ShapeID="_x0000_i1043" DrawAspect="Content" ObjectID="_1614147656" r:id="rId51">
                                  <o:FieldCodes>\s</o:FieldCodes>
                                </o:OLEObject>
                              </w:object>
                            </w:r>
                          </w:p>
                        </w:txbxContent>
                      </v:textbox>
                      <w10:wrap anchorx="page" anchory="page"/>
                    </v:rect>
                  </w:pict>
                </mc:Fallback>
              </mc:AlternateContent>
            </w:r>
            <w:r w:rsidRPr="00C54FE1">
              <w:rPr>
                <w:noProof/>
                <w:sz w:val="20"/>
                <w:szCs w:val="20"/>
              </w:rPr>
              <mc:AlternateContent>
                <mc:Choice Requires="wps">
                  <w:drawing>
                    <wp:anchor distT="0" distB="0" distL="114300" distR="114300" simplePos="0" relativeHeight="251660800" behindDoc="0" locked="0" layoutInCell="0" allowOverlap="1" wp14:anchorId="6449DFC2" wp14:editId="0119FF5B">
                      <wp:simplePos x="0" y="0"/>
                      <wp:positionH relativeFrom="page">
                        <wp:posOffset>6217920</wp:posOffset>
                      </wp:positionH>
                      <wp:positionV relativeFrom="page">
                        <wp:posOffset>2103120</wp:posOffset>
                      </wp:positionV>
                      <wp:extent cx="191135" cy="1293495"/>
                      <wp:effectExtent l="0" t="0" r="0" b="0"/>
                      <wp:wrapNone/>
                      <wp:docPr id="1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12934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0C2DF2B" w14:textId="77777777" w:rsidR="009414D5" w:rsidRDefault="009414D5" w:rsidP="009E1299">
                                  <w:r>
                                    <w:object w:dxaOrig="245" w:dyaOrig="1997" w14:anchorId="1D2FC3E6">
                                      <v:shape id="_x0000_i1045" type="#_x0000_t75" style="width:12pt;height:99.75pt">
                                        <v:imagedata r:id="rId52" o:title=""/>
                                      </v:shape>
                                      <o:OLEObject Type="Embed" ProgID="MSWordArt.2" ShapeID="_x0000_i1045" DrawAspect="Content" ObjectID="_1646812323" r:id="rId53">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4" style="position:absolute;left:0;text-align:left;margin-left:489.6pt;margin-top:165.6pt;width:15.05pt;height:101.8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" o:allowincell="f" filled="f" stroked="f" strokeweight="0">
                      <v:textbox inset="0,0,0,0">
                        <w:txbxContent>
                          <w:p w:rsidR="009414D5" w:rsidRDefault="009414D5" w:rsidP="009E1299">
                            <w:r>
                              <w:object w:dxaOrig="250" w:dyaOrig="1991">
                                <v:shape id="_x0000_i1045" type="#_x0000_t75" style="width:12.25pt;height:99.85pt">
                                  <v:imagedata r:id="rId54" o:title=""/>
                                </v:shape>
                                <o:OLEObject Type="Embed" ProgID="MSWordArt.2" ShapeID="_x0000_i1045" DrawAspect="Content" ObjectID="_1614147657" r:id="rId55">
                                  <o:FieldCodes>\s</o:FieldCodes>
                                </o:OLEObject>
                              </w:object>
                            </w:r>
                          </w:p>
                        </w:txbxContent>
                      </v:textbox>
                      <w10:wrap anchorx="page" anchory="page"/>
                    </v:rect>
                  </w:pict>
                </mc:Fallback>
              </mc:AlternateContent>
            </w:r>
            <w:r w:rsidRPr="00C54FE1">
              <w:rPr>
                <w:noProof/>
                <w:sz w:val="20"/>
                <w:szCs w:val="20"/>
              </w:rPr>
              <mc:AlternateContent>
                <mc:Choice Requires="wps">
                  <w:drawing>
                    <wp:anchor distT="0" distB="0" distL="114300" distR="114300" simplePos="0" relativeHeight="251663872" behindDoc="0" locked="0" layoutInCell="0" allowOverlap="1" wp14:anchorId="5D65EC6C" wp14:editId="2A2BC514">
                      <wp:simplePos x="0" y="0"/>
                      <wp:positionH relativeFrom="page">
                        <wp:posOffset>5577840</wp:posOffset>
                      </wp:positionH>
                      <wp:positionV relativeFrom="page">
                        <wp:posOffset>2743200</wp:posOffset>
                      </wp:positionV>
                      <wp:extent cx="206375" cy="650875"/>
                      <wp:effectExtent l="0" t="0" r="0" b="0"/>
                      <wp:wrapNone/>
                      <wp:docPr id="1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75" cy="650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7CFAC10" w14:textId="77777777" w:rsidR="009414D5" w:rsidRDefault="009414D5" w:rsidP="009E1299">
                                  <w:r>
                                    <w:object w:dxaOrig="285" w:dyaOrig="992" w14:anchorId="4C7B0494">
                                      <v:shape id="_x0000_i1047" type="#_x0000_t75" style="width:14.25pt;height:49.5pt">
                                        <v:imagedata r:id="rId56" o:title=""/>
                                      </v:shape>
                                      <o:OLEObject Type="Embed" ProgID="MSWordArt.2" ShapeID="_x0000_i1047" DrawAspect="Content" ObjectID="_1646812324" r:id="rId57">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35" style="position:absolute;left:0;text-align:left;margin-left:439.2pt;margin-top:3in;width:16.25pt;height:51.2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" o:allowincell="f" filled="f" stroked="f" strokeweight="0">
                      <v:textbox inset="0,0,0,0">
                        <w:txbxContent>
                          <w:p w:rsidR="009414D5" w:rsidRDefault="009414D5" w:rsidP="009E1299">
                            <w:r>
                              <w:object w:dxaOrig="288" w:dyaOrig="989">
                                <v:shape id="_x0000_i1047" type="#_x0000_t75" style="width:14.25pt;height:49.6pt">
                                  <v:imagedata r:id="rId58" o:title=""/>
                                </v:shape>
                                <o:OLEObject Type="Embed" ProgID="MSWordArt.2" ShapeID="_x0000_i1047" DrawAspect="Content" ObjectID="_1614147658" r:id="rId59">
                                  <o:FieldCodes>\s</o:FieldCodes>
                                </o:OLEObject>
                              </w:object>
                            </w:r>
                          </w:p>
                        </w:txbxContent>
                      </v:textbox>
                      <w10:wrap anchorx="page" anchory="page"/>
                    </v:rect>
                  </w:pict>
                </mc:Fallback>
              </mc:AlternateContent>
            </w:r>
            <w:r w:rsidRPr="00C54FE1">
              <w:rPr>
                <w:noProof/>
                <w:sz w:val="20"/>
                <w:szCs w:val="20"/>
              </w:rPr>
              <mc:AlternateContent>
                <mc:Choice Requires="wps">
                  <w:drawing>
                    <wp:anchor distT="0" distB="0" distL="114300" distR="114300" simplePos="0" relativeHeight="251664896" behindDoc="0" locked="0" layoutInCell="0" allowOverlap="1" wp14:anchorId="6C344709" wp14:editId="2C961C02">
                      <wp:simplePos x="0" y="0"/>
                      <wp:positionH relativeFrom="page">
                        <wp:posOffset>5302250</wp:posOffset>
                      </wp:positionH>
                      <wp:positionV relativeFrom="page">
                        <wp:posOffset>2940050</wp:posOffset>
                      </wp:positionV>
                      <wp:extent cx="173990" cy="447675"/>
                      <wp:effectExtent l="0" t="0" r="0" b="0"/>
                      <wp:wrapNone/>
                      <wp:docPr id="1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990" cy="4476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CBA5454" w14:textId="77777777" w:rsidR="009414D5" w:rsidRDefault="009414D5" w:rsidP="009E1299">
                                  <w:r>
                                    <w:object w:dxaOrig="245" w:dyaOrig="666" w14:anchorId="266B7A2F">
                                      <v:shape id="_x0000_i1049" type="#_x0000_t75" style="width:12pt;height:33pt">
                                        <v:imagedata r:id="rId60" o:title=""/>
                                      </v:shape>
                                      <o:OLEObject Type="Embed" ProgID="MSWordArt.2" ShapeID="_x0000_i1049" DrawAspect="Content" ObjectID="_1646812325" r:id="rId61">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6" style="position:absolute;left:0;text-align:left;margin-left:417.5pt;margin-top:231.5pt;width:13.7pt;height:35.2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" o:allowincell="f" filled="f" stroked="f" strokeweight="0">
                      <v:textbox inset="0,0,0,0">
                        <w:txbxContent>
                          <w:p w:rsidR="009414D5" w:rsidRDefault="009414D5" w:rsidP="009E1299">
                            <w:r>
                              <w:object w:dxaOrig="238" w:dyaOrig="664">
                                <v:shape id="_x0000_i1049" type="#_x0000_t75" style="width:12.25pt;height:33.3pt">
                                  <v:imagedata r:id="rId62" o:title=""/>
                                </v:shape>
                                <o:OLEObject Type="Embed" ProgID="MSWordArt.2" ShapeID="_x0000_i1049" DrawAspect="Content" ObjectID="_1614147659" r:id="rId63">
                                  <o:FieldCodes>\s</o:FieldCodes>
                                </o:OLEObject>
                              </w:object>
                            </w:r>
                          </w:p>
                        </w:txbxContent>
                      </v:textbox>
                      <w10:wrap anchorx="page" anchory="page"/>
                    </v:rect>
                  </w:pict>
                </mc:Fallback>
              </mc:AlternateContent>
            </w:r>
            <w:r w:rsidRPr="00C54FE1">
              <w:rPr>
                <w:noProof/>
                <w:sz w:val="20"/>
                <w:szCs w:val="20"/>
              </w:rPr>
              <mc:AlternateContent>
                <mc:Choice Requires="wps">
                  <w:drawing>
                    <wp:anchor distT="0" distB="0" distL="114300" distR="114300" simplePos="0" relativeHeight="251661824" behindDoc="0" locked="0" layoutInCell="0" allowOverlap="1" wp14:anchorId="15BD3665" wp14:editId="16DC86FA">
                      <wp:simplePos x="0" y="0"/>
                      <wp:positionH relativeFrom="page">
                        <wp:posOffset>4937760</wp:posOffset>
                      </wp:positionH>
                      <wp:positionV relativeFrom="page">
                        <wp:posOffset>2560320</wp:posOffset>
                      </wp:positionV>
                      <wp:extent cx="191135" cy="849630"/>
                      <wp:effectExtent l="0" t="0" r="0" b="0"/>
                      <wp:wrapNone/>
                      <wp:docPr id="1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8496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56A6BAB" w14:textId="77777777" w:rsidR="009414D5" w:rsidRDefault="009414D5" w:rsidP="009E1299">
                                  <w:r>
                                    <w:object w:dxaOrig="245" w:dyaOrig="1304" w14:anchorId="043B1D71">
                                      <v:shape id="_x0000_i1051" type="#_x0000_t75" style="width:12pt;height:65.25pt">
                                        <v:imagedata r:id="rId64" o:title=""/>
                                      </v:shape>
                                      <o:OLEObject Type="Embed" ProgID="MSWordArt.2" ShapeID="_x0000_i1051" DrawAspect="Content" ObjectID="_1646812326" r:id="rId65">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7" style="position:absolute;left:0;text-align:left;margin-left:388.8pt;margin-top:201.6pt;width:15.05pt;height:66.9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" o:allowincell="f" filled="f" stroked="f" strokeweight="0">
                      <v:textbox inset="0,0,0,0">
                        <w:txbxContent>
                          <w:p w:rsidR="009414D5" w:rsidRDefault="009414D5" w:rsidP="009E1299">
                            <w:r>
                              <w:object w:dxaOrig="250" w:dyaOrig="1302">
                                <v:shape id="_x0000_i1051" type="#_x0000_t75" style="width:12.25pt;height:65.2pt">
                                  <v:imagedata r:id="rId66" o:title=""/>
                                </v:shape>
                                <o:OLEObject Type="Embed" ProgID="MSWordArt.2" ShapeID="_x0000_i1051" DrawAspect="Content" ObjectID="_1614147660" r:id="rId67">
                                  <o:FieldCodes>\s</o:FieldCodes>
                                </o:OLEObject>
                              </w:object>
                            </w:r>
                          </w:p>
                        </w:txbxContent>
                      </v:textbox>
                      <w10:wrap anchorx="page" anchory="page"/>
                    </v:rect>
                  </w:pict>
                </mc:Fallback>
              </mc:AlternateContent>
            </w:r>
            <w:r w:rsidRPr="00C54FE1">
              <w:rPr>
                <w:noProof/>
                <w:sz w:val="20"/>
                <w:szCs w:val="20"/>
              </w:rPr>
              <mc:AlternateContent>
                <mc:Choice Requires="wps">
                  <w:drawing>
                    <wp:anchor distT="0" distB="0" distL="114300" distR="114300" simplePos="0" relativeHeight="251652608" behindDoc="0" locked="0" layoutInCell="0" allowOverlap="1" wp14:anchorId="2532E6D6" wp14:editId="2CCE5432">
                      <wp:simplePos x="0" y="0"/>
                      <wp:positionH relativeFrom="page">
                        <wp:posOffset>4625340</wp:posOffset>
                      </wp:positionH>
                      <wp:positionV relativeFrom="page">
                        <wp:posOffset>2194560</wp:posOffset>
                      </wp:positionV>
                      <wp:extent cx="194945" cy="1217295"/>
                      <wp:effectExtent l="0" t="0" r="0" b="0"/>
                      <wp:wrapNone/>
                      <wp:docPr id="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2172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7D9DBB" w14:textId="77777777" w:rsidR="009414D5" w:rsidRDefault="009414D5" w:rsidP="009E1299">
                                  <w:r>
                                    <w:object w:dxaOrig="272" w:dyaOrig="1875" w14:anchorId="6AE52CA6">
                                      <v:shape id="_x0000_i1053" type="#_x0000_t75" style="width:13.5pt;height:93.75pt">
                                        <v:imagedata r:id="rId68" o:title=""/>
                                      </v:shape>
                                      <o:OLEObject Type="Embed" ProgID="MSWordArt.2" ShapeID="_x0000_i1053" DrawAspect="Content" ObjectID="_1646812327" r:id="rId69">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8" style="position:absolute;left:0;text-align:left;margin-left:364.2pt;margin-top:172.8pt;width:15.35pt;height:95.8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" o:allowincell="f" filled="f" stroked="f" strokeweight="0">
                      <v:textbox inset="0,0,0,0">
                        <w:txbxContent>
                          <w:p w:rsidR="009414D5" w:rsidRDefault="009414D5" w:rsidP="009E1299">
                            <w:r>
                              <w:object w:dxaOrig="275" w:dyaOrig="1878">
                                <v:shape id="_x0000_i1053" type="#_x0000_t75" style="width:13.6pt;height:93.75pt">
                                  <v:imagedata r:id="rId70" o:title=""/>
                                </v:shape>
                                <o:OLEObject Type="Embed" ProgID="MSWordArt.2" ShapeID="_x0000_i1053" DrawAspect="Content" ObjectID="_1614147661" r:id="rId71">
                                  <o:FieldCodes>\s</o:FieldCodes>
                                </o:OLEObject>
                              </w:object>
                            </w:r>
                          </w:p>
                        </w:txbxContent>
                      </v:textbox>
                      <w10:wrap anchorx="page" anchory="page"/>
                    </v:rect>
                  </w:pict>
                </mc:Fallback>
              </mc:AlternateContent>
            </w:r>
            <w:r w:rsidRPr="00C54FE1">
              <w:rPr>
                <w:noProof/>
                <w:sz w:val="20"/>
                <w:szCs w:val="20"/>
              </w:rPr>
              <mc:AlternateContent>
                <mc:Choice Requires="wps">
                  <w:drawing>
                    <wp:anchor distT="0" distB="0" distL="114300" distR="114300" simplePos="0" relativeHeight="251650560" behindDoc="0" locked="0" layoutInCell="0" allowOverlap="1" wp14:anchorId="0280BB57" wp14:editId="1F9F9C6C">
                      <wp:simplePos x="0" y="0"/>
                      <wp:positionH relativeFrom="page">
                        <wp:posOffset>3931920</wp:posOffset>
                      </wp:positionH>
                      <wp:positionV relativeFrom="page">
                        <wp:posOffset>2560320</wp:posOffset>
                      </wp:positionV>
                      <wp:extent cx="194945" cy="817245"/>
                      <wp:effectExtent l="0" t="0" r="0" b="0"/>
                      <wp:wrapNone/>
                      <wp:docPr id="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8172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55CB701" w14:textId="77777777" w:rsidR="009414D5" w:rsidRDefault="009414D5" w:rsidP="009E1299">
                                  <w:r>
                                    <w:object w:dxaOrig="272" w:dyaOrig="1236" w14:anchorId="74EEC9C6">
                                      <v:shape id="_x0000_i1055" type="#_x0000_t75" style="width:13.5pt;height:61.5pt">
                                        <v:imagedata r:id="rId72" o:title=""/>
                                      </v:shape>
                                      <o:OLEObject Type="Embed" ProgID="MSWordArt.2" ShapeID="_x0000_i1055" DrawAspect="Content" ObjectID="_1646812328" r:id="rId73">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9" style="position:absolute;left:0;text-align:left;margin-left:309.6pt;margin-top:201.6pt;width:15.35pt;height:64.35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" o:allowincell="f" filled="f" stroked="f" strokeweight="0">
                      <v:textbox inset="0,0,0,0">
                        <w:txbxContent>
                          <w:p w:rsidR="009414D5" w:rsidRDefault="009414D5" w:rsidP="009E1299">
                            <w:r>
                              <w:object w:dxaOrig="275" w:dyaOrig="1240">
                                <v:shape id="_x0000_i1055" type="#_x0000_t75" style="width:13.6pt;height:61.8pt">
                                  <v:imagedata r:id="rId74" o:title=""/>
                                </v:shape>
                                <o:OLEObject Type="Embed" ProgID="MSWordArt.2" ShapeID="_x0000_i1055" DrawAspect="Content" ObjectID="_1614147662" r:id="rId75">
                                  <o:FieldCodes>\s</o:FieldCodes>
                                </o:OLEObject>
                              </w:object>
                            </w:r>
                          </w:p>
                        </w:txbxContent>
                      </v:textbox>
                      <w10:wrap anchorx="page" anchory="page"/>
                    </v:rect>
                  </w:pict>
                </mc:Fallback>
              </mc:AlternateContent>
            </w:r>
          </w:p>
          <w:p w14:paraId="593AFFED" w14:textId="77777777" w:rsidR="009E1299" w:rsidRPr="00C54FE1" w:rsidRDefault="009E1299" w:rsidP="00DA61E3">
            <w:pPr>
              <w:tabs>
                <w:tab w:val="left" w:pos="0"/>
              </w:tabs>
              <w:spacing w:before="120"/>
              <w:jc w:val="center"/>
              <w:rPr>
                <w:sz w:val="20"/>
                <w:szCs w:val="20"/>
              </w:rPr>
            </w:pPr>
          </w:p>
          <w:p w14:paraId="47791A7D" w14:textId="77777777" w:rsidR="009E1299" w:rsidRPr="00C54FE1" w:rsidRDefault="009E1299" w:rsidP="00DA61E3">
            <w:pPr>
              <w:tabs>
                <w:tab w:val="left" w:pos="0"/>
              </w:tabs>
              <w:spacing w:before="120"/>
              <w:jc w:val="center"/>
              <w:rPr>
                <w:sz w:val="20"/>
                <w:szCs w:val="20"/>
              </w:rPr>
            </w:pPr>
            <w:r w:rsidRPr="00C54FE1">
              <w:rPr>
                <w:sz w:val="20"/>
                <w:szCs w:val="20"/>
              </w:rPr>
              <w:t>Objawy uszkodzeń</w:t>
            </w:r>
          </w:p>
          <w:p w14:paraId="0BF9FCC3" w14:textId="77777777" w:rsidR="009E1299" w:rsidRPr="00C54FE1" w:rsidRDefault="009E1299" w:rsidP="00DA61E3">
            <w:pPr>
              <w:tabs>
                <w:tab w:val="left" w:pos="0"/>
              </w:tabs>
              <w:spacing w:before="120"/>
              <w:jc w:val="center"/>
              <w:rPr>
                <w:sz w:val="20"/>
                <w:szCs w:val="20"/>
              </w:rPr>
            </w:pPr>
          </w:p>
          <w:p w14:paraId="10628608" w14:textId="77777777" w:rsidR="009E1299" w:rsidRPr="00C54FE1" w:rsidRDefault="009E1299" w:rsidP="00DA61E3">
            <w:pPr>
              <w:tabs>
                <w:tab w:val="left" w:pos="0"/>
              </w:tabs>
              <w:spacing w:before="120"/>
              <w:jc w:val="center"/>
              <w:rPr>
                <w:sz w:val="20"/>
                <w:szCs w:val="20"/>
              </w:rPr>
            </w:pPr>
          </w:p>
          <w:p w14:paraId="2EBC956F" w14:textId="77777777" w:rsidR="009E1299" w:rsidRPr="00C54FE1" w:rsidRDefault="009E1299" w:rsidP="00DA61E3">
            <w:pPr>
              <w:tabs>
                <w:tab w:val="left" w:pos="0"/>
              </w:tabs>
              <w:spacing w:before="120"/>
              <w:jc w:val="center"/>
              <w:rPr>
                <w:sz w:val="20"/>
                <w:szCs w:val="20"/>
              </w:rPr>
            </w:pPr>
          </w:p>
        </w:tc>
        <w:tc>
          <w:tcPr>
            <w:tcW w:w="567" w:type="dxa"/>
            <w:tcBorders>
              <w:top w:val="single" w:sz="6" w:space="0" w:color="auto"/>
              <w:bottom w:val="single" w:sz="6" w:space="0" w:color="auto"/>
              <w:right w:val="single" w:sz="6" w:space="0" w:color="auto"/>
            </w:tcBorders>
          </w:tcPr>
          <w:p w14:paraId="13BD8377" w14:textId="77777777" w:rsidR="009E1299" w:rsidRPr="00C54FE1" w:rsidRDefault="009E1299" w:rsidP="00DA61E3">
            <w:pPr>
              <w:tabs>
                <w:tab w:val="left" w:pos="0"/>
              </w:tabs>
              <w:spacing w:before="120"/>
              <w:rPr>
                <w:sz w:val="20"/>
                <w:szCs w:val="20"/>
              </w:rPr>
            </w:pPr>
          </w:p>
        </w:tc>
        <w:tc>
          <w:tcPr>
            <w:tcW w:w="509" w:type="dxa"/>
            <w:tcBorders>
              <w:top w:val="single" w:sz="6" w:space="0" w:color="auto"/>
              <w:left w:val="single" w:sz="6" w:space="0" w:color="auto"/>
              <w:bottom w:val="single" w:sz="6" w:space="0" w:color="auto"/>
              <w:right w:val="single" w:sz="6" w:space="0" w:color="auto"/>
            </w:tcBorders>
          </w:tcPr>
          <w:p w14:paraId="68693249" w14:textId="77777777" w:rsidR="009E1299" w:rsidRPr="00C54FE1" w:rsidRDefault="009E1299" w:rsidP="00DA61E3">
            <w:pPr>
              <w:tabs>
                <w:tab w:val="left" w:pos="0"/>
              </w:tabs>
              <w:spacing w:before="120"/>
              <w:rPr>
                <w:sz w:val="20"/>
                <w:szCs w:val="20"/>
              </w:rPr>
            </w:pPr>
          </w:p>
        </w:tc>
        <w:tc>
          <w:tcPr>
            <w:tcW w:w="509" w:type="dxa"/>
            <w:tcBorders>
              <w:top w:val="single" w:sz="6" w:space="0" w:color="auto"/>
              <w:left w:val="single" w:sz="6" w:space="0" w:color="auto"/>
              <w:bottom w:val="single" w:sz="6" w:space="0" w:color="auto"/>
              <w:right w:val="single" w:sz="6" w:space="0" w:color="auto"/>
            </w:tcBorders>
          </w:tcPr>
          <w:p w14:paraId="26BB145B" w14:textId="77777777" w:rsidR="009E1299" w:rsidRPr="00C54FE1" w:rsidRDefault="009E1299" w:rsidP="00DA61E3">
            <w:pPr>
              <w:tabs>
                <w:tab w:val="left" w:pos="0"/>
              </w:tabs>
              <w:spacing w:before="120"/>
              <w:rPr>
                <w:sz w:val="20"/>
                <w:szCs w:val="20"/>
              </w:rPr>
            </w:pPr>
          </w:p>
        </w:tc>
        <w:tc>
          <w:tcPr>
            <w:tcW w:w="511" w:type="dxa"/>
            <w:tcBorders>
              <w:top w:val="single" w:sz="6" w:space="0" w:color="auto"/>
              <w:left w:val="single" w:sz="6" w:space="0" w:color="auto"/>
              <w:bottom w:val="single" w:sz="6" w:space="0" w:color="auto"/>
              <w:right w:val="single" w:sz="6" w:space="0" w:color="auto"/>
            </w:tcBorders>
          </w:tcPr>
          <w:p w14:paraId="7208A7DE" w14:textId="77777777" w:rsidR="009E1299" w:rsidRPr="00C54FE1" w:rsidRDefault="009E1299" w:rsidP="00DA61E3">
            <w:pPr>
              <w:tabs>
                <w:tab w:val="left" w:pos="0"/>
              </w:tabs>
              <w:spacing w:before="120"/>
              <w:rPr>
                <w:sz w:val="20"/>
                <w:szCs w:val="20"/>
              </w:rPr>
            </w:pPr>
          </w:p>
        </w:tc>
        <w:tc>
          <w:tcPr>
            <w:tcW w:w="510" w:type="dxa"/>
            <w:tcBorders>
              <w:top w:val="single" w:sz="6" w:space="0" w:color="auto"/>
              <w:left w:val="single" w:sz="6" w:space="0" w:color="auto"/>
              <w:bottom w:val="single" w:sz="6" w:space="0" w:color="auto"/>
              <w:right w:val="single" w:sz="6" w:space="0" w:color="auto"/>
            </w:tcBorders>
          </w:tcPr>
          <w:p w14:paraId="511CF46C" w14:textId="77777777" w:rsidR="009E1299" w:rsidRPr="00C54FE1" w:rsidRDefault="009E1299" w:rsidP="00DA61E3">
            <w:pPr>
              <w:tabs>
                <w:tab w:val="left" w:pos="0"/>
              </w:tabs>
              <w:spacing w:before="120"/>
              <w:rPr>
                <w:sz w:val="20"/>
                <w:szCs w:val="20"/>
              </w:rPr>
            </w:pPr>
          </w:p>
        </w:tc>
        <w:tc>
          <w:tcPr>
            <w:tcW w:w="518" w:type="dxa"/>
            <w:tcBorders>
              <w:top w:val="single" w:sz="6" w:space="0" w:color="auto"/>
              <w:left w:val="single" w:sz="6" w:space="0" w:color="auto"/>
              <w:bottom w:val="single" w:sz="6" w:space="0" w:color="auto"/>
              <w:right w:val="single" w:sz="6" w:space="0" w:color="auto"/>
            </w:tcBorders>
          </w:tcPr>
          <w:p w14:paraId="5ED9A7FA" w14:textId="77777777" w:rsidR="009E1299" w:rsidRPr="00C54FE1" w:rsidRDefault="009E1299" w:rsidP="00DA61E3">
            <w:pPr>
              <w:tabs>
                <w:tab w:val="left" w:pos="0"/>
              </w:tabs>
              <w:spacing w:before="120"/>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5F0E0C5E" w14:textId="77777777" w:rsidR="009E1299" w:rsidRPr="00C54FE1" w:rsidRDefault="009E1299" w:rsidP="00DA61E3">
            <w:pPr>
              <w:tabs>
                <w:tab w:val="left" w:pos="0"/>
              </w:tabs>
              <w:spacing w:before="120"/>
              <w:rPr>
                <w:sz w:val="20"/>
                <w:szCs w:val="20"/>
              </w:rPr>
            </w:pPr>
          </w:p>
        </w:tc>
        <w:tc>
          <w:tcPr>
            <w:tcW w:w="485" w:type="dxa"/>
            <w:tcBorders>
              <w:top w:val="single" w:sz="6" w:space="0" w:color="auto"/>
              <w:left w:val="single" w:sz="6" w:space="0" w:color="auto"/>
              <w:bottom w:val="single" w:sz="6" w:space="0" w:color="auto"/>
              <w:right w:val="single" w:sz="6" w:space="0" w:color="auto"/>
            </w:tcBorders>
          </w:tcPr>
          <w:p w14:paraId="38FD573A" w14:textId="77777777" w:rsidR="009E1299" w:rsidRPr="00C54FE1" w:rsidRDefault="009E1299" w:rsidP="00DA61E3">
            <w:pPr>
              <w:tabs>
                <w:tab w:val="left" w:pos="0"/>
              </w:tabs>
              <w:spacing w:before="120"/>
              <w:rPr>
                <w:sz w:val="20"/>
                <w:szCs w:val="20"/>
              </w:rPr>
            </w:pPr>
          </w:p>
        </w:tc>
        <w:tc>
          <w:tcPr>
            <w:tcW w:w="568" w:type="dxa"/>
            <w:tcBorders>
              <w:top w:val="single" w:sz="6" w:space="0" w:color="auto"/>
              <w:left w:val="single" w:sz="6" w:space="0" w:color="auto"/>
              <w:bottom w:val="single" w:sz="6" w:space="0" w:color="auto"/>
              <w:right w:val="single" w:sz="6" w:space="0" w:color="auto"/>
            </w:tcBorders>
          </w:tcPr>
          <w:p w14:paraId="6A08272E" w14:textId="77777777" w:rsidR="009E1299" w:rsidRPr="00C54FE1" w:rsidRDefault="009E1299" w:rsidP="00DA61E3">
            <w:pPr>
              <w:tabs>
                <w:tab w:val="left" w:pos="0"/>
              </w:tabs>
              <w:spacing w:before="120"/>
              <w:rPr>
                <w:sz w:val="20"/>
                <w:szCs w:val="20"/>
              </w:rPr>
            </w:pPr>
          </w:p>
        </w:tc>
        <w:tc>
          <w:tcPr>
            <w:tcW w:w="489" w:type="dxa"/>
            <w:tcBorders>
              <w:top w:val="single" w:sz="6" w:space="0" w:color="auto"/>
              <w:left w:val="single" w:sz="6" w:space="0" w:color="auto"/>
              <w:bottom w:val="single" w:sz="6" w:space="0" w:color="auto"/>
              <w:right w:val="single" w:sz="6" w:space="0" w:color="auto"/>
            </w:tcBorders>
          </w:tcPr>
          <w:p w14:paraId="55D40B1E" w14:textId="77777777" w:rsidR="009E1299" w:rsidRPr="00C54FE1" w:rsidRDefault="007E660D" w:rsidP="00DA61E3">
            <w:pPr>
              <w:tabs>
                <w:tab w:val="left" w:pos="0"/>
              </w:tabs>
              <w:spacing w:before="120"/>
              <w:rPr>
                <w:sz w:val="20"/>
                <w:szCs w:val="20"/>
              </w:rPr>
            </w:pPr>
            <w:r w:rsidRPr="00C54FE1">
              <w:rPr>
                <w:noProof/>
                <w:sz w:val="20"/>
                <w:szCs w:val="20"/>
              </w:rPr>
              <mc:AlternateContent>
                <mc:Choice Requires="wps">
                  <w:drawing>
                    <wp:anchor distT="0" distB="0" distL="114300" distR="114300" simplePos="0" relativeHeight="251662848" behindDoc="0" locked="0" layoutInCell="0" allowOverlap="1" wp14:anchorId="4940AE55" wp14:editId="516CCE37">
                      <wp:simplePos x="0" y="0"/>
                      <wp:positionH relativeFrom="page">
                        <wp:posOffset>6949440</wp:posOffset>
                      </wp:positionH>
                      <wp:positionV relativeFrom="page">
                        <wp:posOffset>2103120</wp:posOffset>
                      </wp:positionV>
                      <wp:extent cx="191135" cy="1293495"/>
                      <wp:effectExtent l="0" t="0" r="0" b="0"/>
                      <wp:wrapNone/>
                      <wp:docPr id="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12934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ED6CA03" w14:textId="77777777" w:rsidR="009414D5" w:rsidRDefault="009414D5" w:rsidP="009E1299">
                                  <w:r>
                                    <w:object w:dxaOrig="245" w:dyaOrig="1997" w14:anchorId="07BF994F">
                                      <v:shape id="_x0000_i1057" type="#_x0000_t75" style="width:12pt;height:99.75pt">
                                        <v:imagedata r:id="rId76" o:title=""/>
                                      </v:shape>
                                      <o:OLEObject Type="Embed" ProgID="MSWordArt.2" ShapeID="_x0000_i1057" DrawAspect="Content" ObjectID="_1646812329" r:id="rId77">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40" style="position:absolute;margin-left:547.2pt;margin-top:165.6pt;width:15.05pt;height:101.8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" o:allowincell="f" filled="f" stroked="f" strokeweight="0">
                      <v:textbox inset="0,0,0,0">
                        <w:txbxContent>
                          <w:p w:rsidR="009414D5" w:rsidRDefault="009414D5" w:rsidP="009E1299">
                            <w:r>
                              <w:object w:dxaOrig="250" w:dyaOrig="1991">
                                <v:shape id="_x0000_i1057" type="#_x0000_t75" style="width:12.25pt;height:99.85pt">
                                  <v:imagedata r:id="rId78" o:title=""/>
                                </v:shape>
                                <o:OLEObject Type="Embed" ProgID="MSWordArt.2" ShapeID="_x0000_i1057" DrawAspect="Content" ObjectID="_1614147663" r:id="rId79">
                                  <o:FieldCodes>\s</o:FieldCodes>
                                </o:OLEObject>
                              </w:object>
                            </w:r>
                          </w:p>
                        </w:txbxContent>
                      </v:textbox>
                      <w10:wrap anchorx="page" anchory="page"/>
                    </v:rect>
                  </w:pict>
                </mc:Fallback>
              </mc:AlternateContent>
            </w:r>
          </w:p>
        </w:tc>
        <w:tc>
          <w:tcPr>
            <w:tcW w:w="503" w:type="dxa"/>
            <w:tcBorders>
              <w:top w:val="single" w:sz="6" w:space="0" w:color="auto"/>
              <w:left w:val="single" w:sz="6" w:space="0" w:color="auto"/>
              <w:bottom w:val="single" w:sz="6" w:space="0" w:color="auto"/>
              <w:right w:val="single" w:sz="6" w:space="0" w:color="auto"/>
            </w:tcBorders>
          </w:tcPr>
          <w:p w14:paraId="42BB5DF5" w14:textId="77777777" w:rsidR="009E1299" w:rsidRPr="00C54FE1" w:rsidRDefault="009E1299" w:rsidP="00DA61E3">
            <w:pPr>
              <w:tabs>
                <w:tab w:val="left" w:pos="0"/>
              </w:tabs>
              <w:spacing w:before="120"/>
              <w:rPr>
                <w:sz w:val="20"/>
                <w:szCs w:val="20"/>
              </w:rPr>
            </w:pPr>
          </w:p>
        </w:tc>
        <w:tc>
          <w:tcPr>
            <w:tcW w:w="507" w:type="dxa"/>
            <w:tcBorders>
              <w:top w:val="single" w:sz="6" w:space="0" w:color="auto"/>
              <w:left w:val="single" w:sz="6" w:space="0" w:color="auto"/>
              <w:bottom w:val="single" w:sz="6" w:space="0" w:color="auto"/>
              <w:right w:val="single" w:sz="6" w:space="0" w:color="auto"/>
            </w:tcBorders>
          </w:tcPr>
          <w:p w14:paraId="2910549A" w14:textId="77777777" w:rsidR="009E1299" w:rsidRPr="00C54FE1" w:rsidRDefault="009E1299" w:rsidP="00DA61E3">
            <w:pPr>
              <w:tabs>
                <w:tab w:val="left" w:pos="0"/>
              </w:tabs>
              <w:spacing w:before="120"/>
              <w:rPr>
                <w:sz w:val="20"/>
                <w:szCs w:val="20"/>
              </w:rPr>
            </w:pPr>
          </w:p>
        </w:tc>
        <w:tc>
          <w:tcPr>
            <w:tcW w:w="485" w:type="dxa"/>
            <w:tcBorders>
              <w:top w:val="single" w:sz="6" w:space="0" w:color="auto"/>
              <w:left w:val="single" w:sz="6" w:space="0" w:color="auto"/>
              <w:bottom w:val="single" w:sz="6" w:space="0" w:color="auto"/>
              <w:right w:val="single" w:sz="6" w:space="0" w:color="auto"/>
            </w:tcBorders>
          </w:tcPr>
          <w:p w14:paraId="728A4E31" w14:textId="77777777" w:rsidR="009E1299" w:rsidRPr="00C54FE1" w:rsidRDefault="009E1299" w:rsidP="00DA61E3">
            <w:pPr>
              <w:tabs>
                <w:tab w:val="left" w:pos="0"/>
              </w:tabs>
              <w:spacing w:before="120"/>
              <w:rPr>
                <w:sz w:val="20"/>
                <w:szCs w:val="20"/>
              </w:rPr>
            </w:pPr>
          </w:p>
        </w:tc>
        <w:tc>
          <w:tcPr>
            <w:tcW w:w="515" w:type="dxa"/>
            <w:gridSpan w:val="2"/>
            <w:tcBorders>
              <w:top w:val="single" w:sz="6" w:space="0" w:color="auto"/>
              <w:left w:val="single" w:sz="6" w:space="0" w:color="auto"/>
              <w:bottom w:val="single" w:sz="6" w:space="0" w:color="auto"/>
              <w:right w:val="single" w:sz="6" w:space="0" w:color="auto"/>
            </w:tcBorders>
          </w:tcPr>
          <w:p w14:paraId="3EE69B1F" w14:textId="77777777" w:rsidR="009E1299" w:rsidRPr="00C54FE1" w:rsidRDefault="009E1299" w:rsidP="00DA61E3">
            <w:pPr>
              <w:tabs>
                <w:tab w:val="left" w:pos="0"/>
              </w:tabs>
              <w:spacing w:before="120"/>
              <w:rPr>
                <w:sz w:val="20"/>
                <w:szCs w:val="20"/>
              </w:rPr>
            </w:pPr>
          </w:p>
        </w:tc>
        <w:tc>
          <w:tcPr>
            <w:tcW w:w="478" w:type="dxa"/>
            <w:tcBorders>
              <w:top w:val="single" w:sz="6" w:space="0" w:color="auto"/>
              <w:left w:val="single" w:sz="6" w:space="0" w:color="auto"/>
              <w:bottom w:val="single" w:sz="6" w:space="0" w:color="auto"/>
              <w:right w:val="single" w:sz="6" w:space="0" w:color="auto"/>
            </w:tcBorders>
          </w:tcPr>
          <w:p w14:paraId="2FD9CEB4" w14:textId="77777777" w:rsidR="009E1299" w:rsidRPr="00C54FE1" w:rsidRDefault="009E1299" w:rsidP="00DA61E3">
            <w:pPr>
              <w:tabs>
                <w:tab w:val="left" w:pos="0"/>
              </w:tabs>
              <w:spacing w:before="120"/>
              <w:rPr>
                <w:sz w:val="20"/>
                <w:szCs w:val="20"/>
              </w:rPr>
            </w:pPr>
          </w:p>
        </w:tc>
      </w:tr>
      <w:tr w:rsidR="009E1299" w:rsidRPr="00C54FE1" w14:paraId="2BC7D6B7" w14:textId="77777777">
        <w:tblPrEx>
          <w:tblCellMar>
            <w:left w:w="71" w:type="dxa"/>
            <w:right w:w="71" w:type="dxa"/>
          </w:tblCellMar>
        </w:tblPrEx>
        <w:tc>
          <w:tcPr>
            <w:tcW w:w="354" w:type="dxa"/>
            <w:tcBorders>
              <w:left w:val="single" w:sz="6" w:space="0" w:color="auto"/>
              <w:right w:val="single" w:sz="6" w:space="0" w:color="auto"/>
            </w:tcBorders>
          </w:tcPr>
          <w:p w14:paraId="6E99E069" w14:textId="77777777" w:rsidR="00B37807" w:rsidRPr="00C54FE1" w:rsidRDefault="007E660D" w:rsidP="00DA61E3">
            <w:pPr>
              <w:tabs>
                <w:tab w:val="left" w:pos="0"/>
              </w:tabs>
              <w:rPr>
                <w:sz w:val="20"/>
                <w:szCs w:val="20"/>
              </w:rPr>
            </w:pPr>
            <w:r w:rsidRPr="00C54FE1">
              <w:rPr>
                <w:noProof/>
                <w:sz w:val="20"/>
                <w:szCs w:val="20"/>
              </w:rPr>
              <mc:AlternateContent>
                <mc:Choice Requires="wps">
                  <w:drawing>
                    <wp:anchor distT="0" distB="0" distL="114300" distR="114300" simplePos="0" relativeHeight="251666944" behindDoc="0" locked="0" layoutInCell="0" allowOverlap="1" wp14:anchorId="562FFDEE" wp14:editId="0A2D6729">
                      <wp:simplePos x="0" y="0"/>
                      <wp:positionH relativeFrom="page">
                        <wp:posOffset>2011680</wp:posOffset>
                      </wp:positionH>
                      <wp:positionV relativeFrom="page">
                        <wp:posOffset>3500755</wp:posOffset>
                      </wp:positionV>
                      <wp:extent cx="105410" cy="557530"/>
                      <wp:effectExtent l="0" t="0" r="0" b="0"/>
                      <wp:wrapNone/>
                      <wp:docPr id="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10" cy="5575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659060D" w14:textId="77777777" w:rsidR="009414D5" w:rsidRDefault="009414D5" w:rsidP="00B37807">
                                  <w:r>
                                    <w:object w:dxaOrig="177" w:dyaOrig="869" w14:anchorId="5C692039">
                                      <v:shape id="_x0000_i1059" type="#_x0000_t75" style="width:9pt;height:43.5pt">
                                        <v:imagedata r:id="rId80" o:title=""/>
                                      </v:shape>
                                      <o:OLEObject Type="Embed" ProgID="MSWordArt.2" ShapeID="_x0000_i1059" DrawAspect="Content" ObjectID="_1646812330" r:id="rId81">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41" style="position:absolute;margin-left:158.4pt;margin-top:275.65pt;width:8.3pt;height:43.9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" o:allowincell="f" filled="f" stroked="f" strokeweight="0">
                      <v:textbox inset="0,0,0,0">
                        <w:txbxContent>
                          <w:p w:rsidR="009414D5" w:rsidRDefault="009414D5" w:rsidP="00B37807">
                            <w:r>
                              <w:object w:dxaOrig="175" w:dyaOrig="864">
                                <v:shape id="_x0000_i1059" type="#_x0000_t75" style="width:8.85pt;height:43.45pt">
                                  <v:imagedata r:id="rId82" o:title=""/>
                                </v:shape>
                                <o:OLEObject Type="Embed" ProgID="MSWordArt.2" ShapeID="_x0000_i1059" DrawAspect="Content" ObjectID="_1614147664" r:id="rId83">
                                  <o:FieldCodes>\s</o:FieldCodes>
                                </o:OLEObject>
                              </w:object>
                            </w:r>
                          </w:p>
                        </w:txbxContent>
                      </v:textbox>
                      <w10:wrap anchorx="page" anchory="page"/>
                    </v:rect>
                  </w:pict>
                </mc:Fallback>
              </mc:AlternateContent>
            </w:r>
          </w:p>
          <w:p w14:paraId="204313BB" w14:textId="77777777" w:rsidR="009E1299" w:rsidRPr="00C54FE1" w:rsidRDefault="009E1299" w:rsidP="00B37807">
            <w:pPr>
              <w:rPr>
                <w:sz w:val="20"/>
                <w:szCs w:val="20"/>
              </w:rPr>
            </w:pPr>
          </w:p>
        </w:tc>
        <w:tc>
          <w:tcPr>
            <w:tcW w:w="2693" w:type="dxa"/>
            <w:tcBorders>
              <w:bottom w:val="single" w:sz="6" w:space="0" w:color="auto"/>
              <w:right w:val="single" w:sz="6" w:space="0" w:color="auto"/>
            </w:tcBorders>
          </w:tcPr>
          <w:p w14:paraId="4858C2E0" w14:textId="77777777" w:rsidR="009E1299" w:rsidRPr="00C54FE1" w:rsidRDefault="009E1299" w:rsidP="00DA61E3">
            <w:pPr>
              <w:tabs>
                <w:tab w:val="left" w:pos="0"/>
              </w:tabs>
              <w:rPr>
                <w:sz w:val="20"/>
                <w:szCs w:val="20"/>
              </w:rPr>
            </w:pPr>
            <w:r w:rsidRPr="00C54FE1">
              <w:rPr>
                <w:spacing w:val="-10"/>
                <w:sz w:val="20"/>
                <w:szCs w:val="20"/>
              </w:rPr>
              <w:t>Deformacje spowodowane siłami ścinającymi w nawierzchni</w:t>
            </w:r>
          </w:p>
        </w:tc>
        <w:tc>
          <w:tcPr>
            <w:tcW w:w="567" w:type="dxa"/>
            <w:tcBorders>
              <w:left w:val="single" w:sz="6" w:space="0" w:color="auto"/>
              <w:bottom w:val="single" w:sz="6" w:space="0" w:color="auto"/>
              <w:right w:val="single" w:sz="6" w:space="0" w:color="auto"/>
            </w:tcBorders>
          </w:tcPr>
          <w:p w14:paraId="1038F254" w14:textId="77777777" w:rsidR="009E1299" w:rsidRPr="00C54FE1" w:rsidRDefault="009E1299" w:rsidP="00DA61E3">
            <w:pPr>
              <w:tabs>
                <w:tab w:val="left" w:pos="0"/>
              </w:tabs>
              <w:spacing w:before="120"/>
              <w:jc w:val="center"/>
              <w:rPr>
                <w:sz w:val="20"/>
                <w:szCs w:val="20"/>
              </w:rPr>
            </w:pPr>
          </w:p>
        </w:tc>
        <w:tc>
          <w:tcPr>
            <w:tcW w:w="509" w:type="dxa"/>
            <w:tcBorders>
              <w:left w:val="single" w:sz="6" w:space="0" w:color="auto"/>
              <w:bottom w:val="single" w:sz="6" w:space="0" w:color="auto"/>
              <w:right w:val="single" w:sz="6" w:space="0" w:color="auto"/>
            </w:tcBorders>
          </w:tcPr>
          <w:p w14:paraId="73B54A04" w14:textId="77777777" w:rsidR="009E1299" w:rsidRPr="00C54FE1" w:rsidRDefault="009E1299" w:rsidP="00DA61E3">
            <w:pPr>
              <w:tabs>
                <w:tab w:val="left" w:pos="0"/>
              </w:tabs>
              <w:spacing w:before="120"/>
              <w:jc w:val="center"/>
              <w:rPr>
                <w:sz w:val="20"/>
                <w:szCs w:val="20"/>
              </w:rPr>
            </w:pPr>
          </w:p>
        </w:tc>
        <w:tc>
          <w:tcPr>
            <w:tcW w:w="509" w:type="dxa"/>
            <w:tcBorders>
              <w:left w:val="single" w:sz="6" w:space="0" w:color="auto"/>
              <w:bottom w:val="single" w:sz="6" w:space="0" w:color="auto"/>
              <w:right w:val="single" w:sz="6" w:space="0" w:color="auto"/>
            </w:tcBorders>
          </w:tcPr>
          <w:p w14:paraId="0CE582ED"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8" w:type="dxa"/>
            <w:tcBorders>
              <w:left w:val="single" w:sz="6" w:space="0" w:color="auto"/>
              <w:bottom w:val="single" w:sz="6" w:space="0" w:color="auto"/>
              <w:right w:val="single" w:sz="6" w:space="0" w:color="auto"/>
            </w:tcBorders>
          </w:tcPr>
          <w:p w14:paraId="5BDC8128" w14:textId="77777777" w:rsidR="009E1299" w:rsidRPr="00C54FE1" w:rsidRDefault="009E1299" w:rsidP="00DA61E3">
            <w:pPr>
              <w:tabs>
                <w:tab w:val="left" w:pos="0"/>
              </w:tabs>
              <w:spacing w:before="120"/>
              <w:jc w:val="center"/>
              <w:rPr>
                <w:sz w:val="20"/>
                <w:szCs w:val="20"/>
              </w:rPr>
            </w:pPr>
          </w:p>
        </w:tc>
        <w:tc>
          <w:tcPr>
            <w:tcW w:w="510" w:type="dxa"/>
            <w:tcBorders>
              <w:left w:val="single" w:sz="6" w:space="0" w:color="auto"/>
              <w:bottom w:val="single" w:sz="6" w:space="0" w:color="auto"/>
              <w:right w:val="single" w:sz="6" w:space="0" w:color="auto"/>
            </w:tcBorders>
          </w:tcPr>
          <w:p w14:paraId="3553CB2D"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21" w:type="dxa"/>
            <w:tcBorders>
              <w:left w:val="single" w:sz="6" w:space="0" w:color="auto"/>
              <w:bottom w:val="single" w:sz="6" w:space="0" w:color="auto"/>
              <w:right w:val="single" w:sz="6" w:space="0" w:color="auto"/>
            </w:tcBorders>
          </w:tcPr>
          <w:p w14:paraId="6AA6498C" w14:textId="77777777" w:rsidR="009E1299" w:rsidRPr="00C54FE1" w:rsidRDefault="009E1299" w:rsidP="00DA61E3">
            <w:pPr>
              <w:tabs>
                <w:tab w:val="left" w:pos="0"/>
              </w:tabs>
              <w:spacing w:before="120"/>
              <w:jc w:val="center"/>
              <w:rPr>
                <w:sz w:val="20"/>
                <w:szCs w:val="20"/>
              </w:rPr>
            </w:pPr>
          </w:p>
        </w:tc>
        <w:tc>
          <w:tcPr>
            <w:tcW w:w="508" w:type="dxa"/>
            <w:tcBorders>
              <w:left w:val="single" w:sz="6" w:space="0" w:color="auto"/>
              <w:bottom w:val="single" w:sz="6" w:space="0" w:color="auto"/>
              <w:right w:val="single" w:sz="6" w:space="0" w:color="auto"/>
            </w:tcBorders>
          </w:tcPr>
          <w:p w14:paraId="086075A6" w14:textId="77777777" w:rsidR="009E1299" w:rsidRPr="00C54FE1" w:rsidRDefault="009E1299" w:rsidP="00DA61E3">
            <w:pPr>
              <w:tabs>
                <w:tab w:val="left" w:pos="0"/>
              </w:tabs>
              <w:spacing w:before="120"/>
              <w:jc w:val="center"/>
              <w:rPr>
                <w:sz w:val="20"/>
                <w:szCs w:val="20"/>
              </w:rPr>
            </w:pPr>
          </w:p>
        </w:tc>
        <w:tc>
          <w:tcPr>
            <w:tcW w:w="485" w:type="dxa"/>
            <w:tcBorders>
              <w:left w:val="single" w:sz="6" w:space="0" w:color="auto"/>
              <w:bottom w:val="single" w:sz="6" w:space="0" w:color="auto"/>
              <w:right w:val="single" w:sz="6" w:space="0" w:color="auto"/>
            </w:tcBorders>
          </w:tcPr>
          <w:p w14:paraId="778E2975" w14:textId="77777777" w:rsidR="009E1299" w:rsidRPr="00C54FE1" w:rsidRDefault="009E1299" w:rsidP="00DA61E3">
            <w:pPr>
              <w:tabs>
                <w:tab w:val="left" w:pos="0"/>
              </w:tabs>
              <w:spacing w:before="120"/>
              <w:jc w:val="center"/>
              <w:rPr>
                <w:sz w:val="20"/>
                <w:szCs w:val="20"/>
              </w:rPr>
            </w:pPr>
          </w:p>
        </w:tc>
        <w:tc>
          <w:tcPr>
            <w:tcW w:w="568" w:type="dxa"/>
            <w:tcBorders>
              <w:left w:val="single" w:sz="6" w:space="0" w:color="auto"/>
              <w:bottom w:val="single" w:sz="6" w:space="0" w:color="auto"/>
              <w:right w:val="single" w:sz="6" w:space="0" w:color="auto"/>
            </w:tcBorders>
          </w:tcPr>
          <w:p w14:paraId="23D96AA3"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493" w:type="dxa"/>
            <w:tcBorders>
              <w:left w:val="single" w:sz="6" w:space="0" w:color="auto"/>
              <w:bottom w:val="single" w:sz="6" w:space="0" w:color="auto"/>
              <w:right w:val="single" w:sz="6" w:space="0" w:color="auto"/>
            </w:tcBorders>
          </w:tcPr>
          <w:p w14:paraId="66DCAFE0" w14:textId="77777777" w:rsidR="009E1299" w:rsidRPr="00C54FE1" w:rsidRDefault="009E1299" w:rsidP="00DA61E3">
            <w:pPr>
              <w:tabs>
                <w:tab w:val="left" w:pos="0"/>
              </w:tabs>
              <w:spacing w:before="120"/>
              <w:jc w:val="center"/>
              <w:rPr>
                <w:sz w:val="20"/>
                <w:szCs w:val="20"/>
              </w:rPr>
            </w:pPr>
          </w:p>
        </w:tc>
        <w:tc>
          <w:tcPr>
            <w:tcW w:w="499" w:type="dxa"/>
            <w:tcBorders>
              <w:left w:val="single" w:sz="6" w:space="0" w:color="auto"/>
              <w:bottom w:val="single" w:sz="6" w:space="0" w:color="auto"/>
              <w:right w:val="single" w:sz="6" w:space="0" w:color="auto"/>
            </w:tcBorders>
          </w:tcPr>
          <w:p w14:paraId="3B541B36"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2" w:type="dxa"/>
            <w:tcBorders>
              <w:left w:val="single" w:sz="6" w:space="0" w:color="auto"/>
              <w:bottom w:val="single" w:sz="6" w:space="0" w:color="auto"/>
              <w:right w:val="single" w:sz="6" w:space="0" w:color="auto"/>
            </w:tcBorders>
          </w:tcPr>
          <w:p w14:paraId="24A4C39B"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490" w:type="dxa"/>
            <w:tcBorders>
              <w:left w:val="single" w:sz="6" w:space="0" w:color="auto"/>
              <w:bottom w:val="single" w:sz="6" w:space="0" w:color="auto"/>
              <w:right w:val="single" w:sz="6" w:space="0" w:color="auto"/>
            </w:tcBorders>
          </w:tcPr>
          <w:p w14:paraId="5FF0D4BE"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8" w:type="dxa"/>
            <w:tcBorders>
              <w:left w:val="single" w:sz="6" w:space="0" w:color="auto"/>
              <w:bottom w:val="single" w:sz="6" w:space="0" w:color="auto"/>
              <w:right w:val="single" w:sz="6" w:space="0" w:color="auto"/>
            </w:tcBorders>
          </w:tcPr>
          <w:p w14:paraId="351E6925"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485" w:type="dxa"/>
            <w:gridSpan w:val="2"/>
            <w:tcBorders>
              <w:left w:val="single" w:sz="6" w:space="0" w:color="auto"/>
              <w:bottom w:val="single" w:sz="6" w:space="0" w:color="auto"/>
              <w:right w:val="single" w:sz="6" w:space="0" w:color="auto"/>
            </w:tcBorders>
          </w:tcPr>
          <w:p w14:paraId="6AB48E66" w14:textId="77777777" w:rsidR="009E1299" w:rsidRPr="00C54FE1" w:rsidRDefault="009E1299" w:rsidP="00DA61E3">
            <w:pPr>
              <w:tabs>
                <w:tab w:val="left" w:pos="0"/>
              </w:tabs>
              <w:spacing w:before="120"/>
              <w:jc w:val="center"/>
              <w:rPr>
                <w:sz w:val="20"/>
                <w:szCs w:val="20"/>
              </w:rPr>
            </w:pPr>
            <w:r w:rsidRPr="00C54FE1">
              <w:rPr>
                <w:sz w:val="20"/>
                <w:szCs w:val="20"/>
              </w:rPr>
              <w:t>X</w:t>
            </w:r>
          </w:p>
        </w:tc>
      </w:tr>
      <w:tr w:rsidR="009E1299" w:rsidRPr="00C54FE1" w14:paraId="30CB6FD2" w14:textId="77777777">
        <w:tblPrEx>
          <w:tblCellMar>
            <w:left w:w="71" w:type="dxa"/>
            <w:right w:w="71" w:type="dxa"/>
          </w:tblCellMar>
        </w:tblPrEx>
        <w:tc>
          <w:tcPr>
            <w:tcW w:w="354" w:type="dxa"/>
            <w:tcBorders>
              <w:left w:val="single" w:sz="6" w:space="0" w:color="auto"/>
              <w:right w:val="single" w:sz="6" w:space="0" w:color="auto"/>
            </w:tcBorders>
          </w:tcPr>
          <w:p w14:paraId="2C850765" w14:textId="77777777" w:rsidR="009E1299" w:rsidRPr="00C54FE1" w:rsidRDefault="009E1299" w:rsidP="00DA61E3">
            <w:pPr>
              <w:tabs>
                <w:tab w:val="left" w:pos="0"/>
              </w:tabs>
              <w:rPr>
                <w:sz w:val="20"/>
                <w:szCs w:val="20"/>
              </w:rPr>
            </w:pPr>
          </w:p>
        </w:tc>
        <w:tc>
          <w:tcPr>
            <w:tcW w:w="2693" w:type="dxa"/>
            <w:tcBorders>
              <w:top w:val="single" w:sz="6" w:space="0" w:color="auto"/>
              <w:bottom w:val="single" w:sz="6" w:space="0" w:color="auto"/>
              <w:right w:val="single" w:sz="6" w:space="0" w:color="auto"/>
            </w:tcBorders>
          </w:tcPr>
          <w:p w14:paraId="06796A2A" w14:textId="77777777" w:rsidR="009E1299" w:rsidRPr="00C54FE1" w:rsidRDefault="009E1299" w:rsidP="00DA61E3">
            <w:pPr>
              <w:tabs>
                <w:tab w:val="left" w:pos="0"/>
              </w:tabs>
              <w:rPr>
                <w:sz w:val="20"/>
                <w:szCs w:val="20"/>
              </w:rPr>
            </w:pPr>
            <w:r w:rsidRPr="00C54FE1">
              <w:rPr>
                <w:spacing w:val="-10"/>
                <w:sz w:val="20"/>
                <w:szCs w:val="20"/>
              </w:rPr>
              <w:t>Deformacje spowodowane osiadaniem podłoża nawierzchni</w:t>
            </w:r>
          </w:p>
        </w:tc>
        <w:tc>
          <w:tcPr>
            <w:tcW w:w="567" w:type="dxa"/>
            <w:tcBorders>
              <w:top w:val="single" w:sz="6" w:space="0" w:color="auto"/>
              <w:left w:val="single" w:sz="6" w:space="0" w:color="auto"/>
              <w:bottom w:val="single" w:sz="6" w:space="0" w:color="auto"/>
              <w:right w:val="single" w:sz="6" w:space="0" w:color="auto"/>
            </w:tcBorders>
          </w:tcPr>
          <w:p w14:paraId="7AEA70C5" w14:textId="77777777" w:rsidR="009E1299" w:rsidRPr="00C54FE1" w:rsidRDefault="009E1299" w:rsidP="00DA61E3">
            <w:pPr>
              <w:tabs>
                <w:tab w:val="left" w:pos="0"/>
              </w:tabs>
              <w:spacing w:before="120"/>
              <w:jc w:val="center"/>
              <w:rPr>
                <w:sz w:val="20"/>
                <w:szCs w:val="20"/>
              </w:rPr>
            </w:pPr>
          </w:p>
        </w:tc>
        <w:tc>
          <w:tcPr>
            <w:tcW w:w="509" w:type="dxa"/>
            <w:tcBorders>
              <w:top w:val="single" w:sz="6" w:space="0" w:color="auto"/>
              <w:left w:val="single" w:sz="6" w:space="0" w:color="auto"/>
              <w:bottom w:val="single" w:sz="6" w:space="0" w:color="auto"/>
              <w:right w:val="single" w:sz="6" w:space="0" w:color="auto"/>
            </w:tcBorders>
          </w:tcPr>
          <w:p w14:paraId="0EF53985" w14:textId="77777777" w:rsidR="009E1299" w:rsidRPr="00C54FE1" w:rsidRDefault="009E1299" w:rsidP="00DA61E3">
            <w:pPr>
              <w:tabs>
                <w:tab w:val="left" w:pos="0"/>
              </w:tabs>
              <w:spacing w:before="120"/>
              <w:jc w:val="center"/>
              <w:rPr>
                <w:sz w:val="20"/>
                <w:szCs w:val="20"/>
              </w:rPr>
            </w:pPr>
          </w:p>
        </w:tc>
        <w:tc>
          <w:tcPr>
            <w:tcW w:w="509" w:type="dxa"/>
            <w:tcBorders>
              <w:top w:val="single" w:sz="6" w:space="0" w:color="auto"/>
              <w:left w:val="single" w:sz="6" w:space="0" w:color="auto"/>
              <w:bottom w:val="single" w:sz="6" w:space="0" w:color="auto"/>
              <w:right w:val="single" w:sz="6" w:space="0" w:color="auto"/>
            </w:tcBorders>
          </w:tcPr>
          <w:p w14:paraId="70AC51D8"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8" w:type="dxa"/>
            <w:tcBorders>
              <w:top w:val="single" w:sz="6" w:space="0" w:color="auto"/>
              <w:left w:val="single" w:sz="6" w:space="0" w:color="auto"/>
              <w:bottom w:val="single" w:sz="6" w:space="0" w:color="auto"/>
              <w:right w:val="single" w:sz="6" w:space="0" w:color="auto"/>
            </w:tcBorders>
          </w:tcPr>
          <w:p w14:paraId="1DCCC3F5" w14:textId="77777777" w:rsidR="009E1299" w:rsidRPr="00C54FE1" w:rsidRDefault="009E1299" w:rsidP="00DA61E3">
            <w:pPr>
              <w:tabs>
                <w:tab w:val="left" w:pos="0"/>
              </w:tabs>
              <w:spacing w:before="120"/>
              <w:jc w:val="center"/>
              <w:rPr>
                <w:sz w:val="20"/>
                <w:szCs w:val="20"/>
              </w:rPr>
            </w:pPr>
          </w:p>
        </w:tc>
        <w:tc>
          <w:tcPr>
            <w:tcW w:w="510" w:type="dxa"/>
            <w:tcBorders>
              <w:top w:val="single" w:sz="6" w:space="0" w:color="auto"/>
              <w:left w:val="single" w:sz="6" w:space="0" w:color="auto"/>
              <w:bottom w:val="single" w:sz="6" w:space="0" w:color="auto"/>
              <w:right w:val="single" w:sz="6" w:space="0" w:color="auto"/>
            </w:tcBorders>
          </w:tcPr>
          <w:p w14:paraId="5386447A" w14:textId="77777777" w:rsidR="009E1299" w:rsidRPr="00C54FE1" w:rsidRDefault="009E1299" w:rsidP="00DA61E3">
            <w:pPr>
              <w:tabs>
                <w:tab w:val="left" w:pos="0"/>
              </w:tabs>
              <w:spacing w:before="120"/>
              <w:jc w:val="center"/>
              <w:rPr>
                <w:sz w:val="20"/>
                <w:szCs w:val="20"/>
              </w:rPr>
            </w:pPr>
          </w:p>
        </w:tc>
        <w:tc>
          <w:tcPr>
            <w:tcW w:w="521" w:type="dxa"/>
            <w:tcBorders>
              <w:top w:val="single" w:sz="6" w:space="0" w:color="auto"/>
              <w:left w:val="single" w:sz="6" w:space="0" w:color="auto"/>
              <w:bottom w:val="single" w:sz="6" w:space="0" w:color="auto"/>
              <w:right w:val="single" w:sz="6" w:space="0" w:color="auto"/>
            </w:tcBorders>
          </w:tcPr>
          <w:p w14:paraId="60FDD82E" w14:textId="77777777" w:rsidR="009E1299" w:rsidRPr="00C54FE1" w:rsidRDefault="009E1299" w:rsidP="00DA61E3">
            <w:pPr>
              <w:tabs>
                <w:tab w:val="left" w:pos="0"/>
              </w:tabs>
              <w:spacing w:before="120"/>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055B5114" w14:textId="77777777" w:rsidR="009E1299" w:rsidRPr="00C54FE1" w:rsidRDefault="009E1299" w:rsidP="00DA61E3">
            <w:pPr>
              <w:tabs>
                <w:tab w:val="left" w:pos="0"/>
              </w:tabs>
              <w:spacing w:before="120"/>
              <w:jc w:val="center"/>
              <w:rPr>
                <w:sz w:val="20"/>
                <w:szCs w:val="20"/>
              </w:rPr>
            </w:pPr>
          </w:p>
        </w:tc>
        <w:tc>
          <w:tcPr>
            <w:tcW w:w="485" w:type="dxa"/>
            <w:tcBorders>
              <w:top w:val="single" w:sz="6" w:space="0" w:color="auto"/>
              <w:left w:val="single" w:sz="6" w:space="0" w:color="auto"/>
              <w:bottom w:val="single" w:sz="6" w:space="0" w:color="auto"/>
              <w:right w:val="single" w:sz="6" w:space="0" w:color="auto"/>
            </w:tcBorders>
          </w:tcPr>
          <w:p w14:paraId="1B42231E" w14:textId="77777777" w:rsidR="009E1299" w:rsidRPr="00C54FE1" w:rsidRDefault="009E1299" w:rsidP="00DA61E3">
            <w:pPr>
              <w:tabs>
                <w:tab w:val="left" w:pos="0"/>
              </w:tabs>
              <w:spacing w:before="120"/>
              <w:jc w:val="center"/>
              <w:rPr>
                <w:sz w:val="20"/>
                <w:szCs w:val="20"/>
              </w:rPr>
            </w:pPr>
          </w:p>
        </w:tc>
        <w:tc>
          <w:tcPr>
            <w:tcW w:w="568" w:type="dxa"/>
            <w:tcBorders>
              <w:top w:val="single" w:sz="6" w:space="0" w:color="auto"/>
              <w:left w:val="single" w:sz="6" w:space="0" w:color="auto"/>
              <w:bottom w:val="single" w:sz="6" w:space="0" w:color="auto"/>
              <w:right w:val="single" w:sz="6" w:space="0" w:color="auto"/>
            </w:tcBorders>
          </w:tcPr>
          <w:p w14:paraId="5349E7E0"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493" w:type="dxa"/>
            <w:tcBorders>
              <w:top w:val="single" w:sz="6" w:space="0" w:color="auto"/>
              <w:left w:val="single" w:sz="6" w:space="0" w:color="auto"/>
              <w:bottom w:val="single" w:sz="6" w:space="0" w:color="auto"/>
              <w:right w:val="single" w:sz="6" w:space="0" w:color="auto"/>
            </w:tcBorders>
          </w:tcPr>
          <w:p w14:paraId="55515C22" w14:textId="77777777" w:rsidR="009E1299" w:rsidRPr="00C54FE1" w:rsidRDefault="009E1299" w:rsidP="00DA61E3">
            <w:pPr>
              <w:tabs>
                <w:tab w:val="left" w:pos="0"/>
              </w:tabs>
              <w:spacing w:before="120"/>
              <w:jc w:val="center"/>
              <w:rPr>
                <w:sz w:val="20"/>
                <w:szCs w:val="20"/>
              </w:rPr>
            </w:pPr>
          </w:p>
        </w:tc>
        <w:tc>
          <w:tcPr>
            <w:tcW w:w="499" w:type="dxa"/>
            <w:tcBorders>
              <w:top w:val="single" w:sz="6" w:space="0" w:color="auto"/>
              <w:left w:val="single" w:sz="6" w:space="0" w:color="auto"/>
              <w:bottom w:val="single" w:sz="6" w:space="0" w:color="auto"/>
              <w:right w:val="single" w:sz="6" w:space="0" w:color="auto"/>
            </w:tcBorders>
          </w:tcPr>
          <w:p w14:paraId="2D486370" w14:textId="77777777" w:rsidR="009E1299" w:rsidRPr="00C54FE1" w:rsidRDefault="009E1299" w:rsidP="00DA61E3">
            <w:pPr>
              <w:tabs>
                <w:tab w:val="left" w:pos="0"/>
              </w:tabs>
              <w:spacing w:before="120"/>
              <w:jc w:val="center"/>
              <w:rPr>
                <w:sz w:val="20"/>
                <w:szCs w:val="20"/>
              </w:rPr>
            </w:pPr>
          </w:p>
        </w:tc>
        <w:tc>
          <w:tcPr>
            <w:tcW w:w="502" w:type="dxa"/>
            <w:tcBorders>
              <w:top w:val="single" w:sz="6" w:space="0" w:color="auto"/>
              <w:left w:val="single" w:sz="6" w:space="0" w:color="auto"/>
              <w:bottom w:val="single" w:sz="6" w:space="0" w:color="auto"/>
              <w:right w:val="single" w:sz="6" w:space="0" w:color="auto"/>
            </w:tcBorders>
          </w:tcPr>
          <w:p w14:paraId="4D1B866B" w14:textId="77777777" w:rsidR="009E1299" w:rsidRPr="00C54FE1" w:rsidRDefault="009E1299" w:rsidP="00DA61E3">
            <w:pPr>
              <w:tabs>
                <w:tab w:val="left" w:pos="0"/>
              </w:tabs>
              <w:spacing w:before="120"/>
              <w:jc w:val="center"/>
              <w:rPr>
                <w:sz w:val="20"/>
                <w:szCs w:val="20"/>
              </w:rPr>
            </w:pPr>
          </w:p>
        </w:tc>
        <w:tc>
          <w:tcPr>
            <w:tcW w:w="490" w:type="dxa"/>
            <w:tcBorders>
              <w:top w:val="single" w:sz="6" w:space="0" w:color="auto"/>
              <w:left w:val="single" w:sz="6" w:space="0" w:color="auto"/>
              <w:bottom w:val="single" w:sz="6" w:space="0" w:color="auto"/>
              <w:right w:val="single" w:sz="6" w:space="0" w:color="auto"/>
            </w:tcBorders>
          </w:tcPr>
          <w:p w14:paraId="3400A2B2" w14:textId="77777777" w:rsidR="009E1299" w:rsidRPr="00C54FE1" w:rsidRDefault="009E1299" w:rsidP="00DA61E3">
            <w:pPr>
              <w:tabs>
                <w:tab w:val="left" w:pos="0"/>
              </w:tabs>
              <w:spacing w:before="120"/>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176E48C1"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485" w:type="dxa"/>
            <w:gridSpan w:val="2"/>
            <w:tcBorders>
              <w:top w:val="single" w:sz="6" w:space="0" w:color="auto"/>
              <w:left w:val="single" w:sz="6" w:space="0" w:color="auto"/>
              <w:bottom w:val="single" w:sz="6" w:space="0" w:color="auto"/>
              <w:right w:val="single" w:sz="6" w:space="0" w:color="auto"/>
            </w:tcBorders>
          </w:tcPr>
          <w:p w14:paraId="7CE9CF87" w14:textId="77777777" w:rsidR="009E1299" w:rsidRPr="00C54FE1" w:rsidRDefault="009E1299" w:rsidP="00DA61E3">
            <w:pPr>
              <w:tabs>
                <w:tab w:val="left" w:pos="0"/>
              </w:tabs>
              <w:spacing w:before="120"/>
              <w:jc w:val="center"/>
              <w:rPr>
                <w:sz w:val="20"/>
                <w:szCs w:val="20"/>
              </w:rPr>
            </w:pPr>
            <w:r w:rsidRPr="00C54FE1">
              <w:rPr>
                <w:sz w:val="20"/>
                <w:szCs w:val="20"/>
              </w:rPr>
              <w:t>X</w:t>
            </w:r>
          </w:p>
        </w:tc>
      </w:tr>
      <w:tr w:rsidR="009E1299" w:rsidRPr="00C54FE1" w14:paraId="5286410D" w14:textId="77777777">
        <w:tblPrEx>
          <w:tblCellMar>
            <w:left w:w="71" w:type="dxa"/>
            <w:right w:w="71" w:type="dxa"/>
          </w:tblCellMar>
        </w:tblPrEx>
        <w:tc>
          <w:tcPr>
            <w:tcW w:w="354" w:type="dxa"/>
            <w:tcBorders>
              <w:top w:val="single" w:sz="6" w:space="0" w:color="auto"/>
              <w:left w:val="single" w:sz="6" w:space="0" w:color="auto"/>
              <w:right w:val="single" w:sz="6" w:space="0" w:color="auto"/>
            </w:tcBorders>
          </w:tcPr>
          <w:p w14:paraId="078D95D9" w14:textId="77777777" w:rsidR="009E1299" w:rsidRPr="00C54FE1" w:rsidRDefault="007E660D" w:rsidP="00DA61E3">
            <w:pPr>
              <w:tabs>
                <w:tab w:val="left" w:pos="0"/>
              </w:tabs>
              <w:rPr>
                <w:sz w:val="20"/>
                <w:szCs w:val="20"/>
              </w:rPr>
            </w:pPr>
            <w:r w:rsidRPr="00C54FE1">
              <w:rPr>
                <w:noProof/>
                <w:sz w:val="20"/>
                <w:szCs w:val="20"/>
              </w:rPr>
              <mc:AlternateContent>
                <mc:Choice Requires="wps">
                  <w:drawing>
                    <wp:anchor distT="0" distB="0" distL="114300" distR="114300" simplePos="0" relativeHeight="251649536" behindDoc="0" locked="0" layoutInCell="1" allowOverlap="1" wp14:anchorId="0ADB3F41" wp14:editId="18164C4D">
                      <wp:simplePos x="0" y="0"/>
                      <wp:positionH relativeFrom="page">
                        <wp:posOffset>46990</wp:posOffset>
                      </wp:positionH>
                      <wp:positionV relativeFrom="page">
                        <wp:posOffset>45720</wp:posOffset>
                      </wp:positionV>
                      <wp:extent cx="135255" cy="391160"/>
                      <wp:effectExtent l="0" t="0" r="0" b="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3911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E6C5705" w14:textId="77777777" w:rsidR="009414D5" w:rsidRDefault="009414D5" w:rsidP="009E1299">
                                  <w:r>
                                    <w:object w:dxaOrig="177" w:dyaOrig="571" w14:anchorId="48061135">
                                      <v:shape id="_x0000_i1061" type="#_x0000_t75" style="width:9pt;height:28.5pt">
                                        <v:imagedata r:id="rId84" o:title=""/>
                                      </v:shape>
                                      <o:OLEObject Type="Embed" ProgID="MSWordArt.2" ShapeID="_x0000_i1061" DrawAspect="Content" ObjectID="_1646812331" r:id="rId85">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42" style="position:absolute;margin-left:3.7pt;margin-top:3.6pt;width:10.65pt;height:30.8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" filled="f" stroked="f" strokeweight="0">
                      <v:textbox inset="0,0,0,0">
                        <w:txbxContent>
                          <w:p w:rsidR="009414D5" w:rsidRDefault="009414D5" w:rsidP="009E1299">
                            <w:r>
                              <w:object w:dxaOrig="175" w:dyaOrig="576">
                                <v:shape id="_x0000_i1061" type="#_x0000_t75" style="width:8.85pt;height:28.55pt">
                                  <v:imagedata r:id="rId86" o:title=""/>
                                </v:shape>
                                <o:OLEObject Type="Embed" ProgID="MSWordArt.2" ShapeID="_x0000_i1061" DrawAspect="Content" ObjectID="_1614147665" r:id="rId87">
                                  <o:FieldCodes>\s</o:FieldCodes>
                                </o:OLEObject>
                              </w:object>
                            </w:r>
                          </w:p>
                        </w:txbxContent>
                      </v:textbox>
                      <w10:wrap anchorx="page" anchory="page"/>
                    </v:rect>
                  </w:pict>
                </mc:Fallback>
              </mc:AlternateContent>
            </w:r>
            <w:r w:rsidRPr="00C54FE1">
              <w:rPr>
                <w:noProof/>
                <w:sz w:val="20"/>
                <w:szCs w:val="20"/>
              </w:rPr>
              <mc:AlternateContent>
                <mc:Choice Requires="wps">
                  <w:drawing>
                    <wp:anchor distT="0" distB="0" distL="114300" distR="114300" simplePos="0" relativeHeight="251648512" behindDoc="0" locked="0" layoutInCell="0" allowOverlap="1" wp14:anchorId="2A79D57B" wp14:editId="1EFF894E">
                      <wp:simplePos x="0" y="0"/>
                      <wp:positionH relativeFrom="page">
                        <wp:posOffset>2011680</wp:posOffset>
                      </wp:positionH>
                      <wp:positionV relativeFrom="page">
                        <wp:posOffset>4297680</wp:posOffset>
                      </wp:positionV>
                      <wp:extent cx="135255" cy="348615"/>
                      <wp:effectExtent l="0" t="0" r="0" b="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 cy="3486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08A2F7F" w14:textId="77777777" w:rsidR="009414D5" w:rsidRDefault="009414D5" w:rsidP="009E1299">
                                  <w:r>
                                    <w:object w:dxaOrig="177" w:dyaOrig="516" w14:anchorId="2BCF0AAD">
                                      <v:shape id="_x0000_i1063" type="#_x0000_t75" style="width:9pt;height:25.5pt">
                                        <v:imagedata r:id="rId88" o:title=""/>
                                      </v:shape>
                                      <o:OLEObject Type="Embed" ProgID="MSWordArt.2" ShapeID="_x0000_i1063" DrawAspect="Content" ObjectID="_1646812332" r:id="rId89">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43" style="position:absolute;margin-left:158.4pt;margin-top:338.4pt;width:10.65pt;height:27.4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" o:allowincell="f" filled="f" stroked="f" strokeweight="0">
                      <v:textbox inset="0,0,0,0">
                        <w:txbxContent>
                          <w:p w:rsidR="009414D5" w:rsidRDefault="009414D5" w:rsidP="009E1299">
                            <w:r>
                              <w:object w:dxaOrig="175" w:dyaOrig="513">
                                <v:shape id="_x0000_i1063" type="#_x0000_t75" style="width:8.85pt;height:25.8pt">
                                  <v:imagedata r:id="rId90" o:title=""/>
                                </v:shape>
                                <o:OLEObject Type="Embed" ProgID="MSWordArt.2" ShapeID="_x0000_i1063" DrawAspect="Content" ObjectID="_1614147666" r:id="rId91">
                                  <o:FieldCodes>\s</o:FieldCodes>
                                </o:OLEObject>
                              </w:object>
                            </w:r>
                          </w:p>
                        </w:txbxContent>
                      </v:textbox>
                      <w10:wrap anchorx="page" anchory="page"/>
                    </v:rect>
                  </w:pict>
                </mc:Fallback>
              </mc:AlternateContent>
            </w:r>
          </w:p>
        </w:tc>
        <w:tc>
          <w:tcPr>
            <w:tcW w:w="2693" w:type="dxa"/>
            <w:tcBorders>
              <w:top w:val="single" w:sz="6" w:space="0" w:color="auto"/>
              <w:bottom w:val="single" w:sz="6" w:space="0" w:color="auto"/>
              <w:right w:val="single" w:sz="6" w:space="0" w:color="auto"/>
            </w:tcBorders>
          </w:tcPr>
          <w:p w14:paraId="5DBA4F0B" w14:textId="77777777" w:rsidR="009E1299" w:rsidRPr="00C54FE1" w:rsidRDefault="009E1299" w:rsidP="00DA61E3">
            <w:pPr>
              <w:tabs>
                <w:tab w:val="left" w:pos="0"/>
              </w:tabs>
              <w:rPr>
                <w:spacing w:val="-10"/>
                <w:sz w:val="20"/>
                <w:szCs w:val="20"/>
              </w:rPr>
            </w:pPr>
            <w:r w:rsidRPr="00C54FE1">
              <w:rPr>
                <w:spacing w:val="-12"/>
                <w:sz w:val="20"/>
                <w:szCs w:val="20"/>
              </w:rPr>
              <w:t xml:space="preserve">Ubytki materiału (zaprawy, </w:t>
            </w:r>
            <w:proofErr w:type="spellStart"/>
            <w:r w:rsidRPr="00C54FE1">
              <w:rPr>
                <w:spacing w:val="-12"/>
                <w:sz w:val="20"/>
                <w:szCs w:val="20"/>
              </w:rPr>
              <w:t>ziarn</w:t>
            </w:r>
            <w:proofErr w:type="spellEnd"/>
            <w:r w:rsidRPr="00C54FE1">
              <w:rPr>
                <w:spacing w:val="-12"/>
                <w:sz w:val="20"/>
                <w:szCs w:val="20"/>
              </w:rPr>
              <w:t xml:space="preserve"> kruszywa), porowatość („</w:t>
            </w:r>
            <w:proofErr w:type="spellStart"/>
            <w:r w:rsidRPr="00C54FE1">
              <w:rPr>
                <w:spacing w:val="-12"/>
                <w:sz w:val="20"/>
                <w:szCs w:val="20"/>
              </w:rPr>
              <w:t>rakowiny</w:t>
            </w:r>
            <w:proofErr w:type="spellEnd"/>
            <w:r w:rsidRPr="00C54FE1">
              <w:rPr>
                <w:spacing w:val="-12"/>
                <w:sz w:val="20"/>
                <w:szCs w:val="20"/>
              </w:rPr>
              <w:t>”)</w:t>
            </w:r>
          </w:p>
        </w:tc>
        <w:tc>
          <w:tcPr>
            <w:tcW w:w="567" w:type="dxa"/>
            <w:tcBorders>
              <w:top w:val="single" w:sz="6" w:space="0" w:color="auto"/>
              <w:left w:val="single" w:sz="6" w:space="0" w:color="auto"/>
              <w:bottom w:val="single" w:sz="6" w:space="0" w:color="auto"/>
              <w:right w:val="single" w:sz="6" w:space="0" w:color="auto"/>
            </w:tcBorders>
          </w:tcPr>
          <w:p w14:paraId="4F772F17"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9" w:type="dxa"/>
            <w:tcBorders>
              <w:top w:val="single" w:sz="6" w:space="0" w:color="auto"/>
              <w:left w:val="single" w:sz="6" w:space="0" w:color="auto"/>
              <w:bottom w:val="single" w:sz="6" w:space="0" w:color="auto"/>
              <w:right w:val="single" w:sz="6" w:space="0" w:color="auto"/>
            </w:tcBorders>
          </w:tcPr>
          <w:p w14:paraId="2A5653E2"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9" w:type="dxa"/>
            <w:tcBorders>
              <w:top w:val="single" w:sz="6" w:space="0" w:color="auto"/>
              <w:left w:val="single" w:sz="6" w:space="0" w:color="auto"/>
              <w:bottom w:val="single" w:sz="6" w:space="0" w:color="auto"/>
              <w:right w:val="single" w:sz="6" w:space="0" w:color="auto"/>
            </w:tcBorders>
          </w:tcPr>
          <w:p w14:paraId="4CDCC65D" w14:textId="77777777" w:rsidR="009E1299" w:rsidRPr="00C54FE1" w:rsidRDefault="009E1299" w:rsidP="00DA61E3">
            <w:pPr>
              <w:tabs>
                <w:tab w:val="left" w:pos="0"/>
              </w:tabs>
              <w:spacing w:before="120"/>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4CB2BFA4" w14:textId="77777777" w:rsidR="009E1299" w:rsidRPr="00C54FE1" w:rsidRDefault="009E1299" w:rsidP="00DA61E3">
            <w:pPr>
              <w:tabs>
                <w:tab w:val="left" w:pos="0"/>
              </w:tabs>
              <w:spacing w:before="120"/>
              <w:jc w:val="center"/>
              <w:rPr>
                <w:sz w:val="20"/>
                <w:szCs w:val="20"/>
              </w:rPr>
            </w:pPr>
          </w:p>
        </w:tc>
        <w:tc>
          <w:tcPr>
            <w:tcW w:w="510" w:type="dxa"/>
            <w:tcBorders>
              <w:top w:val="single" w:sz="6" w:space="0" w:color="auto"/>
              <w:left w:val="single" w:sz="6" w:space="0" w:color="auto"/>
              <w:bottom w:val="single" w:sz="6" w:space="0" w:color="auto"/>
              <w:right w:val="single" w:sz="6" w:space="0" w:color="auto"/>
            </w:tcBorders>
          </w:tcPr>
          <w:p w14:paraId="006ED8F7" w14:textId="77777777" w:rsidR="009E1299" w:rsidRPr="00C54FE1" w:rsidRDefault="009E1299" w:rsidP="00DA61E3">
            <w:pPr>
              <w:tabs>
                <w:tab w:val="left" w:pos="0"/>
              </w:tabs>
              <w:spacing w:before="120"/>
              <w:jc w:val="center"/>
              <w:rPr>
                <w:sz w:val="20"/>
                <w:szCs w:val="20"/>
              </w:rPr>
            </w:pPr>
          </w:p>
        </w:tc>
        <w:tc>
          <w:tcPr>
            <w:tcW w:w="521" w:type="dxa"/>
            <w:tcBorders>
              <w:top w:val="single" w:sz="6" w:space="0" w:color="auto"/>
              <w:left w:val="single" w:sz="6" w:space="0" w:color="auto"/>
              <w:bottom w:val="single" w:sz="6" w:space="0" w:color="auto"/>
              <w:right w:val="single" w:sz="6" w:space="0" w:color="auto"/>
            </w:tcBorders>
          </w:tcPr>
          <w:p w14:paraId="37861BCD" w14:textId="77777777" w:rsidR="009E1299" w:rsidRPr="00C54FE1" w:rsidRDefault="009E1299" w:rsidP="00DA61E3">
            <w:pPr>
              <w:tabs>
                <w:tab w:val="left" w:pos="0"/>
              </w:tabs>
              <w:spacing w:before="120"/>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2EE5576C"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485" w:type="dxa"/>
            <w:tcBorders>
              <w:top w:val="single" w:sz="6" w:space="0" w:color="auto"/>
              <w:left w:val="single" w:sz="6" w:space="0" w:color="auto"/>
              <w:bottom w:val="single" w:sz="6" w:space="0" w:color="auto"/>
              <w:right w:val="single" w:sz="6" w:space="0" w:color="auto"/>
            </w:tcBorders>
          </w:tcPr>
          <w:p w14:paraId="2F57A845"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68" w:type="dxa"/>
            <w:tcBorders>
              <w:top w:val="single" w:sz="6" w:space="0" w:color="auto"/>
              <w:left w:val="single" w:sz="6" w:space="0" w:color="auto"/>
              <w:bottom w:val="single" w:sz="6" w:space="0" w:color="auto"/>
              <w:right w:val="single" w:sz="6" w:space="0" w:color="auto"/>
            </w:tcBorders>
          </w:tcPr>
          <w:p w14:paraId="50DF3755" w14:textId="77777777" w:rsidR="009E1299" w:rsidRPr="00C54FE1" w:rsidRDefault="009E1299" w:rsidP="00DA61E3">
            <w:pPr>
              <w:tabs>
                <w:tab w:val="left" w:pos="0"/>
              </w:tabs>
              <w:spacing w:before="120"/>
              <w:jc w:val="center"/>
              <w:rPr>
                <w:sz w:val="20"/>
                <w:szCs w:val="20"/>
              </w:rPr>
            </w:pPr>
          </w:p>
        </w:tc>
        <w:tc>
          <w:tcPr>
            <w:tcW w:w="493" w:type="dxa"/>
            <w:tcBorders>
              <w:top w:val="single" w:sz="6" w:space="0" w:color="auto"/>
              <w:left w:val="single" w:sz="6" w:space="0" w:color="auto"/>
              <w:bottom w:val="single" w:sz="6" w:space="0" w:color="auto"/>
              <w:right w:val="single" w:sz="6" w:space="0" w:color="auto"/>
            </w:tcBorders>
          </w:tcPr>
          <w:p w14:paraId="1E5A90AC"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499" w:type="dxa"/>
            <w:tcBorders>
              <w:top w:val="single" w:sz="6" w:space="0" w:color="auto"/>
              <w:left w:val="single" w:sz="6" w:space="0" w:color="auto"/>
              <w:bottom w:val="single" w:sz="6" w:space="0" w:color="auto"/>
              <w:right w:val="single" w:sz="6" w:space="0" w:color="auto"/>
            </w:tcBorders>
          </w:tcPr>
          <w:p w14:paraId="136CD354"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2" w:type="dxa"/>
            <w:tcBorders>
              <w:top w:val="single" w:sz="6" w:space="0" w:color="auto"/>
              <w:left w:val="single" w:sz="6" w:space="0" w:color="auto"/>
              <w:bottom w:val="single" w:sz="6" w:space="0" w:color="auto"/>
              <w:right w:val="single" w:sz="6" w:space="0" w:color="auto"/>
            </w:tcBorders>
          </w:tcPr>
          <w:p w14:paraId="50F403DF"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490" w:type="dxa"/>
            <w:tcBorders>
              <w:top w:val="single" w:sz="6" w:space="0" w:color="auto"/>
              <w:left w:val="single" w:sz="6" w:space="0" w:color="auto"/>
              <w:bottom w:val="single" w:sz="6" w:space="0" w:color="auto"/>
              <w:right w:val="single" w:sz="6" w:space="0" w:color="auto"/>
            </w:tcBorders>
          </w:tcPr>
          <w:p w14:paraId="3C45715B"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8" w:type="dxa"/>
            <w:tcBorders>
              <w:top w:val="single" w:sz="6" w:space="0" w:color="auto"/>
              <w:left w:val="single" w:sz="6" w:space="0" w:color="auto"/>
              <w:bottom w:val="single" w:sz="6" w:space="0" w:color="auto"/>
              <w:right w:val="single" w:sz="6" w:space="0" w:color="auto"/>
            </w:tcBorders>
          </w:tcPr>
          <w:p w14:paraId="4F1A86C0" w14:textId="77777777" w:rsidR="009E1299" w:rsidRPr="00C54FE1" w:rsidRDefault="009E1299" w:rsidP="00DA61E3">
            <w:pPr>
              <w:tabs>
                <w:tab w:val="left" w:pos="0"/>
              </w:tabs>
              <w:spacing w:before="120"/>
              <w:jc w:val="center"/>
              <w:rPr>
                <w:sz w:val="20"/>
                <w:szCs w:val="20"/>
              </w:rPr>
            </w:pPr>
          </w:p>
        </w:tc>
        <w:tc>
          <w:tcPr>
            <w:tcW w:w="485" w:type="dxa"/>
            <w:gridSpan w:val="2"/>
            <w:tcBorders>
              <w:top w:val="single" w:sz="6" w:space="0" w:color="auto"/>
              <w:left w:val="single" w:sz="6" w:space="0" w:color="auto"/>
              <w:bottom w:val="single" w:sz="6" w:space="0" w:color="auto"/>
              <w:right w:val="single" w:sz="6" w:space="0" w:color="auto"/>
            </w:tcBorders>
          </w:tcPr>
          <w:p w14:paraId="47B053A8" w14:textId="77777777" w:rsidR="009E1299" w:rsidRPr="00C54FE1" w:rsidRDefault="009E1299" w:rsidP="00DA61E3">
            <w:pPr>
              <w:tabs>
                <w:tab w:val="left" w:pos="0"/>
              </w:tabs>
              <w:spacing w:before="120"/>
              <w:jc w:val="center"/>
              <w:rPr>
                <w:sz w:val="20"/>
                <w:szCs w:val="20"/>
              </w:rPr>
            </w:pPr>
          </w:p>
        </w:tc>
      </w:tr>
      <w:tr w:rsidR="009E1299" w:rsidRPr="00C54FE1" w14:paraId="51CF00F8" w14:textId="77777777">
        <w:tblPrEx>
          <w:tblCellMar>
            <w:left w:w="71" w:type="dxa"/>
            <w:right w:w="71" w:type="dxa"/>
          </w:tblCellMar>
        </w:tblPrEx>
        <w:tc>
          <w:tcPr>
            <w:tcW w:w="354" w:type="dxa"/>
            <w:tcBorders>
              <w:left w:val="single" w:sz="6" w:space="0" w:color="auto"/>
              <w:right w:val="single" w:sz="6" w:space="0" w:color="auto"/>
            </w:tcBorders>
          </w:tcPr>
          <w:p w14:paraId="037A7495" w14:textId="77777777" w:rsidR="00B37807" w:rsidRPr="00C54FE1" w:rsidRDefault="007E660D" w:rsidP="00DA61E3">
            <w:pPr>
              <w:tabs>
                <w:tab w:val="left" w:pos="0"/>
              </w:tabs>
              <w:rPr>
                <w:sz w:val="20"/>
                <w:szCs w:val="20"/>
              </w:rPr>
            </w:pPr>
            <w:r w:rsidRPr="00C54FE1">
              <w:rPr>
                <w:noProof/>
                <w:sz w:val="20"/>
                <w:szCs w:val="20"/>
              </w:rPr>
              <mc:AlternateContent>
                <mc:Choice Requires="wps">
                  <w:drawing>
                    <wp:anchor distT="0" distB="0" distL="114300" distR="114300" simplePos="0" relativeHeight="251665920" behindDoc="0" locked="0" layoutInCell="0" allowOverlap="1" wp14:anchorId="4C4342F6" wp14:editId="4B6CB819">
                      <wp:simplePos x="0" y="0"/>
                      <wp:positionH relativeFrom="page">
                        <wp:posOffset>1948815</wp:posOffset>
                      </wp:positionH>
                      <wp:positionV relativeFrom="page">
                        <wp:posOffset>5577840</wp:posOffset>
                      </wp:positionV>
                      <wp:extent cx="218440" cy="342265"/>
                      <wp:effectExtent l="0" t="0" r="0" b="0"/>
                      <wp:wrapNone/>
                      <wp:docPr id="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440" cy="3422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A7A52EC" w14:textId="77777777" w:rsidR="009414D5" w:rsidRDefault="009414D5" w:rsidP="00B37807">
                                  <w:r>
                                    <w:object w:dxaOrig="299" w:dyaOrig="503" w14:anchorId="40D96251">
                                      <v:shape id="_x0000_i1065" type="#_x0000_t75" style="width:15pt;height:25.5pt">
                                        <v:imagedata r:id="rId92" o:title=""/>
                                      </v:shape>
                                      <o:OLEObject Type="Embed" ProgID="MSWordArt.2" ShapeID="_x0000_i1065" DrawAspect="Content" ObjectID="_1646812333" r:id="rId93">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44" style="position:absolute;margin-left:153.45pt;margin-top:439.2pt;width:17.2pt;height:26.9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" o:allowincell="f" filled="f" stroked="f" strokeweight="0">
                      <v:textbox inset="0,0,0,0">
                        <w:txbxContent>
                          <w:p w:rsidR="009414D5" w:rsidRDefault="009414D5" w:rsidP="00B37807">
                            <w:r>
                              <w:object w:dxaOrig="301" w:dyaOrig="501">
                                <v:shape id="_x0000_i1065" type="#_x0000_t75" style="width:14.95pt;height:25.15pt">
                                  <v:imagedata r:id="rId94" o:title=""/>
                                </v:shape>
                                <o:OLEObject Type="Embed" ProgID="MSWordArt.2" ShapeID="_x0000_i1065" DrawAspect="Content" ObjectID="_1614147667" r:id="rId95">
                                  <o:FieldCodes>\s</o:FieldCodes>
                                </o:OLEObject>
                              </w:object>
                            </w:r>
                          </w:p>
                        </w:txbxContent>
                      </v:textbox>
                      <w10:wrap anchorx="page" anchory="page"/>
                    </v:rect>
                  </w:pict>
                </mc:Fallback>
              </mc:AlternateContent>
            </w:r>
          </w:p>
          <w:p w14:paraId="0BD717FA" w14:textId="77777777" w:rsidR="009E1299" w:rsidRPr="00C54FE1" w:rsidRDefault="009E1299" w:rsidP="00B37807">
            <w:pPr>
              <w:rPr>
                <w:sz w:val="20"/>
                <w:szCs w:val="20"/>
              </w:rPr>
            </w:pPr>
          </w:p>
        </w:tc>
        <w:tc>
          <w:tcPr>
            <w:tcW w:w="2693" w:type="dxa"/>
            <w:tcBorders>
              <w:top w:val="single" w:sz="6" w:space="0" w:color="auto"/>
              <w:bottom w:val="single" w:sz="6" w:space="0" w:color="auto"/>
              <w:right w:val="single" w:sz="6" w:space="0" w:color="auto"/>
            </w:tcBorders>
          </w:tcPr>
          <w:p w14:paraId="55BF8CDD" w14:textId="77777777" w:rsidR="009E1299" w:rsidRPr="00C54FE1" w:rsidRDefault="009E1299" w:rsidP="00DA61E3">
            <w:pPr>
              <w:tabs>
                <w:tab w:val="left" w:pos="0"/>
              </w:tabs>
              <w:rPr>
                <w:spacing w:val="-10"/>
                <w:sz w:val="20"/>
                <w:szCs w:val="20"/>
              </w:rPr>
            </w:pPr>
            <w:r w:rsidRPr="00C54FE1">
              <w:rPr>
                <w:sz w:val="20"/>
                <w:szCs w:val="20"/>
              </w:rPr>
              <w:t>Starcie się części warstwy ścieralnej</w:t>
            </w:r>
          </w:p>
        </w:tc>
        <w:tc>
          <w:tcPr>
            <w:tcW w:w="567" w:type="dxa"/>
            <w:tcBorders>
              <w:top w:val="single" w:sz="6" w:space="0" w:color="auto"/>
              <w:left w:val="single" w:sz="6" w:space="0" w:color="auto"/>
              <w:bottom w:val="single" w:sz="6" w:space="0" w:color="auto"/>
              <w:right w:val="single" w:sz="6" w:space="0" w:color="auto"/>
            </w:tcBorders>
          </w:tcPr>
          <w:p w14:paraId="308BD938"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9" w:type="dxa"/>
            <w:tcBorders>
              <w:top w:val="single" w:sz="6" w:space="0" w:color="auto"/>
              <w:left w:val="single" w:sz="6" w:space="0" w:color="auto"/>
              <w:bottom w:val="single" w:sz="6" w:space="0" w:color="auto"/>
              <w:right w:val="single" w:sz="6" w:space="0" w:color="auto"/>
            </w:tcBorders>
          </w:tcPr>
          <w:p w14:paraId="00191882"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9" w:type="dxa"/>
            <w:tcBorders>
              <w:top w:val="single" w:sz="6" w:space="0" w:color="auto"/>
              <w:left w:val="single" w:sz="6" w:space="0" w:color="auto"/>
              <w:bottom w:val="single" w:sz="6" w:space="0" w:color="auto"/>
              <w:right w:val="single" w:sz="6" w:space="0" w:color="auto"/>
            </w:tcBorders>
          </w:tcPr>
          <w:p w14:paraId="5DCDDA90"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8" w:type="dxa"/>
            <w:tcBorders>
              <w:top w:val="single" w:sz="6" w:space="0" w:color="auto"/>
              <w:left w:val="single" w:sz="6" w:space="0" w:color="auto"/>
              <w:bottom w:val="single" w:sz="6" w:space="0" w:color="auto"/>
              <w:right w:val="single" w:sz="6" w:space="0" w:color="auto"/>
            </w:tcBorders>
          </w:tcPr>
          <w:p w14:paraId="3D46AE04" w14:textId="77777777" w:rsidR="009E1299" w:rsidRPr="00C54FE1" w:rsidRDefault="009E1299" w:rsidP="00DA61E3">
            <w:pPr>
              <w:tabs>
                <w:tab w:val="left" w:pos="0"/>
              </w:tabs>
              <w:spacing w:before="120"/>
              <w:jc w:val="center"/>
              <w:rPr>
                <w:sz w:val="20"/>
                <w:szCs w:val="20"/>
              </w:rPr>
            </w:pPr>
          </w:p>
        </w:tc>
        <w:tc>
          <w:tcPr>
            <w:tcW w:w="510" w:type="dxa"/>
            <w:tcBorders>
              <w:top w:val="single" w:sz="6" w:space="0" w:color="auto"/>
              <w:left w:val="single" w:sz="6" w:space="0" w:color="auto"/>
              <w:bottom w:val="single" w:sz="6" w:space="0" w:color="auto"/>
              <w:right w:val="single" w:sz="6" w:space="0" w:color="auto"/>
            </w:tcBorders>
          </w:tcPr>
          <w:p w14:paraId="5B8E9F8D" w14:textId="77777777" w:rsidR="009E1299" w:rsidRPr="00C54FE1" w:rsidRDefault="009E1299" w:rsidP="00DA61E3">
            <w:pPr>
              <w:tabs>
                <w:tab w:val="left" w:pos="0"/>
              </w:tabs>
              <w:spacing w:before="120"/>
              <w:jc w:val="center"/>
              <w:rPr>
                <w:sz w:val="20"/>
                <w:szCs w:val="20"/>
              </w:rPr>
            </w:pPr>
          </w:p>
        </w:tc>
        <w:tc>
          <w:tcPr>
            <w:tcW w:w="521" w:type="dxa"/>
            <w:tcBorders>
              <w:top w:val="single" w:sz="6" w:space="0" w:color="auto"/>
              <w:left w:val="single" w:sz="6" w:space="0" w:color="auto"/>
              <w:bottom w:val="single" w:sz="6" w:space="0" w:color="auto"/>
              <w:right w:val="single" w:sz="6" w:space="0" w:color="auto"/>
            </w:tcBorders>
          </w:tcPr>
          <w:p w14:paraId="098BC4BC" w14:textId="77777777" w:rsidR="009E1299" w:rsidRPr="00C54FE1" w:rsidRDefault="009E1299" w:rsidP="00DA61E3">
            <w:pPr>
              <w:tabs>
                <w:tab w:val="left" w:pos="0"/>
              </w:tabs>
              <w:spacing w:before="120"/>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520711F9"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485" w:type="dxa"/>
            <w:tcBorders>
              <w:top w:val="single" w:sz="6" w:space="0" w:color="auto"/>
              <w:left w:val="single" w:sz="6" w:space="0" w:color="auto"/>
              <w:bottom w:val="single" w:sz="6" w:space="0" w:color="auto"/>
              <w:right w:val="single" w:sz="6" w:space="0" w:color="auto"/>
            </w:tcBorders>
          </w:tcPr>
          <w:p w14:paraId="744967B4"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68" w:type="dxa"/>
            <w:tcBorders>
              <w:top w:val="single" w:sz="6" w:space="0" w:color="auto"/>
              <w:left w:val="single" w:sz="6" w:space="0" w:color="auto"/>
              <w:bottom w:val="single" w:sz="6" w:space="0" w:color="auto"/>
              <w:right w:val="single" w:sz="6" w:space="0" w:color="auto"/>
            </w:tcBorders>
          </w:tcPr>
          <w:p w14:paraId="3F1C53F6"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493" w:type="dxa"/>
            <w:tcBorders>
              <w:top w:val="single" w:sz="6" w:space="0" w:color="auto"/>
              <w:left w:val="single" w:sz="6" w:space="0" w:color="auto"/>
              <w:bottom w:val="single" w:sz="6" w:space="0" w:color="auto"/>
              <w:right w:val="single" w:sz="6" w:space="0" w:color="auto"/>
            </w:tcBorders>
          </w:tcPr>
          <w:p w14:paraId="3CCDC9AD"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499" w:type="dxa"/>
            <w:tcBorders>
              <w:top w:val="single" w:sz="6" w:space="0" w:color="auto"/>
              <w:left w:val="single" w:sz="6" w:space="0" w:color="auto"/>
              <w:bottom w:val="single" w:sz="6" w:space="0" w:color="auto"/>
              <w:right w:val="single" w:sz="6" w:space="0" w:color="auto"/>
            </w:tcBorders>
          </w:tcPr>
          <w:p w14:paraId="3DBECC5D"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2" w:type="dxa"/>
            <w:tcBorders>
              <w:top w:val="single" w:sz="6" w:space="0" w:color="auto"/>
              <w:left w:val="single" w:sz="6" w:space="0" w:color="auto"/>
              <w:bottom w:val="single" w:sz="6" w:space="0" w:color="auto"/>
              <w:right w:val="single" w:sz="6" w:space="0" w:color="auto"/>
            </w:tcBorders>
          </w:tcPr>
          <w:p w14:paraId="5BB2CF72"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490" w:type="dxa"/>
            <w:tcBorders>
              <w:top w:val="single" w:sz="6" w:space="0" w:color="auto"/>
              <w:left w:val="single" w:sz="6" w:space="0" w:color="auto"/>
              <w:bottom w:val="single" w:sz="6" w:space="0" w:color="auto"/>
              <w:right w:val="single" w:sz="6" w:space="0" w:color="auto"/>
            </w:tcBorders>
          </w:tcPr>
          <w:p w14:paraId="75CD2313"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8" w:type="dxa"/>
            <w:tcBorders>
              <w:top w:val="single" w:sz="6" w:space="0" w:color="auto"/>
              <w:left w:val="single" w:sz="6" w:space="0" w:color="auto"/>
              <w:bottom w:val="single" w:sz="6" w:space="0" w:color="auto"/>
              <w:right w:val="single" w:sz="6" w:space="0" w:color="auto"/>
            </w:tcBorders>
          </w:tcPr>
          <w:p w14:paraId="59C787DC" w14:textId="77777777" w:rsidR="009E1299" w:rsidRPr="00C54FE1" w:rsidRDefault="009E1299" w:rsidP="00DA61E3">
            <w:pPr>
              <w:tabs>
                <w:tab w:val="left" w:pos="0"/>
              </w:tabs>
              <w:spacing w:before="120"/>
              <w:jc w:val="center"/>
              <w:rPr>
                <w:sz w:val="20"/>
                <w:szCs w:val="20"/>
              </w:rPr>
            </w:pPr>
          </w:p>
        </w:tc>
        <w:tc>
          <w:tcPr>
            <w:tcW w:w="485" w:type="dxa"/>
            <w:gridSpan w:val="2"/>
            <w:tcBorders>
              <w:top w:val="single" w:sz="6" w:space="0" w:color="auto"/>
              <w:left w:val="single" w:sz="6" w:space="0" w:color="auto"/>
              <w:bottom w:val="single" w:sz="6" w:space="0" w:color="auto"/>
              <w:right w:val="single" w:sz="6" w:space="0" w:color="auto"/>
            </w:tcBorders>
          </w:tcPr>
          <w:p w14:paraId="56B3FBC8" w14:textId="77777777" w:rsidR="009E1299" w:rsidRPr="00C54FE1" w:rsidRDefault="009E1299" w:rsidP="00DA61E3">
            <w:pPr>
              <w:tabs>
                <w:tab w:val="left" w:pos="0"/>
              </w:tabs>
              <w:spacing w:before="120"/>
              <w:jc w:val="center"/>
              <w:rPr>
                <w:sz w:val="20"/>
                <w:szCs w:val="20"/>
              </w:rPr>
            </w:pPr>
          </w:p>
        </w:tc>
      </w:tr>
      <w:tr w:rsidR="009E1299" w:rsidRPr="00C54FE1" w14:paraId="1F0ABBF4" w14:textId="77777777">
        <w:tblPrEx>
          <w:tblCellMar>
            <w:left w:w="71" w:type="dxa"/>
            <w:right w:w="71" w:type="dxa"/>
          </w:tblCellMar>
        </w:tblPrEx>
        <w:tc>
          <w:tcPr>
            <w:tcW w:w="354" w:type="dxa"/>
            <w:tcBorders>
              <w:left w:val="single" w:sz="6" w:space="0" w:color="auto"/>
              <w:right w:val="single" w:sz="6" w:space="0" w:color="auto"/>
            </w:tcBorders>
          </w:tcPr>
          <w:p w14:paraId="0D6517B8" w14:textId="77777777" w:rsidR="009E1299" w:rsidRPr="00C54FE1" w:rsidRDefault="009E1299" w:rsidP="00DA61E3">
            <w:pPr>
              <w:tabs>
                <w:tab w:val="left" w:pos="0"/>
              </w:tabs>
              <w:rPr>
                <w:sz w:val="20"/>
                <w:szCs w:val="20"/>
              </w:rPr>
            </w:pPr>
          </w:p>
        </w:tc>
        <w:tc>
          <w:tcPr>
            <w:tcW w:w="2693" w:type="dxa"/>
            <w:tcBorders>
              <w:top w:val="single" w:sz="6" w:space="0" w:color="auto"/>
              <w:bottom w:val="single" w:sz="6" w:space="0" w:color="auto"/>
              <w:right w:val="single" w:sz="6" w:space="0" w:color="auto"/>
            </w:tcBorders>
          </w:tcPr>
          <w:p w14:paraId="7A4B975A" w14:textId="77777777" w:rsidR="009E1299" w:rsidRPr="00C54FE1" w:rsidRDefault="009E1299" w:rsidP="00DA61E3">
            <w:pPr>
              <w:tabs>
                <w:tab w:val="left" w:pos="0"/>
              </w:tabs>
              <w:rPr>
                <w:sz w:val="20"/>
                <w:szCs w:val="20"/>
              </w:rPr>
            </w:pPr>
            <w:r w:rsidRPr="00C54FE1">
              <w:rPr>
                <w:sz w:val="20"/>
                <w:szCs w:val="20"/>
              </w:rPr>
              <w:t>Wyboje</w:t>
            </w:r>
          </w:p>
        </w:tc>
        <w:tc>
          <w:tcPr>
            <w:tcW w:w="567" w:type="dxa"/>
            <w:tcBorders>
              <w:top w:val="single" w:sz="6" w:space="0" w:color="auto"/>
              <w:left w:val="single" w:sz="6" w:space="0" w:color="auto"/>
              <w:bottom w:val="single" w:sz="6" w:space="0" w:color="auto"/>
              <w:right w:val="single" w:sz="6" w:space="0" w:color="auto"/>
            </w:tcBorders>
          </w:tcPr>
          <w:p w14:paraId="40FA49A9" w14:textId="77777777" w:rsidR="009E1299" w:rsidRPr="00C54FE1" w:rsidRDefault="009E1299" w:rsidP="00DA61E3">
            <w:pPr>
              <w:tabs>
                <w:tab w:val="left" w:pos="0"/>
              </w:tabs>
              <w:jc w:val="center"/>
              <w:rPr>
                <w:sz w:val="20"/>
                <w:szCs w:val="20"/>
              </w:rPr>
            </w:pPr>
            <w:r w:rsidRPr="00C54FE1">
              <w:rPr>
                <w:sz w:val="20"/>
                <w:szCs w:val="20"/>
              </w:rPr>
              <w:t>(X)</w:t>
            </w:r>
          </w:p>
        </w:tc>
        <w:tc>
          <w:tcPr>
            <w:tcW w:w="509" w:type="dxa"/>
            <w:tcBorders>
              <w:top w:val="single" w:sz="6" w:space="0" w:color="auto"/>
              <w:left w:val="single" w:sz="6" w:space="0" w:color="auto"/>
              <w:bottom w:val="single" w:sz="6" w:space="0" w:color="auto"/>
              <w:right w:val="single" w:sz="6" w:space="0" w:color="auto"/>
            </w:tcBorders>
          </w:tcPr>
          <w:p w14:paraId="5CE8BCDF" w14:textId="77777777" w:rsidR="009E1299" w:rsidRPr="00C54FE1" w:rsidRDefault="009E1299" w:rsidP="00DA61E3">
            <w:pPr>
              <w:tabs>
                <w:tab w:val="left" w:pos="0"/>
              </w:tabs>
              <w:jc w:val="center"/>
              <w:rPr>
                <w:sz w:val="20"/>
                <w:szCs w:val="20"/>
              </w:rPr>
            </w:pPr>
          </w:p>
        </w:tc>
        <w:tc>
          <w:tcPr>
            <w:tcW w:w="509" w:type="dxa"/>
            <w:tcBorders>
              <w:top w:val="single" w:sz="6" w:space="0" w:color="auto"/>
              <w:left w:val="single" w:sz="6" w:space="0" w:color="auto"/>
              <w:bottom w:val="single" w:sz="6" w:space="0" w:color="auto"/>
              <w:right w:val="single" w:sz="6" w:space="0" w:color="auto"/>
            </w:tcBorders>
          </w:tcPr>
          <w:p w14:paraId="67A2A71A" w14:textId="77777777" w:rsidR="009E1299" w:rsidRPr="00C54FE1" w:rsidRDefault="009E1299" w:rsidP="00DA61E3">
            <w:pPr>
              <w:tabs>
                <w:tab w:val="left" w:pos="0"/>
              </w:tabs>
              <w:jc w:val="center"/>
              <w:rPr>
                <w:sz w:val="20"/>
                <w:szCs w:val="20"/>
              </w:rPr>
            </w:pPr>
            <w:r w:rsidRPr="00C54FE1">
              <w:rPr>
                <w:sz w:val="20"/>
                <w:szCs w:val="20"/>
              </w:rPr>
              <w:t>X</w:t>
            </w:r>
          </w:p>
        </w:tc>
        <w:tc>
          <w:tcPr>
            <w:tcW w:w="508" w:type="dxa"/>
            <w:tcBorders>
              <w:top w:val="single" w:sz="6" w:space="0" w:color="auto"/>
              <w:left w:val="single" w:sz="6" w:space="0" w:color="auto"/>
              <w:bottom w:val="single" w:sz="6" w:space="0" w:color="auto"/>
              <w:right w:val="single" w:sz="6" w:space="0" w:color="auto"/>
            </w:tcBorders>
          </w:tcPr>
          <w:p w14:paraId="65F18675" w14:textId="77777777" w:rsidR="009E1299" w:rsidRPr="00C54FE1" w:rsidRDefault="009E1299" w:rsidP="00DA61E3">
            <w:pPr>
              <w:tabs>
                <w:tab w:val="left" w:pos="0"/>
              </w:tabs>
              <w:jc w:val="center"/>
              <w:rPr>
                <w:sz w:val="20"/>
                <w:szCs w:val="20"/>
              </w:rPr>
            </w:pPr>
          </w:p>
        </w:tc>
        <w:tc>
          <w:tcPr>
            <w:tcW w:w="510" w:type="dxa"/>
            <w:tcBorders>
              <w:top w:val="single" w:sz="6" w:space="0" w:color="auto"/>
              <w:left w:val="single" w:sz="6" w:space="0" w:color="auto"/>
              <w:bottom w:val="single" w:sz="6" w:space="0" w:color="auto"/>
              <w:right w:val="single" w:sz="6" w:space="0" w:color="auto"/>
            </w:tcBorders>
          </w:tcPr>
          <w:p w14:paraId="7DC01390" w14:textId="77777777" w:rsidR="009E1299" w:rsidRPr="00C54FE1" w:rsidRDefault="009E1299" w:rsidP="00DA61E3">
            <w:pPr>
              <w:tabs>
                <w:tab w:val="left" w:pos="0"/>
              </w:tabs>
              <w:jc w:val="center"/>
              <w:rPr>
                <w:sz w:val="20"/>
                <w:szCs w:val="20"/>
              </w:rPr>
            </w:pPr>
          </w:p>
        </w:tc>
        <w:tc>
          <w:tcPr>
            <w:tcW w:w="521" w:type="dxa"/>
            <w:tcBorders>
              <w:top w:val="single" w:sz="6" w:space="0" w:color="auto"/>
              <w:left w:val="single" w:sz="6" w:space="0" w:color="auto"/>
              <w:bottom w:val="single" w:sz="6" w:space="0" w:color="auto"/>
              <w:right w:val="single" w:sz="6" w:space="0" w:color="auto"/>
            </w:tcBorders>
          </w:tcPr>
          <w:p w14:paraId="4CBB6C14" w14:textId="77777777" w:rsidR="009E1299" w:rsidRPr="00C54FE1" w:rsidRDefault="009E1299" w:rsidP="00DA61E3">
            <w:pPr>
              <w:tabs>
                <w:tab w:val="left" w:pos="0"/>
              </w:tabs>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4D2E2357" w14:textId="77777777" w:rsidR="009E1299" w:rsidRPr="00C54FE1" w:rsidRDefault="009E1299" w:rsidP="00DA61E3">
            <w:pPr>
              <w:tabs>
                <w:tab w:val="left" w:pos="0"/>
              </w:tabs>
              <w:jc w:val="center"/>
              <w:rPr>
                <w:sz w:val="20"/>
                <w:szCs w:val="20"/>
              </w:rPr>
            </w:pPr>
          </w:p>
        </w:tc>
        <w:tc>
          <w:tcPr>
            <w:tcW w:w="485" w:type="dxa"/>
            <w:tcBorders>
              <w:top w:val="single" w:sz="6" w:space="0" w:color="auto"/>
              <w:left w:val="single" w:sz="6" w:space="0" w:color="auto"/>
              <w:bottom w:val="single" w:sz="6" w:space="0" w:color="auto"/>
              <w:right w:val="single" w:sz="6" w:space="0" w:color="auto"/>
            </w:tcBorders>
          </w:tcPr>
          <w:p w14:paraId="7E0EA5E8" w14:textId="77777777" w:rsidR="009E1299" w:rsidRPr="00C54FE1" w:rsidRDefault="009E1299" w:rsidP="00DA61E3">
            <w:pPr>
              <w:tabs>
                <w:tab w:val="left" w:pos="0"/>
              </w:tabs>
              <w:jc w:val="center"/>
              <w:rPr>
                <w:sz w:val="20"/>
                <w:szCs w:val="20"/>
              </w:rPr>
            </w:pPr>
          </w:p>
        </w:tc>
        <w:tc>
          <w:tcPr>
            <w:tcW w:w="568" w:type="dxa"/>
            <w:tcBorders>
              <w:top w:val="single" w:sz="6" w:space="0" w:color="auto"/>
              <w:left w:val="single" w:sz="6" w:space="0" w:color="auto"/>
              <w:bottom w:val="single" w:sz="6" w:space="0" w:color="auto"/>
              <w:right w:val="single" w:sz="6" w:space="0" w:color="auto"/>
            </w:tcBorders>
          </w:tcPr>
          <w:p w14:paraId="12FFA54D" w14:textId="77777777" w:rsidR="009E1299" w:rsidRPr="00C54FE1" w:rsidRDefault="009E1299" w:rsidP="00DA61E3">
            <w:pPr>
              <w:tabs>
                <w:tab w:val="left" w:pos="0"/>
              </w:tabs>
              <w:jc w:val="center"/>
              <w:rPr>
                <w:sz w:val="20"/>
                <w:szCs w:val="20"/>
              </w:rPr>
            </w:pPr>
          </w:p>
        </w:tc>
        <w:tc>
          <w:tcPr>
            <w:tcW w:w="493" w:type="dxa"/>
            <w:tcBorders>
              <w:top w:val="single" w:sz="6" w:space="0" w:color="auto"/>
              <w:left w:val="single" w:sz="6" w:space="0" w:color="auto"/>
              <w:bottom w:val="single" w:sz="6" w:space="0" w:color="auto"/>
              <w:right w:val="single" w:sz="6" w:space="0" w:color="auto"/>
            </w:tcBorders>
          </w:tcPr>
          <w:p w14:paraId="747543BA" w14:textId="77777777" w:rsidR="009E1299" w:rsidRPr="00C54FE1" w:rsidRDefault="009E1299" w:rsidP="00DA61E3">
            <w:pPr>
              <w:tabs>
                <w:tab w:val="left" w:pos="0"/>
              </w:tabs>
              <w:jc w:val="center"/>
              <w:rPr>
                <w:sz w:val="20"/>
                <w:szCs w:val="20"/>
              </w:rPr>
            </w:pPr>
          </w:p>
        </w:tc>
        <w:tc>
          <w:tcPr>
            <w:tcW w:w="499" w:type="dxa"/>
            <w:tcBorders>
              <w:top w:val="single" w:sz="6" w:space="0" w:color="auto"/>
              <w:left w:val="single" w:sz="6" w:space="0" w:color="auto"/>
              <w:bottom w:val="single" w:sz="6" w:space="0" w:color="auto"/>
              <w:right w:val="single" w:sz="6" w:space="0" w:color="auto"/>
            </w:tcBorders>
          </w:tcPr>
          <w:p w14:paraId="51B41EB8" w14:textId="77777777" w:rsidR="009E1299" w:rsidRPr="00C54FE1" w:rsidRDefault="009E1299" w:rsidP="00DA61E3">
            <w:pPr>
              <w:tabs>
                <w:tab w:val="left" w:pos="0"/>
              </w:tabs>
              <w:jc w:val="center"/>
              <w:rPr>
                <w:sz w:val="20"/>
                <w:szCs w:val="20"/>
              </w:rPr>
            </w:pPr>
          </w:p>
        </w:tc>
        <w:tc>
          <w:tcPr>
            <w:tcW w:w="502" w:type="dxa"/>
            <w:tcBorders>
              <w:top w:val="single" w:sz="6" w:space="0" w:color="auto"/>
              <w:left w:val="single" w:sz="6" w:space="0" w:color="auto"/>
              <w:bottom w:val="single" w:sz="6" w:space="0" w:color="auto"/>
              <w:right w:val="single" w:sz="6" w:space="0" w:color="auto"/>
            </w:tcBorders>
          </w:tcPr>
          <w:p w14:paraId="060B6545" w14:textId="77777777" w:rsidR="009E1299" w:rsidRPr="00C54FE1" w:rsidRDefault="009E1299" w:rsidP="00DA61E3">
            <w:pPr>
              <w:tabs>
                <w:tab w:val="left" w:pos="0"/>
              </w:tabs>
              <w:jc w:val="center"/>
              <w:rPr>
                <w:sz w:val="20"/>
                <w:szCs w:val="20"/>
              </w:rPr>
            </w:pPr>
          </w:p>
        </w:tc>
        <w:tc>
          <w:tcPr>
            <w:tcW w:w="490" w:type="dxa"/>
            <w:tcBorders>
              <w:top w:val="single" w:sz="6" w:space="0" w:color="auto"/>
              <w:left w:val="single" w:sz="6" w:space="0" w:color="auto"/>
              <w:bottom w:val="single" w:sz="6" w:space="0" w:color="auto"/>
              <w:right w:val="single" w:sz="6" w:space="0" w:color="auto"/>
            </w:tcBorders>
          </w:tcPr>
          <w:p w14:paraId="7E38B52B" w14:textId="77777777" w:rsidR="009E1299" w:rsidRPr="00C54FE1" w:rsidRDefault="009E1299" w:rsidP="00DA61E3">
            <w:pPr>
              <w:tabs>
                <w:tab w:val="left" w:pos="0"/>
              </w:tabs>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608B4029" w14:textId="77777777" w:rsidR="009E1299" w:rsidRPr="00C54FE1" w:rsidRDefault="009E1299" w:rsidP="00DA61E3">
            <w:pPr>
              <w:tabs>
                <w:tab w:val="left" w:pos="0"/>
              </w:tabs>
              <w:jc w:val="center"/>
              <w:rPr>
                <w:sz w:val="20"/>
                <w:szCs w:val="20"/>
              </w:rPr>
            </w:pPr>
            <w:r w:rsidRPr="00C54FE1">
              <w:rPr>
                <w:sz w:val="20"/>
                <w:szCs w:val="20"/>
              </w:rPr>
              <w:t>(X)</w:t>
            </w:r>
          </w:p>
        </w:tc>
        <w:tc>
          <w:tcPr>
            <w:tcW w:w="485" w:type="dxa"/>
            <w:gridSpan w:val="2"/>
            <w:tcBorders>
              <w:top w:val="single" w:sz="6" w:space="0" w:color="auto"/>
              <w:left w:val="single" w:sz="6" w:space="0" w:color="auto"/>
              <w:bottom w:val="single" w:sz="6" w:space="0" w:color="auto"/>
              <w:right w:val="single" w:sz="6" w:space="0" w:color="auto"/>
            </w:tcBorders>
          </w:tcPr>
          <w:p w14:paraId="59294361" w14:textId="77777777" w:rsidR="009E1299" w:rsidRPr="00C54FE1" w:rsidRDefault="009E1299" w:rsidP="00DA61E3">
            <w:pPr>
              <w:tabs>
                <w:tab w:val="left" w:pos="0"/>
              </w:tabs>
              <w:jc w:val="center"/>
              <w:rPr>
                <w:sz w:val="20"/>
                <w:szCs w:val="20"/>
              </w:rPr>
            </w:pPr>
            <w:r w:rsidRPr="00C54FE1">
              <w:rPr>
                <w:sz w:val="20"/>
                <w:szCs w:val="20"/>
              </w:rPr>
              <w:t>(X)</w:t>
            </w:r>
          </w:p>
        </w:tc>
      </w:tr>
      <w:tr w:rsidR="009E1299" w:rsidRPr="00C54FE1" w14:paraId="2922488E" w14:textId="77777777">
        <w:tblPrEx>
          <w:tblCellMar>
            <w:left w:w="71" w:type="dxa"/>
            <w:right w:w="71" w:type="dxa"/>
          </w:tblCellMar>
        </w:tblPrEx>
        <w:tc>
          <w:tcPr>
            <w:tcW w:w="354" w:type="dxa"/>
            <w:tcBorders>
              <w:top w:val="single" w:sz="6" w:space="0" w:color="auto"/>
              <w:left w:val="single" w:sz="6" w:space="0" w:color="auto"/>
              <w:right w:val="single" w:sz="6" w:space="0" w:color="auto"/>
            </w:tcBorders>
          </w:tcPr>
          <w:p w14:paraId="79D93FB3" w14:textId="77777777" w:rsidR="009E1299" w:rsidRPr="00C54FE1" w:rsidRDefault="009E1299" w:rsidP="00DA61E3">
            <w:pPr>
              <w:tabs>
                <w:tab w:val="left" w:pos="0"/>
              </w:tabs>
              <w:rPr>
                <w:sz w:val="20"/>
                <w:szCs w:val="20"/>
              </w:rPr>
            </w:pPr>
          </w:p>
        </w:tc>
        <w:tc>
          <w:tcPr>
            <w:tcW w:w="2693" w:type="dxa"/>
            <w:tcBorders>
              <w:top w:val="single" w:sz="6" w:space="0" w:color="auto"/>
              <w:bottom w:val="single" w:sz="6" w:space="0" w:color="auto"/>
              <w:right w:val="single" w:sz="6" w:space="0" w:color="auto"/>
            </w:tcBorders>
          </w:tcPr>
          <w:p w14:paraId="1E6DC1D9" w14:textId="77777777" w:rsidR="009E1299" w:rsidRPr="00C54FE1" w:rsidRDefault="009E1299" w:rsidP="00DA61E3">
            <w:pPr>
              <w:tabs>
                <w:tab w:val="left" w:pos="0"/>
              </w:tabs>
              <w:rPr>
                <w:spacing w:val="-10"/>
                <w:sz w:val="20"/>
                <w:szCs w:val="20"/>
              </w:rPr>
            </w:pPr>
            <w:r w:rsidRPr="00C54FE1">
              <w:rPr>
                <w:sz w:val="20"/>
                <w:szCs w:val="20"/>
              </w:rPr>
              <w:t>Uszkodzenia spoin roboczych, otwarte szczeliny</w:t>
            </w:r>
          </w:p>
        </w:tc>
        <w:tc>
          <w:tcPr>
            <w:tcW w:w="567" w:type="dxa"/>
            <w:tcBorders>
              <w:top w:val="single" w:sz="6" w:space="0" w:color="auto"/>
              <w:left w:val="single" w:sz="6" w:space="0" w:color="auto"/>
              <w:bottom w:val="single" w:sz="6" w:space="0" w:color="auto"/>
              <w:right w:val="single" w:sz="6" w:space="0" w:color="auto"/>
            </w:tcBorders>
          </w:tcPr>
          <w:p w14:paraId="73B25335" w14:textId="77777777" w:rsidR="009E1299" w:rsidRPr="00C54FE1" w:rsidRDefault="009E1299" w:rsidP="00DA61E3">
            <w:pPr>
              <w:tabs>
                <w:tab w:val="left" w:pos="0"/>
              </w:tabs>
              <w:spacing w:before="120"/>
              <w:jc w:val="center"/>
              <w:rPr>
                <w:sz w:val="20"/>
                <w:szCs w:val="20"/>
              </w:rPr>
            </w:pPr>
          </w:p>
        </w:tc>
        <w:tc>
          <w:tcPr>
            <w:tcW w:w="509" w:type="dxa"/>
            <w:tcBorders>
              <w:top w:val="single" w:sz="6" w:space="0" w:color="auto"/>
              <w:left w:val="single" w:sz="6" w:space="0" w:color="auto"/>
              <w:bottom w:val="single" w:sz="6" w:space="0" w:color="auto"/>
              <w:right w:val="single" w:sz="6" w:space="0" w:color="auto"/>
            </w:tcBorders>
          </w:tcPr>
          <w:p w14:paraId="1B2F0CFF" w14:textId="77777777" w:rsidR="009E1299" w:rsidRPr="00C54FE1" w:rsidRDefault="009E1299" w:rsidP="00DA61E3">
            <w:pPr>
              <w:tabs>
                <w:tab w:val="left" w:pos="0"/>
              </w:tabs>
              <w:spacing w:before="120"/>
              <w:jc w:val="center"/>
              <w:rPr>
                <w:sz w:val="20"/>
                <w:szCs w:val="20"/>
              </w:rPr>
            </w:pPr>
          </w:p>
        </w:tc>
        <w:tc>
          <w:tcPr>
            <w:tcW w:w="509" w:type="dxa"/>
            <w:tcBorders>
              <w:top w:val="single" w:sz="6" w:space="0" w:color="auto"/>
              <w:left w:val="single" w:sz="6" w:space="0" w:color="auto"/>
              <w:bottom w:val="single" w:sz="6" w:space="0" w:color="auto"/>
              <w:right w:val="single" w:sz="6" w:space="0" w:color="auto"/>
            </w:tcBorders>
          </w:tcPr>
          <w:p w14:paraId="7712461C" w14:textId="77777777" w:rsidR="009E1299" w:rsidRPr="00C54FE1" w:rsidRDefault="009E1299" w:rsidP="00DA61E3">
            <w:pPr>
              <w:tabs>
                <w:tab w:val="left" w:pos="0"/>
              </w:tabs>
              <w:spacing w:before="120"/>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13189836"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10" w:type="dxa"/>
            <w:tcBorders>
              <w:top w:val="single" w:sz="6" w:space="0" w:color="auto"/>
              <w:left w:val="single" w:sz="6" w:space="0" w:color="auto"/>
              <w:bottom w:val="single" w:sz="6" w:space="0" w:color="auto"/>
              <w:right w:val="single" w:sz="6" w:space="0" w:color="auto"/>
            </w:tcBorders>
          </w:tcPr>
          <w:p w14:paraId="319402CB" w14:textId="77777777" w:rsidR="009E1299" w:rsidRPr="00C54FE1" w:rsidRDefault="009E1299" w:rsidP="00DA61E3">
            <w:pPr>
              <w:tabs>
                <w:tab w:val="left" w:pos="0"/>
              </w:tabs>
              <w:spacing w:before="120"/>
              <w:jc w:val="center"/>
              <w:rPr>
                <w:sz w:val="20"/>
                <w:szCs w:val="20"/>
              </w:rPr>
            </w:pPr>
          </w:p>
        </w:tc>
        <w:tc>
          <w:tcPr>
            <w:tcW w:w="521" w:type="dxa"/>
            <w:tcBorders>
              <w:top w:val="single" w:sz="6" w:space="0" w:color="auto"/>
              <w:left w:val="single" w:sz="6" w:space="0" w:color="auto"/>
              <w:bottom w:val="single" w:sz="6" w:space="0" w:color="auto"/>
              <w:right w:val="single" w:sz="6" w:space="0" w:color="auto"/>
            </w:tcBorders>
          </w:tcPr>
          <w:p w14:paraId="163C01E9" w14:textId="77777777" w:rsidR="009E1299" w:rsidRPr="00C54FE1" w:rsidRDefault="009E1299" w:rsidP="00DA61E3">
            <w:pPr>
              <w:tabs>
                <w:tab w:val="left" w:pos="0"/>
              </w:tabs>
              <w:spacing w:before="120"/>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17220B28" w14:textId="77777777" w:rsidR="009E1299" w:rsidRPr="00C54FE1" w:rsidRDefault="009E1299" w:rsidP="00DA61E3">
            <w:pPr>
              <w:tabs>
                <w:tab w:val="left" w:pos="0"/>
              </w:tabs>
              <w:spacing w:before="120"/>
              <w:jc w:val="center"/>
              <w:rPr>
                <w:sz w:val="20"/>
                <w:szCs w:val="20"/>
              </w:rPr>
            </w:pPr>
          </w:p>
        </w:tc>
        <w:tc>
          <w:tcPr>
            <w:tcW w:w="485" w:type="dxa"/>
            <w:tcBorders>
              <w:top w:val="single" w:sz="6" w:space="0" w:color="auto"/>
              <w:left w:val="single" w:sz="6" w:space="0" w:color="auto"/>
              <w:bottom w:val="single" w:sz="6" w:space="0" w:color="auto"/>
              <w:right w:val="single" w:sz="6" w:space="0" w:color="auto"/>
            </w:tcBorders>
          </w:tcPr>
          <w:p w14:paraId="1012CA43" w14:textId="77777777" w:rsidR="009E1299" w:rsidRPr="00C54FE1" w:rsidRDefault="009E1299" w:rsidP="00DA61E3">
            <w:pPr>
              <w:tabs>
                <w:tab w:val="left" w:pos="0"/>
              </w:tabs>
              <w:spacing w:before="120"/>
              <w:jc w:val="center"/>
              <w:rPr>
                <w:sz w:val="20"/>
                <w:szCs w:val="20"/>
              </w:rPr>
            </w:pPr>
          </w:p>
        </w:tc>
        <w:tc>
          <w:tcPr>
            <w:tcW w:w="568" w:type="dxa"/>
            <w:tcBorders>
              <w:top w:val="single" w:sz="6" w:space="0" w:color="auto"/>
              <w:left w:val="single" w:sz="6" w:space="0" w:color="auto"/>
              <w:bottom w:val="single" w:sz="6" w:space="0" w:color="auto"/>
              <w:right w:val="single" w:sz="6" w:space="0" w:color="auto"/>
            </w:tcBorders>
          </w:tcPr>
          <w:p w14:paraId="3BE61FD1" w14:textId="77777777" w:rsidR="009E1299" w:rsidRPr="00C54FE1" w:rsidRDefault="009E1299" w:rsidP="00DA61E3">
            <w:pPr>
              <w:tabs>
                <w:tab w:val="left" w:pos="0"/>
              </w:tabs>
              <w:spacing w:before="120"/>
              <w:jc w:val="center"/>
              <w:rPr>
                <w:sz w:val="20"/>
                <w:szCs w:val="20"/>
              </w:rPr>
            </w:pPr>
          </w:p>
        </w:tc>
        <w:tc>
          <w:tcPr>
            <w:tcW w:w="493" w:type="dxa"/>
            <w:tcBorders>
              <w:top w:val="single" w:sz="6" w:space="0" w:color="auto"/>
              <w:left w:val="single" w:sz="6" w:space="0" w:color="auto"/>
              <w:bottom w:val="single" w:sz="6" w:space="0" w:color="auto"/>
              <w:right w:val="single" w:sz="6" w:space="0" w:color="auto"/>
            </w:tcBorders>
          </w:tcPr>
          <w:p w14:paraId="065F669A" w14:textId="77777777" w:rsidR="009E1299" w:rsidRPr="00C54FE1" w:rsidRDefault="009E1299" w:rsidP="00DA61E3">
            <w:pPr>
              <w:tabs>
                <w:tab w:val="left" w:pos="0"/>
              </w:tabs>
              <w:spacing w:before="120"/>
              <w:jc w:val="center"/>
              <w:rPr>
                <w:sz w:val="20"/>
                <w:szCs w:val="20"/>
              </w:rPr>
            </w:pPr>
          </w:p>
        </w:tc>
        <w:tc>
          <w:tcPr>
            <w:tcW w:w="499" w:type="dxa"/>
            <w:tcBorders>
              <w:top w:val="single" w:sz="6" w:space="0" w:color="auto"/>
              <w:left w:val="single" w:sz="6" w:space="0" w:color="auto"/>
              <w:bottom w:val="single" w:sz="6" w:space="0" w:color="auto"/>
              <w:right w:val="single" w:sz="6" w:space="0" w:color="auto"/>
            </w:tcBorders>
          </w:tcPr>
          <w:p w14:paraId="14EFD4F9" w14:textId="77777777" w:rsidR="009E1299" w:rsidRPr="00C54FE1" w:rsidRDefault="009E1299" w:rsidP="00DA61E3">
            <w:pPr>
              <w:tabs>
                <w:tab w:val="left" w:pos="0"/>
              </w:tabs>
              <w:spacing w:before="120"/>
              <w:jc w:val="center"/>
              <w:rPr>
                <w:sz w:val="20"/>
                <w:szCs w:val="20"/>
              </w:rPr>
            </w:pPr>
          </w:p>
        </w:tc>
        <w:tc>
          <w:tcPr>
            <w:tcW w:w="502" w:type="dxa"/>
            <w:tcBorders>
              <w:top w:val="single" w:sz="6" w:space="0" w:color="auto"/>
              <w:left w:val="single" w:sz="6" w:space="0" w:color="auto"/>
              <w:bottom w:val="single" w:sz="6" w:space="0" w:color="auto"/>
              <w:right w:val="single" w:sz="6" w:space="0" w:color="auto"/>
            </w:tcBorders>
          </w:tcPr>
          <w:p w14:paraId="4FCA22AE" w14:textId="77777777" w:rsidR="009E1299" w:rsidRPr="00C54FE1" w:rsidRDefault="009E1299" w:rsidP="00DA61E3">
            <w:pPr>
              <w:tabs>
                <w:tab w:val="left" w:pos="0"/>
              </w:tabs>
              <w:spacing w:before="120"/>
              <w:jc w:val="center"/>
              <w:rPr>
                <w:sz w:val="20"/>
                <w:szCs w:val="20"/>
              </w:rPr>
            </w:pPr>
          </w:p>
        </w:tc>
        <w:tc>
          <w:tcPr>
            <w:tcW w:w="490" w:type="dxa"/>
            <w:tcBorders>
              <w:top w:val="single" w:sz="6" w:space="0" w:color="auto"/>
              <w:left w:val="single" w:sz="6" w:space="0" w:color="auto"/>
              <w:bottom w:val="single" w:sz="6" w:space="0" w:color="auto"/>
              <w:right w:val="single" w:sz="6" w:space="0" w:color="auto"/>
            </w:tcBorders>
          </w:tcPr>
          <w:p w14:paraId="18A15F54"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8" w:type="dxa"/>
            <w:tcBorders>
              <w:top w:val="single" w:sz="6" w:space="0" w:color="auto"/>
              <w:left w:val="single" w:sz="6" w:space="0" w:color="auto"/>
              <w:bottom w:val="single" w:sz="6" w:space="0" w:color="auto"/>
              <w:right w:val="single" w:sz="6" w:space="0" w:color="auto"/>
            </w:tcBorders>
          </w:tcPr>
          <w:p w14:paraId="01D2E57F" w14:textId="77777777" w:rsidR="009E1299" w:rsidRPr="00C54FE1" w:rsidRDefault="009E1299" w:rsidP="00DA61E3">
            <w:pPr>
              <w:tabs>
                <w:tab w:val="left" w:pos="0"/>
              </w:tabs>
              <w:spacing w:before="120"/>
              <w:jc w:val="center"/>
              <w:rPr>
                <w:sz w:val="20"/>
                <w:szCs w:val="20"/>
              </w:rPr>
            </w:pPr>
          </w:p>
        </w:tc>
        <w:tc>
          <w:tcPr>
            <w:tcW w:w="485" w:type="dxa"/>
            <w:gridSpan w:val="2"/>
            <w:tcBorders>
              <w:top w:val="single" w:sz="6" w:space="0" w:color="auto"/>
              <w:left w:val="single" w:sz="6" w:space="0" w:color="auto"/>
              <w:bottom w:val="single" w:sz="6" w:space="0" w:color="auto"/>
              <w:right w:val="single" w:sz="6" w:space="0" w:color="auto"/>
            </w:tcBorders>
          </w:tcPr>
          <w:p w14:paraId="12BAF3A9" w14:textId="77777777" w:rsidR="009E1299" w:rsidRPr="00C54FE1" w:rsidRDefault="009E1299" w:rsidP="00DA61E3">
            <w:pPr>
              <w:tabs>
                <w:tab w:val="left" w:pos="0"/>
              </w:tabs>
              <w:spacing w:before="120"/>
              <w:jc w:val="center"/>
              <w:rPr>
                <w:sz w:val="20"/>
                <w:szCs w:val="20"/>
              </w:rPr>
            </w:pPr>
          </w:p>
        </w:tc>
      </w:tr>
      <w:tr w:rsidR="009E1299" w:rsidRPr="00C54FE1" w14:paraId="6BDA0054" w14:textId="77777777">
        <w:tblPrEx>
          <w:tblCellMar>
            <w:left w:w="71" w:type="dxa"/>
            <w:right w:w="71" w:type="dxa"/>
          </w:tblCellMar>
        </w:tblPrEx>
        <w:tc>
          <w:tcPr>
            <w:tcW w:w="354" w:type="dxa"/>
            <w:tcBorders>
              <w:left w:val="single" w:sz="6" w:space="0" w:color="auto"/>
              <w:right w:val="single" w:sz="6" w:space="0" w:color="auto"/>
            </w:tcBorders>
          </w:tcPr>
          <w:p w14:paraId="234635DF" w14:textId="77777777" w:rsidR="009E1299" w:rsidRPr="00C54FE1" w:rsidRDefault="009E1299" w:rsidP="00DA61E3">
            <w:pPr>
              <w:tabs>
                <w:tab w:val="left" w:pos="0"/>
              </w:tabs>
              <w:rPr>
                <w:sz w:val="20"/>
                <w:szCs w:val="20"/>
              </w:rPr>
            </w:pPr>
          </w:p>
        </w:tc>
        <w:tc>
          <w:tcPr>
            <w:tcW w:w="2693" w:type="dxa"/>
            <w:tcBorders>
              <w:top w:val="single" w:sz="6" w:space="0" w:color="auto"/>
              <w:bottom w:val="single" w:sz="6" w:space="0" w:color="auto"/>
              <w:right w:val="single" w:sz="6" w:space="0" w:color="auto"/>
            </w:tcBorders>
          </w:tcPr>
          <w:p w14:paraId="578D6E06" w14:textId="77777777" w:rsidR="009E1299" w:rsidRPr="00C54FE1" w:rsidRDefault="009E1299" w:rsidP="00DA61E3">
            <w:pPr>
              <w:tabs>
                <w:tab w:val="left" w:pos="0"/>
              </w:tabs>
              <w:rPr>
                <w:spacing w:val="-10"/>
                <w:sz w:val="20"/>
                <w:szCs w:val="20"/>
              </w:rPr>
            </w:pPr>
            <w:r w:rsidRPr="00C54FE1">
              <w:rPr>
                <w:sz w:val="20"/>
                <w:szCs w:val="20"/>
              </w:rPr>
              <w:t>Pojedyncze spękania</w:t>
            </w:r>
          </w:p>
        </w:tc>
        <w:tc>
          <w:tcPr>
            <w:tcW w:w="567" w:type="dxa"/>
            <w:tcBorders>
              <w:top w:val="single" w:sz="6" w:space="0" w:color="auto"/>
              <w:left w:val="single" w:sz="6" w:space="0" w:color="auto"/>
              <w:bottom w:val="single" w:sz="6" w:space="0" w:color="auto"/>
              <w:right w:val="single" w:sz="6" w:space="0" w:color="auto"/>
            </w:tcBorders>
          </w:tcPr>
          <w:p w14:paraId="67C2B6FE" w14:textId="77777777" w:rsidR="009E1299" w:rsidRPr="00C54FE1" w:rsidRDefault="009E1299" w:rsidP="00DA61E3">
            <w:pPr>
              <w:tabs>
                <w:tab w:val="left" w:pos="0"/>
              </w:tabs>
              <w:jc w:val="center"/>
              <w:rPr>
                <w:sz w:val="20"/>
                <w:szCs w:val="20"/>
              </w:rPr>
            </w:pPr>
          </w:p>
        </w:tc>
        <w:tc>
          <w:tcPr>
            <w:tcW w:w="509" w:type="dxa"/>
            <w:tcBorders>
              <w:top w:val="single" w:sz="6" w:space="0" w:color="auto"/>
              <w:left w:val="single" w:sz="6" w:space="0" w:color="auto"/>
              <w:bottom w:val="single" w:sz="6" w:space="0" w:color="auto"/>
              <w:right w:val="single" w:sz="6" w:space="0" w:color="auto"/>
            </w:tcBorders>
          </w:tcPr>
          <w:p w14:paraId="33F30DCF" w14:textId="77777777" w:rsidR="009E1299" w:rsidRPr="00C54FE1" w:rsidRDefault="009E1299" w:rsidP="00DA61E3">
            <w:pPr>
              <w:tabs>
                <w:tab w:val="left" w:pos="0"/>
              </w:tabs>
              <w:jc w:val="center"/>
              <w:rPr>
                <w:sz w:val="20"/>
                <w:szCs w:val="20"/>
              </w:rPr>
            </w:pPr>
          </w:p>
        </w:tc>
        <w:tc>
          <w:tcPr>
            <w:tcW w:w="509" w:type="dxa"/>
            <w:tcBorders>
              <w:top w:val="single" w:sz="6" w:space="0" w:color="auto"/>
              <w:left w:val="single" w:sz="6" w:space="0" w:color="auto"/>
              <w:bottom w:val="single" w:sz="6" w:space="0" w:color="auto"/>
              <w:right w:val="single" w:sz="6" w:space="0" w:color="auto"/>
            </w:tcBorders>
          </w:tcPr>
          <w:p w14:paraId="0E658862" w14:textId="77777777" w:rsidR="009E1299" w:rsidRPr="00C54FE1" w:rsidRDefault="009E1299" w:rsidP="00DA61E3">
            <w:pPr>
              <w:tabs>
                <w:tab w:val="left" w:pos="0"/>
              </w:tabs>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682DC455" w14:textId="77777777" w:rsidR="009E1299" w:rsidRPr="00C54FE1" w:rsidRDefault="009E1299" w:rsidP="00DA61E3">
            <w:pPr>
              <w:tabs>
                <w:tab w:val="left" w:pos="0"/>
              </w:tabs>
              <w:jc w:val="center"/>
              <w:rPr>
                <w:sz w:val="20"/>
                <w:szCs w:val="20"/>
              </w:rPr>
            </w:pPr>
            <w:r w:rsidRPr="00C54FE1">
              <w:rPr>
                <w:sz w:val="20"/>
                <w:szCs w:val="20"/>
              </w:rPr>
              <w:t>X</w:t>
            </w:r>
          </w:p>
        </w:tc>
        <w:tc>
          <w:tcPr>
            <w:tcW w:w="510" w:type="dxa"/>
            <w:tcBorders>
              <w:top w:val="single" w:sz="6" w:space="0" w:color="auto"/>
              <w:left w:val="single" w:sz="6" w:space="0" w:color="auto"/>
              <w:bottom w:val="single" w:sz="6" w:space="0" w:color="auto"/>
              <w:right w:val="single" w:sz="6" w:space="0" w:color="auto"/>
            </w:tcBorders>
          </w:tcPr>
          <w:p w14:paraId="3ED1DB94" w14:textId="77777777" w:rsidR="009E1299" w:rsidRPr="00C54FE1" w:rsidRDefault="009E1299" w:rsidP="00DA61E3">
            <w:pPr>
              <w:tabs>
                <w:tab w:val="left" w:pos="0"/>
              </w:tabs>
              <w:jc w:val="center"/>
              <w:rPr>
                <w:sz w:val="20"/>
                <w:szCs w:val="20"/>
              </w:rPr>
            </w:pPr>
          </w:p>
        </w:tc>
        <w:tc>
          <w:tcPr>
            <w:tcW w:w="521" w:type="dxa"/>
            <w:tcBorders>
              <w:top w:val="single" w:sz="6" w:space="0" w:color="auto"/>
              <w:left w:val="single" w:sz="6" w:space="0" w:color="auto"/>
              <w:bottom w:val="single" w:sz="6" w:space="0" w:color="auto"/>
              <w:right w:val="single" w:sz="6" w:space="0" w:color="auto"/>
            </w:tcBorders>
          </w:tcPr>
          <w:p w14:paraId="13E1896C" w14:textId="77777777" w:rsidR="009E1299" w:rsidRPr="00C54FE1" w:rsidRDefault="009E1299" w:rsidP="00DA61E3">
            <w:pPr>
              <w:tabs>
                <w:tab w:val="left" w:pos="0"/>
              </w:tabs>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4E61A0BE" w14:textId="77777777" w:rsidR="009E1299" w:rsidRPr="00C54FE1" w:rsidRDefault="009E1299" w:rsidP="00DA61E3">
            <w:pPr>
              <w:tabs>
                <w:tab w:val="left" w:pos="0"/>
              </w:tabs>
              <w:jc w:val="center"/>
              <w:rPr>
                <w:sz w:val="20"/>
                <w:szCs w:val="20"/>
              </w:rPr>
            </w:pPr>
          </w:p>
        </w:tc>
        <w:tc>
          <w:tcPr>
            <w:tcW w:w="485" w:type="dxa"/>
            <w:tcBorders>
              <w:top w:val="single" w:sz="6" w:space="0" w:color="auto"/>
              <w:left w:val="single" w:sz="6" w:space="0" w:color="auto"/>
              <w:bottom w:val="single" w:sz="6" w:space="0" w:color="auto"/>
              <w:right w:val="single" w:sz="6" w:space="0" w:color="auto"/>
            </w:tcBorders>
          </w:tcPr>
          <w:p w14:paraId="12606ED2" w14:textId="77777777" w:rsidR="009E1299" w:rsidRPr="00C54FE1" w:rsidRDefault="009E1299" w:rsidP="00DA61E3">
            <w:pPr>
              <w:tabs>
                <w:tab w:val="left" w:pos="0"/>
              </w:tabs>
              <w:jc w:val="center"/>
              <w:rPr>
                <w:sz w:val="20"/>
                <w:szCs w:val="20"/>
              </w:rPr>
            </w:pPr>
          </w:p>
        </w:tc>
        <w:tc>
          <w:tcPr>
            <w:tcW w:w="568" w:type="dxa"/>
            <w:tcBorders>
              <w:top w:val="single" w:sz="6" w:space="0" w:color="auto"/>
              <w:left w:val="single" w:sz="6" w:space="0" w:color="auto"/>
              <w:bottom w:val="single" w:sz="6" w:space="0" w:color="auto"/>
              <w:right w:val="single" w:sz="6" w:space="0" w:color="auto"/>
            </w:tcBorders>
          </w:tcPr>
          <w:p w14:paraId="188820F1" w14:textId="77777777" w:rsidR="009E1299" w:rsidRPr="00C54FE1" w:rsidRDefault="009E1299" w:rsidP="00DA61E3">
            <w:pPr>
              <w:tabs>
                <w:tab w:val="left" w:pos="0"/>
              </w:tabs>
              <w:jc w:val="center"/>
              <w:rPr>
                <w:sz w:val="20"/>
                <w:szCs w:val="20"/>
              </w:rPr>
            </w:pPr>
          </w:p>
        </w:tc>
        <w:tc>
          <w:tcPr>
            <w:tcW w:w="493" w:type="dxa"/>
            <w:tcBorders>
              <w:top w:val="single" w:sz="6" w:space="0" w:color="auto"/>
              <w:left w:val="single" w:sz="6" w:space="0" w:color="auto"/>
              <w:bottom w:val="single" w:sz="6" w:space="0" w:color="auto"/>
              <w:right w:val="single" w:sz="6" w:space="0" w:color="auto"/>
            </w:tcBorders>
          </w:tcPr>
          <w:p w14:paraId="39648F4C" w14:textId="77777777" w:rsidR="009E1299" w:rsidRPr="00C54FE1" w:rsidRDefault="009E1299" w:rsidP="00DA61E3">
            <w:pPr>
              <w:tabs>
                <w:tab w:val="left" w:pos="0"/>
              </w:tabs>
              <w:jc w:val="center"/>
              <w:rPr>
                <w:sz w:val="20"/>
                <w:szCs w:val="20"/>
              </w:rPr>
            </w:pPr>
          </w:p>
        </w:tc>
        <w:tc>
          <w:tcPr>
            <w:tcW w:w="499" w:type="dxa"/>
            <w:tcBorders>
              <w:top w:val="single" w:sz="6" w:space="0" w:color="auto"/>
              <w:left w:val="single" w:sz="6" w:space="0" w:color="auto"/>
              <w:bottom w:val="single" w:sz="6" w:space="0" w:color="auto"/>
              <w:right w:val="single" w:sz="6" w:space="0" w:color="auto"/>
            </w:tcBorders>
          </w:tcPr>
          <w:p w14:paraId="61DA36F7" w14:textId="77777777" w:rsidR="009E1299" w:rsidRPr="00C54FE1" w:rsidRDefault="009E1299" w:rsidP="00DA61E3">
            <w:pPr>
              <w:tabs>
                <w:tab w:val="left" w:pos="0"/>
              </w:tabs>
              <w:jc w:val="center"/>
              <w:rPr>
                <w:sz w:val="20"/>
                <w:szCs w:val="20"/>
              </w:rPr>
            </w:pPr>
          </w:p>
        </w:tc>
        <w:tc>
          <w:tcPr>
            <w:tcW w:w="502" w:type="dxa"/>
            <w:tcBorders>
              <w:top w:val="single" w:sz="6" w:space="0" w:color="auto"/>
              <w:left w:val="single" w:sz="6" w:space="0" w:color="auto"/>
              <w:bottom w:val="single" w:sz="6" w:space="0" w:color="auto"/>
              <w:right w:val="single" w:sz="6" w:space="0" w:color="auto"/>
            </w:tcBorders>
          </w:tcPr>
          <w:p w14:paraId="0B7B9234" w14:textId="77777777" w:rsidR="009E1299" w:rsidRPr="00C54FE1" w:rsidRDefault="009E1299" w:rsidP="00DA61E3">
            <w:pPr>
              <w:tabs>
                <w:tab w:val="left" w:pos="0"/>
              </w:tabs>
              <w:jc w:val="center"/>
              <w:rPr>
                <w:sz w:val="20"/>
                <w:szCs w:val="20"/>
              </w:rPr>
            </w:pPr>
          </w:p>
        </w:tc>
        <w:tc>
          <w:tcPr>
            <w:tcW w:w="490" w:type="dxa"/>
            <w:tcBorders>
              <w:top w:val="single" w:sz="6" w:space="0" w:color="auto"/>
              <w:left w:val="single" w:sz="6" w:space="0" w:color="auto"/>
              <w:bottom w:val="single" w:sz="6" w:space="0" w:color="auto"/>
              <w:right w:val="single" w:sz="6" w:space="0" w:color="auto"/>
            </w:tcBorders>
          </w:tcPr>
          <w:p w14:paraId="1EA47AA8" w14:textId="77777777" w:rsidR="009E1299" w:rsidRPr="00C54FE1" w:rsidRDefault="009E1299" w:rsidP="00DA61E3">
            <w:pPr>
              <w:tabs>
                <w:tab w:val="left" w:pos="0"/>
              </w:tabs>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2702477D" w14:textId="77777777" w:rsidR="009E1299" w:rsidRPr="00C54FE1" w:rsidRDefault="009E1299" w:rsidP="00DA61E3">
            <w:pPr>
              <w:tabs>
                <w:tab w:val="left" w:pos="0"/>
              </w:tabs>
              <w:jc w:val="center"/>
              <w:rPr>
                <w:sz w:val="20"/>
                <w:szCs w:val="20"/>
              </w:rPr>
            </w:pPr>
          </w:p>
        </w:tc>
        <w:tc>
          <w:tcPr>
            <w:tcW w:w="485" w:type="dxa"/>
            <w:gridSpan w:val="2"/>
            <w:tcBorders>
              <w:top w:val="single" w:sz="6" w:space="0" w:color="auto"/>
              <w:left w:val="single" w:sz="6" w:space="0" w:color="auto"/>
              <w:bottom w:val="single" w:sz="6" w:space="0" w:color="auto"/>
              <w:right w:val="single" w:sz="6" w:space="0" w:color="auto"/>
            </w:tcBorders>
          </w:tcPr>
          <w:p w14:paraId="1D7D52B1" w14:textId="77777777" w:rsidR="009E1299" w:rsidRPr="00C54FE1" w:rsidRDefault="009E1299" w:rsidP="00DA61E3">
            <w:pPr>
              <w:tabs>
                <w:tab w:val="left" w:pos="0"/>
              </w:tabs>
              <w:jc w:val="center"/>
              <w:rPr>
                <w:sz w:val="20"/>
                <w:szCs w:val="20"/>
              </w:rPr>
            </w:pPr>
          </w:p>
        </w:tc>
      </w:tr>
      <w:tr w:rsidR="009E1299" w:rsidRPr="00C54FE1" w14:paraId="401EA9B3" w14:textId="77777777">
        <w:tblPrEx>
          <w:tblCellMar>
            <w:left w:w="71" w:type="dxa"/>
            <w:right w:w="71" w:type="dxa"/>
          </w:tblCellMar>
        </w:tblPrEx>
        <w:tc>
          <w:tcPr>
            <w:tcW w:w="354" w:type="dxa"/>
            <w:tcBorders>
              <w:left w:val="single" w:sz="6" w:space="0" w:color="auto"/>
              <w:right w:val="single" w:sz="6" w:space="0" w:color="auto"/>
            </w:tcBorders>
          </w:tcPr>
          <w:p w14:paraId="254B80EA" w14:textId="77777777" w:rsidR="009E1299" w:rsidRPr="00C54FE1" w:rsidRDefault="009E1299" w:rsidP="00DA61E3">
            <w:pPr>
              <w:tabs>
                <w:tab w:val="left" w:pos="0"/>
              </w:tabs>
              <w:rPr>
                <w:sz w:val="20"/>
                <w:szCs w:val="20"/>
              </w:rPr>
            </w:pPr>
          </w:p>
        </w:tc>
        <w:tc>
          <w:tcPr>
            <w:tcW w:w="2693" w:type="dxa"/>
            <w:tcBorders>
              <w:top w:val="single" w:sz="6" w:space="0" w:color="auto"/>
              <w:bottom w:val="single" w:sz="6" w:space="0" w:color="auto"/>
              <w:right w:val="single" w:sz="6" w:space="0" w:color="auto"/>
            </w:tcBorders>
          </w:tcPr>
          <w:p w14:paraId="5C9D6826" w14:textId="77777777" w:rsidR="009E1299" w:rsidRPr="00C54FE1" w:rsidRDefault="009E1299" w:rsidP="00DA61E3">
            <w:pPr>
              <w:tabs>
                <w:tab w:val="left" w:pos="0"/>
              </w:tabs>
              <w:rPr>
                <w:spacing w:val="-10"/>
                <w:sz w:val="20"/>
                <w:szCs w:val="20"/>
              </w:rPr>
            </w:pPr>
            <w:r w:rsidRPr="00C54FE1">
              <w:rPr>
                <w:sz w:val="20"/>
                <w:szCs w:val="20"/>
              </w:rPr>
              <w:t>Spękania siatkowe</w:t>
            </w:r>
          </w:p>
        </w:tc>
        <w:tc>
          <w:tcPr>
            <w:tcW w:w="567" w:type="dxa"/>
            <w:tcBorders>
              <w:top w:val="single" w:sz="6" w:space="0" w:color="auto"/>
              <w:left w:val="single" w:sz="6" w:space="0" w:color="auto"/>
              <w:bottom w:val="single" w:sz="6" w:space="0" w:color="auto"/>
              <w:right w:val="single" w:sz="6" w:space="0" w:color="auto"/>
            </w:tcBorders>
          </w:tcPr>
          <w:p w14:paraId="1DB15D29" w14:textId="77777777" w:rsidR="009E1299" w:rsidRPr="00C54FE1" w:rsidRDefault="009E1299" w:rsidP="00DA61E3">
            <w:pPr>
              <w:tabs>
                <w:tab w:val="left" w:pos="0"/>
              </w:tabs>
              <w:jc w:val="center"/>
              <w:rPr>
                <w:sz w:val="20"/>
                <w:szCs w:val="20"/>
              </w:rPr>
            </w:pPr>
            <w:r w:rsidRPr="00C54FE1">
              <w:rPr>
                <w:sz w:val="20"/>
                <w:szCs w:val="20"/>
              </w:rPr>
              <w:t>(X)</w:t>
            </w:r>
          </w:p>
        </w:tc>
        <w:tc>
          <w:tcPr>
            <w:tcW w:w="509" w:type="dxa"/>
            <w:tcBorders>
              <w:top w:val="single" w:sz="6" w:space="0" w:color="auto"/>
              <w:left w:val="single" w:sz="6" w:space="0" w:color="auto"/>
              <w:bottom w:val="single" w:sz="6" w:space="0" w:color="auto"/>
              <w:right w:val="single" w:sz="6" w:space="0" w:color="auto"/>
            </w:tcBorders>
          </w:tcPr>
          <w:p w14:paraId="384FC231" w14:textId="77777777" w:rsidR="009E1299" w:rsidRPr="00C54FE1" w:rsidRDefault="009E1299" w:rsidP="00DA61E3">
            <w:pPr>
              <w:tabs>
                <w:tab w:val="left" w:pos="0"/>
              </w:tabs>
              <w:jc w:val="center"/>
              <w:rPr>
                <w:sz w:val="20"/>
                <w:szCs w:val="20"/>
              </w:rPr>
            </w:pPr>
            <w:r w:rsidRPr="00C54FE1">
              <w:rPr>
                <w:sz w:val="20"/>
                <w:szCs w:val="20"/>
              </w:rPr>
              <w:t>(X)</w:t>
            </w:r>
          </w:p>
        </w:tc>
        <w:tc>
          <w:tcPr>
            <w:tcW w:w="509" w:type="dxa"/>
            <w:tcBorders>
              <w:top w:val="single" w:sz="6" w:space="0" w:color="auto"/>
              <w:left w:val="single" w:sz="6" w:space="0" w:color="auto"/>
              <w:bottom w:val="single" w:sz="6" w:space="0" w:color="auto"/>
              <w:right w:val="single" w:sz="6" w:space="0" w:color="auto"/>
            </w:tcBorders>
          </w:tcPr>
          <w:p w14:paraId="66D99289" w14:textId="77777777" w:rsidR="009E1299" w:rsidRPr="00C54FE1" w:rsidRDefault="009E1299" w:rsidP="00DA61E3">
            <w:pPr>
              <w:tabs>
                <w:tab w:val="left" w:pos="0"/>
              </w:tabs>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43D78F93" w14:textId="77777777" w:rsidR="009E1299" w:rsidRPr="00C54FE1" w:rsidRDefault="009E1299" w:rsidP="00DA61E3">
            <w:pPr>
              <w:tabs>
                <w:tab w:val="left" w:pos="0"/>
              </w:tabs>
              <w:jc w:val="center"/>
              <w:rPr>
                <w:sz w:val="20"/>
                <w:szCs w:val="20"/>
              </w:rPr>
            </w:pPr>
          </w:p>
        </w:tc>
        <w:tc>
          <w:tcPr>
            <w:tcW w:w="510" w:type="dxa"/>
            <w:tcBorders>
              <w:top w:val="single" w:sz="6" w:space="0" w:color="auto"/>
              <w:left w:val="single" w:sz="6" w:space="0" w:color="auto"/>
              <w:bottom w:val="single" w:sz="6" w:space="0" w:color="auto"/>
              <w:right w:val="single" w:sz="6" w:space="0" w:color="auto"/>
            </w:tcBorders>
          </w:tcPr>
          <w:p w14:paraId="3FABD345" w14:textId="77777777" w:rsidR="009E1299" w:rsidRPr="00C54FE1" w:rsidRDefault="009E1299" w:rsidP="00DA61E3">
            <w:pPr>
              <w:tabs>
                <w:tab w:val="left" w:pos="0"/>
              </w:tabs>
              <w:jc w:val="center"/>
              <w:rPr>
                <w:sz w:val="20"/>
                <w:szCs w:val="20"/>
              </w:rPr>
            </w:pPr>
          </w:p>
        </w:tc>
        <w:tc>
          <w:tcPr>
            <w:tcW w:w="521" w:type="dxa"/>
            <w:tcBorders>
              <w:top w:val="single" w:sz="6" w:space="0" w:color="auto"/>
              <w:left w:val="single" w:sz="6" w:space="0" w:color="auto"/>
              <w:bottom w:val="single" w:sz="6" w:space="0" w:color="auto"/>
              <w:right w:val="single" w:sz="6" w:space="0" w:color="auto"/>
            </w:tcBorders>
          </w:tcPr>
          <w:p w14:paraId="3DD4C1E1" w14:textId="77777777" w:rsidR="009E1299" w:rsidRPr="00C54FE1" w:rsidRDefault="009E1299" w:rsidP="00DA61E3">
            <w:pPr>
              <w:tabs>
                <w:tab w:val="left" w:pos="0"/>
              </w:tabs>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261E96FA" w14:textId="77777777" w:rsidR="009E1299" w:rsidRPr="00C54FE1" w:rsidRDefault="009E1299" w:rsidP="00DA61E3">
            <w:pPr>
              <w:tabs>
                <w:tab w:val="left" w:pos="0"/>
              </w:tabs>
              <w:jc w:val="center"/>
              <w:rPr>
                <w:sz w:val="20"/>
                <w:szCs w:val="20"/>
              </w:rPr>
            </w:pPr>
            <w:r w:rsidRPr="00C54FE1">
              <w:rPr>
                <w:sz w:val="20"/>
                <w:szCs w:val="20"/>
              </w:rPr>
              <w:t>(X)</w:t>
            </w:r>
          </w:p>
        </w:tc>
        <w:tc>
          <w:tcPr>
            <w:tcW w:w="485" w:type="dxa"/>
            <w:tcBorders>
              <w:top w:val="single" w:sz="6" w:space="0" w:color="auto"/>
              <w:left w:val="single" w:sz="6" w:space="0" w:color="auto"/>
              <w:bottom w:val="single" w:sz="6" w:space="0" w:color="auto"/>
              <w:right w:val="single" w:sz="6" w:space="0" w:color="auto"/>
            </w:tcBorders>
          </w:tcPr>
          <w:p w14:paraId="7E92BE2C" w14:textId="77777777" w:rsidR="009E1299" w:rsidRPr="00C54FE1" w:rsidRDefault="009E1299" w:rsidP="00DA61E3">
            <w:pPr>
              <w:tabs>
                <w:tab w:val="left" w:pos="0"/>
              </w:tabs>
              <w:jc w:val="center"/>
              <w:rPr>
                <w:sz w:val="20"/>
                <w:szCs w:val="20"/>
              </w:rPr>
            </w:pPr>
            <w:r w:rsidRPr="00C54FE1">
              <w:rPr>
                <w:sz w:val="20"/>
                <w:szCs w:val="20"/>
              </w:rPr>
              <w:t>(X)</w:t>
            </w:r>
          </w:p>
        </w:tc>
        <w:tc>
          <w:tcPr>
            <w:tcW w:w="568" w:type="dxa"/>
            <w:tcBorders>
              <w:top w:val="single" w:sz="6" w:space="0" w:color="auto"/>
              <w:left w:val="single" w:sz="6" w:space="0" w:color="auto"/>
              <w:bottom w:val="single" w:sz="6" w:space="0" w:color="auto"/>
              <w:right w:val="single" w:sz="6" w:space="0" w:color="auto"/>
            </w:tcBorders>
          </w:tcPr>
          <w:p w14:paraId="5E969784" w14:textId="77777777" w:rsidR="009E1299" w:rsidRPr="00C54FE1" w:rsidRDefault="009E1299" w:rsidP="00DA61E3">
            <w:pPr>
              <w:tabs>
                <w:tab w:val="left" w:pos="0"/>
              </w:tabs>
              <w:jc w:val="center"/>
              <w:rPr>
                <w:sz w:val="20"/>
                <w:szCs w:val="20"/>
              </w:rPr>
            </w:pPr>
          </w:p>
        </w:tc>
        <w:tc>
          <w:tcPr>
            <w:tcW w:w="493" w:type="dxa"/>
            <w:tcBorders>
              <w:top w:val="single" w:sz="6" w:space="0" w:color="auto"/>
              <w:left w:val="single" w:sz="6" w:space="0" w:color="auto"/>
              <w:bottom w:val="single" w:sz="6" w:space="0" w:color="auto"/>
              <w:right w:val="single" w:sz="6" w:space="0" w:color="auto"/>
            </w:tcBorders>
          </w:tcPr>
          <w:p w14:paraId="523F94C5" w14:textId="77777777" w:rsidR="009E1299" w:rsidRPr="00C54FE1" w:rsidRDefault="009E1299" w:rsidP="00DA61E3">
            <w:pPr>
              <w:tabs>
                <w:tab w:val="left" w:pos="0"/>
              </w:tabs>
              <w:jc w:val="center"/>
              <w:rPr>
                <w:sz w:val="20"/>
                <w:szCs w:val="20"/>
              </w:rPr>
            </w:pPr>
          </w:p>
        </w:tc>
        <w:tc>
          <w:tcPr>
            <w:tcW w:w="499" w:type="dxa"/>
            <w:tcBorders>
              <w:top w:val="single" w:sz="6" w:space="0" w:color="auto"/>
              <w:left w:val="single" w:sz="6" w:space="0" w:color="auto"/>
              <w:bottom w:val="single" w:sz="6" w:space="0" w:color="auto"/>
              <w:right w:val="single" w:sz="6" w:space="0" w:color="auto"/>
            </w:tcBorders>
          </w:tcPr>
          <w:p w14:paraId="6C3B2008" w14:textId="77777777" w:rsidR="009E1299" w:rsidRPr="00C54FE1" w:rsidRDefault="009E1299" w:rsidP="00DA61E3">
            <w:pPr>
              <w:tabs>
                <w:tab w:val="left" w:pos="0"/>
              </w:tabs>
              <w:jc w:val="center"/>
              <w:rPr>
                <w:sz w:val="20"/>
                <w:szCs w:val="20"/>
              </w:rPr>
            </w:pPr>
            <w:r w:rsidRPr="00C54FE1">
              <w:rPr>
                <w:sz w:val="20"/>
                <w:szCs w:val="20"/>
              </w:rPr>
              <w:t>(X)</w:t>
            </w:r>
          </w:p>
        </w:tc>
        <w:tc>
          <w:tcPr>
            <w:tcW w:w="502" w:type="dxa"/>
            <w:tcBorders>
              <w:top w:val="single" w:sz="6" w:space="0" w:color="auto"/>
              <w:left w:val="single" w:sz="6" w:space="0" w:color="auto"/>
              <w:bottom w:val="single" w:sz="6" w:space="0" w:color="auto"/>
              <w:right w:val="single" w:sz="6" w:space="0" w:color="auto"/>
            </w:tcBorders>
          </w:tcPr>
          <w:p w14:paraId="3348C446" w14:textId="77777777" w:rsidR="009E1299" w:rsidRPr="00C54FE1" w:rsidRDefault="009E1299" w:rsidP="00DA61E3">
            <w:pPr>
              <w:tabs>
                <w:tab w:val="left" w:pos="0"/>
              </w:tabs>
              <w:jc w:val="center"/>
              <w:rPr>
                <w:sz w:val="20"/>
                <w:szCs w:val="20"/>
              </w:rPr>
            </w:pPr>
          </w:p>
        </w:tc>
        <w:tc>
          <w:tcPr>
            <w:tcW w:w="490" w:type="dxa"/>
            <w:tcBorders>
              <w:top w:val="single" w:sz="6" w:space="0" w:color="auto"/>
              <w:left w:val="single" w:sz="6" w:space="0" w:color="auto"/>
              <w:bottom w:val="single" w:sz="6" w:space="0" w:color="auto"/>
              <w:right w:val="single" w:sz="6" w:space="0" w:color="auto"/>
            </w:tcBorders>
          </w:tcPr>
          <w:p w14:paraId="099E8487" w14:textId="77777777" w:rsidR="009E1299" w:rsidRPr="00C54FE1" w:rsidRDefault="009E1299" w:rsidP="00DA61E3">
            <w:pPr>
              <w:tabs>
                <w:tab w:val="left" w:pos="0"/>
              </w:tabs>
              <w:jc w:val="center"/>
              <w:rPr>
                <w:sz w:val="20"/>
                <w:szCs w:val="20"/>
              </w:rPr>
            </w:pPr>
            <w:r w:rsidRPr="00C54FE1">
              <w:rPr>
                <w:sz w:val="20"/>
                <w:szCs w:val="20"/>
              </w:rPr>
              <w:t>X</w:t>
            </w:r>
          </w:p>
        </w:tc>
        <w:tc>
          <w:tcPr>
            <w:tcW w:w="508" w:type="dxa"/>
            <w:tcBorders>
              <w:top w:val="single" w:sz="6" w:space="0" w:color="auto"/>
              <w:left w:val="single" w:sz="6" w:space="0" w:color="auto"/>
              <w:bottom w:val="single" w:sz="6" w:space="0" w:color="auto"/>
              <w:right w:val="single" w:sz="6" w:space="0" w:color="auto"/>
            </w:tcBorders>
          </w:tcPr>
          <w:p w14:paraId="214EF361" w14:textId="77777777" w:rsidR="009E1299" w:rsidRPr="00C54FE1" w:rsidRDefault="009E1299" w:rsidP="00DA61E3">
            <w:pPr>
              <w:tabs>
                <w:tab w:val="left" w:pos="0"/>
              </w:tabs>
              <w:jc w:val="center"/>
              <w:rPr>
                <w:sz w:val="20"/>
                <w:szCs w:val="20"/>
              </w:rPr>
            </w:pPr>
            <w:r w:rsidRPr="00C54FE1">
              <w:rPr>
                <w:sz w:val="20"/>
                <w:szCs w:val="20"/>
              </w:rPr>
              <w:t>X</w:t>
            </w:r>
          </w:p>
        </w:tc>
        <w:tc>
          <w:tcPr>
            <w:tcW w:w="485" w:type="dxa"/>
            <w:gridSpan w:val="2"/>
            <w:tcBorders>
              <w:top w:val="single" w:sz="6" w:space="0" w:color="auto"/>
              <w:left w:val="single" w:sz="6" w:space="0" w:color="auto"/>
              <w:bottom w:val="single" w:sz="6" w:space="0" w:color="auto"/>
              <w:right w:val="single" w:sz="6" w:space="0" w:color="auto"/>
            </w:tcBorders>
          </w:tcPr>
          <w:p w14:paraId="6CDB9CE3" w14:textId="77777777" w:rsidR="009E1299" w:rsidRPr="00C54FE1" w:rsidRDefault="009E1299" w:rsidP="00DA61E3">
            <w:pPr>
              <w:tabs>
                <w:tab w:val="left" w:pos="0"/>
              </w:tabs>
              <w:jc w:val="center"/>
              <w:rPr>
                <w:sz w:val="20"/>
                <w:szCs w:val="20"/>
              </w:rPr>
            </w:pPr>
            <w:r w:rsidRPr="00C54FE1">
              <w:rPr>
                <w:sz w:val="20"/>
                <w:szCs w:val="20"/>
              </w:rPr>
              <w:t>X</w:t>
            </w:r>
          </w:p>
        </w:tc>
      </w:tr>
      <w:tr w:rsidR="009E1299" w:rsidRPr="00C54FE1" w14:paraId="243AF9C7" w14:textId="77777777">
        <w:tblPrEx>
          <w:tblCellMar>
            <w:left w:w="71" w:type="dxa"/>
            <w:right w:w="71" w:type="dxa"/>
          </w:tblCellMar>
        </w:tblPrEx>
        <w:tc>
          <w:tcPr>
            <w:tcW w:w="354" w:type="dxa"/>
            <w:tcBorders>
              <w:top w:val="single" w:sz="6" w:space="0" w:color="auto"/>
              <w:left w:val="single" w:sz="6" w:space="0" w:color="auto"/>
              <w:right w:val="single" w:sz="6" w:space="0" w:color="auto"/>
            </w:tcBorders>
          </w:tcPr>
          <w:p w14:paraId="73610DF8" w14:textId="77777777" w:rsidR="009E1299" w:rsidRPr="00C54FE1" w:rsidRDefault="009E1299" w:rsidP="00DA61E3">
            <w:pPr>
              <w:tabs>
                <w:tab w:val="left" w:pos="0"/>
              </w:tabs>
              <w:rPr>
                <w:sz w:val="20"/>
                <w:szCs w:val="20"/>
              </w:rPr>
            </w:pPr>
          </w:p>
        </w:tc>
        <w:tc>
          <w:tcPr>
            <w:tcW w:w="2693" w:type="dxa"/>
            <w:tcBorders>
              <w:top w:val="single" w:sz="6" w:space="0" w:color="auto"/>
              <w:bottom w:val="single" w:sz="6" w:space="0" w:color="auto"/>
              <w:right w:val="single" w:sz="6" w:space="0" w:color="auto"/>
            </w:tcBorders>
          </w:tcPr>
          <w:p w14:paraId="6D61CA0B" w14:textId="77777777" w:rsidR="009E1299" w:rsidRPr="00C54FE1" w:rsidRDefault="009E1299" w:rsidP="00DA61E3">
            <w:pPr>
              <w:tabs>
                <w:tab w:val="left" w:pos="0"/>
              </w:tabs>
              <w:rPr>
                <w:spacing w:val="-10"/>
                <w:sz w:val="20"/>
                <w:szCs w:val="20"/>
              </w:rPr>
            </w:pPr>
            <w:r w:rsidRPr="00C54FE1">
              <w:rPr>
                <w:sz w:val="20"/>
                <w:szCs w:val="20"/>
              </w:rPr>
              <w:t>Zmniejszona szorstkość</w:t>
            </w:r>
          </w:p>
        </w:tc>
        <w:tc>
          <w:tcPr>
            <w:tcW w:w="567" w:type="dxa"/>
            <w:tcBorders>
              <w:top w:val="single" w:sz="6" w:space="0" w:color="auto"/>
              <w:left w:val="single" w:sz="6" w:space="0" w:color="auto"/>
              <w:bottom w:val="single" w:sz="6" w:space="0" w:color="auto"/>
              <w:right w:val="single" w:sz="6" w:space="0" w:color="auto"/>
            </w:tcBorders>
          </w:tcPr>
          <w:p w14:paraId="5B90F803" w14:textId="77777777" w:rsidR="009E1299" w:rsidRPr="00C54FE1" w:rsidRDefault="009E1299" w:rsidP="00DA61E3">
            <w:pPr>
              <w:tabs>
                <w:tab w:val="left" w:pos="0"/>
              </w:tabs>
              <w:jc w:val="center"/>
              <w:rPr>
                <w:sz w:val="20"/>
                <w:szCs w:val="20"/>
              </w:rPr>
            </w:pPr>
            <w:r w:rsidRPr="00C54FE1">
              <w:rPr>
                <w:sz w:val="20"/>
                <w:szCs w:val="20"/>
              </w:rPr>
              <w:t>(X)</w:t>
            </w:r>
          </w:p>
        </w:tc>
        <w:tc>
          <w:tcPr>
            <w:tcW w:w="509" w:type="dxa"/>
            <w:tcBorders>
              <w:top w:val="single" w:sz="6" w:space="0" w:color="auto"/>
              <w:left w:val="single" w:sz="6" w:space="0" w:color="auto"/>
              <w:bottom w:val="single" w:sz="6" w:space="0" w:color="auto"/>
              <w:right w:val="single" w:sz="6" w:space="0" w:color="auto"/>
            </w:tcBorders>
          </w:tcPr>
          <w:p w14:paraId="63877A35" w14:textId="77777777" w:rsidR="009E1299" w:rsidRPr="00C54FE1" w:rsidRDefault="009E1299" w:rsidP="00DA61E3">
            <w:pPr>
              <w:tabs>
                <w:tab w:val="left" w:pos="0"/>
              </w:tabs>
              <w:jc w:val="center"/>
              <w:rPr>
                <w:sz w:val="20"/>
                <w:szCs w:val="20"/>
              </w:rPr>
            </w:pPr>
          </w:p>
        </w:tc>
        <w:tc>
          <w:tcPr>
            <w:tcW w:w="509" w:type="dxa"/>
            <w:tcBorders>
              <w:top w:val="single" w:sz="6" w:space="0" w:color="auto"/>
              <w:left w:val="single" w:sz="6" w:space="0" w:color="auto"/>
              <w:bottom w:val="single" w:sz="6" w:space="0" w:color="auto"/>
              <w:right w:val="single" w:sz="6" w:space="0" w:color="auto"/>
            </w:tcBorders>
          </w:tcPr>
          <w:p w14:paraId="5F682B67" w14:textId="77777777" w:rsidR="009E1299" w:rsidRPr="00C54FE1" w:rsidRDefault="009E1299" w:rsidP="00DA61E3">
            <w:pPr>
              <w:tabs>
                <w:tab w:val="left" w:pos="0"/>
              </w:tabs>
              <w:jc w:val="center"/>
              <w:rPr>
                <w:sz w:val="20"/>
                <w:szCs w:val="20"/>
              </w:rPr>
            </w:pPr>
            <w:r w:rsidRPr="00C54FE1">
              <w:rPr>
                <w:sz w:val="20"/>
                <w:szCs w:val="20"/>
              </w:rPr>
              <w:t>(X)</w:t>
            </w:r>
          </w:p>
        </w:tc>
        <w:tc>
          <w:tcPr>
            <w:tcW w:w="508" w:type="dxa"/>
            <w:tcBorders>
              <w:top w:val="single" w:sz="6" w:space="0" w:color="auto"/>
              <w:left w:val="single" w:sz="6" w:space="0" w:color="auto"/>
              <w:bottom w:val="single" w:sz="6" w:space="0" w:color="auto"/>
              <w:right w:val="single" w:sz="6" w:space="0" w:color="auto"/>
            </w:tcBorders>
          </w:tcPr>
          <w:p w14:paraId="3A55FAB1" w14:textId="77777777" w:rsidR="009E1299" w:rsidRPr="00C54FE1" w:rsidRDefault="009E1299" w:rsidP="00DA61E3">
            <w:pPr>
              <w:tabs>
                <w:tab w:val="left" w:pos="0"/>
              </w:tabs>
              <w:jc w:val="center"/>
              <w:rPr>
                <w:sz w:val="20"/>
                <w:szCs w:val="20"/>
              </w:rPr>
            </w:pPr>
          </w:p>
        </w:tc>
        <w:tc>
          <w:tcPr>
            <w:tcW w:w="510" w:type="dxa"/>
            <w:tcBorders>
              <w:top w:val="single" w:sz="6" w:space="0" w:color="auto"/>
              <w:left w:val="single" w:sz="6" w:space="0" w:color="auto"/>
              <w:bottom w:val="single" w:sz="6" w:space="0" w:color="auto"/>
              <w:right w:val="single" w:sz="6" w:space="0" w:color="auto"/>
            </w:tcBorders>
          </w:tcPr>
          <w:p w14:paraId="0F7F1DD6" w14:textId="77777777" w:rsidR="009E1299" w:rsidRPr="00C54FE1" w:rsidRDefault="009E1299" w:rsidP="00DA61E3">
            <w:pPr>
              <w:tabs>
                <w:tab w:val="left" w:pos="0"/>
              </w:tabs>
              <w:jc w:val="center"/>
              <w:rPr>
                <w:sz w:val="20"/>
                <w:szCs w:val="20"/>
              </w:rPr>
            </w:pPr>
          </w:p>
        </w:tc>
        <w:tc>
          <w:tcPr>
            <w:tcW w:w="521" w:type="dxa"/>
            <w:tcBorders>
              <w:top w:val="single" w:sz="6" w:space="0" w:color="auto"/>
              <w:left w:val="single" w:sz="6" w:space="0" w:color="auto"/>
              <w:bottom w:val="single" w:sz="6" w:space="0" w:color="auto"/>
              <w:right w:val="single" w:sz="6" w:space="0" w:color="auto"/>
            </w:tcBorders>
          </w:tcPr>
          <w:p w14:paraId="1AA863CD" w14:textId="77777777" w:rsidR="009E1299" w:rsidRPr="00C54FE1" w:rsidRDefault="009E1299" w:rsidP="00DA61E3">
            <w:pPr>
              <w:tabs>
                <w:tab w:val="left" w:pos="0"/>
              </w:tabs>
              <w:jc w:val="center"/>
              <w:rPr>
                <w:sz w:val="20"/>
                <w:szCs w:val="20"/>
              </w:rPr>
            </w:pPr>
            <w:r w:rsidRPr="00C54FE1">
              <w:rPr>
                <w:sz w:val="20"/>
                <w:szCs w:val="20"/>
              </w:rPr>
              <w:t>X</w:t>
            </w:r>
          </w:p>
        </w:tc>
        <w:tc>
          <w:tcPr>
            <w:tcW w:w="508" w:type="dxa"/>
            <w:tcBorders>
              <w:top w:val="single" w:sz="6" w:space="0" w:color="auto"/>
              <w:left w:val="single" w:sz="6" w:space="0" w:color="auto"/>
              <w:bottom w:val="single" w:sz="6" w:space="0" w:color="auto"/>
              <w:right w:val="single" w:sz="6" w:space="0" w:color="auto"/>
            </w:tcBorders>
          </w:tcPr>
          <w:p w14:paraId="490966C5" w14:textId="77777777" w:rsidR="009E1299" w:rsidRPr="00C54FE1" w:rsidRDefault="009E1299" w:rsidP="00DA61E3">
            <w:pPr>
              <w:tabs>
                <w:tab w:val="left" w:pos="0"/>
              </w:tabs>
              <w:jc w:val="center"/>
              <w:rPr>
                <w:sz w:val="20"/>
                <w:szCs w:val="20"/>
              </w:rPr>
            </w:pPr>
            <w:r w:rsidRPr="00C54FE1">
              <w:rPr>
                <w:sz w:val="20"/>
                <w:szCs w:val="20"/>
              </w:rPr>
              <w:t>X</w:t>
            </w:r>
          </w:p>
        </w:tc>
        <w:tc>
          <w:tcPr>
            <w:tcW w:w="485" w:type="dxa"/>
            <w:tcBorders>
              <w:top w:val="single" w:sz="6" w:space="0" w:color="auto"/>
              <w:left w:val="single" w:sz="6" w:space="0" w:color="auto"/>
              <w:bottom w:val="single" w:sz="6" w:space="0" w:color="auto"/>
              <w:right w:val="single" w:sz="6" w:space="0" w:color="auto"/>
            </w:tcBorders>
          </w:tcPr>
          <w:p w14:paraId="08B86F5B" w14:textId="77777777" w:rsidR="009E1299" w:rsidRPr="00C54FE1" w:rsidRDefault="009E1299" w:rsidP="00DA61E3">
            <w:pPr>
              <w:tabs>
                <w:tab w:val="left" w:pos="0"/>
              </w:tabs>
              <w:jc w:val="center"/>
              <w:rPr>
                <w:sz w:val="20"/>
                <w:szCs w:val="20"/>
              </w:rPr>
            </w:pPr>
          </w:p>
        </w:tc>
        <w:tc>
          <w:tcPr>
            <w:tcW w:w="568" w:type="dxa"/>
            <w:tcBorders>
              <w:top w:val="single" w:sz="6" w:space="0" w:color="auto"/>
              <w:left w:val="single" w:sz="6" w:space="0" w:color="auto"/>
              <w:bottom w:val="single" w:sz="6" w:space="0" w:color="auto"/>
              <w:right w:val="single" w:sz="6" w:space="0" w:color="auto"/>
            </w:tcBorders>
          </w:tcPr>
          <w:p w14:paraId="2694BD18" w14:textId="77777777" w:rsidR="009E1299" w:rsidRPr="00C54FE1" w:rsidRDefault="009E1299" w:rsidP="00DA61E3">
            <w:pPr>
              <w:tabs>
                <w:tab w:val="left" w:pos="0"/>
              </w:tabs>
              <w:jc w:val="center"/>
              <w:rPr>
                <w:sz w:val="20"/>
                <w:szCs w:val="20"/>
              </w:rPr>
            </w:pPr>
          </w:p>
        </w:tc>
        <w:tc>
          <w:tcPr>
            <w:tcW w:w="493" w:type="dxa"/>
            <w:tcBorders>
              <w:top w:val="single" w:sz="6" w:space="0" w:color="auto"/>
              <w:left w:val="single" w:sz="6" w:space="0" w:color="auto"/>
              <w:bottom w:val="single" w:sz="6" w:space="0" w:color="auto"/>
              <w:right w:val="single" w:sz="6" w:space="0" w:color="auto"/>
            </w:tcBorders>
          </w:tcPr>
          <w:p w14:paraId="3326FCB0" w14:textId="77777777" w:rsidR="009E1299" w:rsidRPr="00C54FE1" w:rsidRDefault="009E1299" w:rsidP="00DA61E3">
            <w:pPr>
              <w:tabs>
                <w:tab w:val="left" w:pos="0"/>
              </w:tabs>
              <w:jc w:val="center"/>
              <w:rPr>
                <w:sz w:val="20"/>
                <w:szCs w:val="20"/>
              </w:rPr>
            </w:pPr>
            <w:r w:rsidRPr="00C54FE1">
              <w:rPr>
                <w:sz w:val="20"/>
                <w:szCs w:val="20"/>
              </w:rPr>
              <w:t>(X)</w:t>
            </w:r>
          </w:p>
        </w:tc>
        <w:tc>
          <w:tcPr>
            <w:tcW w:w="499" w:type="dxa"/>
            <w:tcBorders>
              <w:top w:val="single" w:sz="6" w:space="0" w:color="auto"/>
              <w:left w:val="single" w:sz="6" w:space="0" w:color="auto"/>
              <w:bottom w:val="single" w:sz="6" w:space="0" w:color="auto"/>
              <w:right w:val="single" w:sz="6" w:space="0" w:color="auto"/>
            </w:tcBorders>
          </w:tcPr>
          <w:p w14:paraId="79B8C3E6" w14:textId="77777777" w:rsidR="009E1299" w:rsidRPr="00C54FE1" w:rsidRDefault="009E1299" w:rsidP="00DA61E3">
            <w:pPr>
              <w:tabs>
                <w:tab w:val="left" w:pos="0"/>
              </w:tabs>
              <w:jc w:val="center"/>
              <w:rPr>
                <w:sz w:val="20"/>
                <w:szCs w:val="20"/>
              </w:rPr>
            </w:pPr>
            <w:r w:rsidRPr="00C54FE1">
              <w:rPr>
                <w:sz w:val="20"/>
                <w:szCs w:val="20"/>
              </w:rPr>
              <w:t>X</w:t>
            </w:r>
          </w:p>
        </w:tc>
        <w:tc>
          <w:tcPr>
            <w:tcW w:w="502" w:type="dxa"/>
            <w:tcBorders>
              <w:top w:val="single" w:sz="6" w:space="0" w:color="auto"/>
              <w:left w:val="single" w:sz="6" w:space="0" w:color="auto"/>
              <w:bottom w:val="single" w:sz="6" w:space="0" w:color="auto"/>
              <w:right w:val="single" w:sz="6" w:space="0" w:color="auto"/>
            </w:tcBorders>
          </w:tcPr>
          <w:p w14:paraId="40405833" w14:textId="77777777" w:rsidR="009E1299" w:rsidRPr="00C54FE1" w:rsidRDefault="009E1299" w:rsidP="00DA61E3">
            <w:pPr>
              <w:tabs>
                <w:tab w:val="left" w:pos="0"/>
              </w:tabs>
              <w:jc w:val="center"/>
              <w:rPr>
                <w:sz w:val="20"/>
                <w:szCs w:val="20"/>
              </w:rPr>
            </w:pPr>
            <w:r w:rsidRPr="00C54FE1">
              <w:rPr>
                <w:sz w:val="20"/>
                <w:szCs w:val="20"/>
              </w:rPr>
              <w:t>X</w:t>
            </w:r>
          </w:p>
        </w:tc>
        <w:tc>
          <w:tcPr>
            <w:tcW w:w="490" w:type="dxa"/>
            <w:tcBorders>
              <w:top w:val="single" w:sz="6" w:space="0" w:color="auto"/>
              <w:left w:val="single" w:sz="6" w:space="0" w:color="auto"/>
              <w:bottom w:val="single" w:sz="6" w:space="0" w:color="auto"/>
              <w:right w:val="single" w:sz="6" w:space="0" w:color="auto"/>
            </w:tcBorders>
          </w:tcPr>
          <w:p w14:paraId="7F8469ED" w14:textId="77777777" w:rsidR="009E1299" w:rsidRPr="00C54FE1" w:rsidRDefault="009E1299" w:rsidP="00DA61E3">
            <w:pPr>
              <w:tabs>
                <w:tab w:val="left" w:pos="0"/>
              </w:tabs>
              <w:jc w:val="center"/>
              <w:rPr>
                <w:sz w:val="20"/>
                <w:szCs w:val="20"/>
              </w:rPr>
            </w:pPr>
            <w:r w:rsidRPr="00C54FE1">
              <w:rPr>
                <w:sz w:val="20"/>
                <w:szCs w:val="20"/>
              </w:rPr>
              <w:t>X</w:t>
            </w:r>
          </w:p>
        </w:tc>
        <w:tc>
          <w:tcPr>
            <w:tcW w:w="508" w:type="dxa"/>
            <w:tcBorders>
              <w:top w:val="single" w:sz="6" w:space="0" w:color="auto"/>
              <w:left w:val="single" w:sz="6" w:space="0" w:color="auto"/>
              <w:bottom w:val="single" w:sz="6" w:space="0" w:color="auto"/>
              <w:right w:val="single" w:sz="6" w:space="0" w:color="auto"/>
            </w:tcBorders>
          </w:tcPr>
          <w:p w14:paraId="15E09B4B" w14:textId="77777777" w:rsidR="009E1299" w:rsidRPr="00C54FE1" w:rsidRDefault="009E1299" w:rsidP="00DA61E3">
            <w:pPr>
              <w:tabs>
                <w:tab w:val="left" w:pos="0"/>
              </w:tabs>
              <w:jc w:val="center"/>
              <w:rPr>
                <w:sz w:val="20"/>
                <w:szCs w:val="20"/>
              </w:rPr>
            </w:pPr>
          </w:p>
        </w:tc>
        <w:tc>
          <w:tcPr>
            <w:tcW w:w="485" w:type="dxa"/>
            <w:gridSpan w:val="2"/>
            <w:tcBorders>
              <w:top w:val="single" w:sz="6" w:space="0" w:color="auto"/>
              <w:left w:val="single" w:sz="6" w:space="0" w:color="auto"/>
              <w:bottom w:val="single" w:sz="6" w:space="0" w:color="auto"/>
              <w:right w:val="single" w:sz="6" w:space="0" w:color="auto"/>
            </w:tcBorders>
          </w:tcPr>
          <w:p w14:paraId="64B238D4" w14:textId="77777777" w:rsidR="009E1299" w:rsidRPr="00C54FE1" w:rsidRDefault="009E1299" w:rsidP="00DA61E3">
            <w:pPr>
              <w:tabs>
                <w:tab w:val="left" w:pos="0"/>
              </w:tabs>
              <w:jc w:val="center"/>
              <w:rPr>
                <w:sz w:val="20"/>
                <w:szCs w:val="20"/>
              </w:rPr>
            </w:pPr>
          </w:p>
        </w:tc>
      </w:tr>
      <w:tr w:rsidR="009E1299" w:rsidRPr="00C54FE1" w14:paraId="30BD9698" w14:textId="77777777">
        <w:tblPrEx>
          <w:tblCellMar>
            <w:left w:w="71" w:type="dxa"/>
            <w:right w:w="71" w:type="dxa"/>
          </w:tblCellMar>
        </w:tblPrEx>
        <w:tc>
          <w:tcPr>
            <w:tcW w:w="354" w:type="dxa"/>
            <w:tcBorders>
              <w:left w:val="single" w:sz="6" w:space="0" w:color="auto"/>
              <w:right w:val="single" w:sz="6" w:space="0" w:color="auto"/>
            </w:tcBorders>
          </w:tcPr>
          <w:p w14:paraId="058D1C31" w14:textId="77777777" w:rsidR="009E1299" w:rsidRPr="00C54FE1" w:rsidRDefault="009E1299" w:rsidP="00DA61E3">
            <w:pPr>
              <w:tabs>
                <w:tab w:val="left" w:pos="0"/>
              </w:tabs>
              <w:rPr>
                <w:sz w:val="20"/>
                <w:szCs w:val="20"/>
              </w:rPr>
            </w:pPr>
          </w:p>
        </w:tc>
        <w:tc>
          <w:tcPr>
            <w:tcW w:w="2693" w:type="dxa"/>
            <w:tcBorders>
              <w:top w:val="single" w:sz="6" w:space="0" w:color="auto"/>
              <w:bottom w:val="single" w:sz="6" w:space="0" w:color="auto"/>
              <w:right w:val="single" w:sz="6" w:space="0" w:color="auto"/>
            </w:tcBorders>
          </w:tcPr>
          <w:p w14:paraId="117F2F90" w14:textId="77777777" w:rsidR="009E1299" w:rsidRPr="00C54FE1" w:rsidRDefault="009E1299" w:rsidP="00DA61E3">
            <w:pPr>
              <w:tabs>
                <w:tab w:val="left" w:pos="0"/>
              </w:tabs>
              <w:rPr>
                <w:spacing w:val="-10"/>
                <w:sz w:val="20"/>
                <w:szCs w:val="20"/>
              </w:rPr>
            </w:pPr>
            <w:r w:rsidRPr="00C54FE1">
              <w:rPr>
                <w:sz w:val="20"/>
                <w:szCs w:val="20"/>
              </w:rPr>
              <w:t>Niekorzystna zdolność odbijania światła</w:t>
            </w:r>
          </w:p>
        </w:tc>
        <w:tc>
          <w:tcPr>
            <w:tcW w:w="567" w:type="dxa"/>
            <w:tcBorders>
              <w:top w:val="single" w:sz="6" w:space="0" w:color="auto"/>
              <w:left w:val="single" w:sz="6" w:space="0" w:color="auto"/>
              <w:bottom w:val="single" w:sz="6" w:space="0" w:color="auto"/>
              <w:right w:val="single" w:sz="6" w:space="0" w:color="auto"/>
            </w:tcBorders>
          </w:tcPr>
          <w:p w14:paraId="57505DC9" w14:textId="77777777" w:rsidR="009E1299" w:rsidRPr="00C54FE1" w:rsidRDefault="009E1299" w:rsidP="00DA61E3">
            <w:pPr>
              <w:tabs>
                <w:tab w:val="left" w:pos="0"/>
              </w:tabs>
              <w:spacing w:before="120"/>
              <w:jc w:val="center"/>
              <w:rPr>
                <w:sz w:val="20"/>
                <w:szCs w:val="20"/>
              </w:rPr>
            </w:pPr>
          </w:p>
        </w:tc>
        <w:tc>
          <w:tcPr>
            <w:tcW w:w="509" w:type="dxa"/>
            <w:tcBorders>
              <w:top w:val="single" w:sz="6" w:space="0" w:color="auto"/>
              <w:left w:val="single" w:sz="6" w:space="0" w:color="auto"/>
              <w:bottom w:val="single" w:sz="6" w:space="0" w:color="auto"/>
              <w:right w:val="single" w:sz="6" w:space="0" w:color="auto"/>
            </w:tcBorders>
          </w:tcPr>
          <w:p w14:paraId="412AC3E2" w14:textId="77777777" w:rsidR="009E1299" w:rsidRPr="00C54FE1" w:rsidRDefault="009E1299" w:rsidP="00DA61E3">
            <w:pPr>
              <w:tabs>
                <w:tab w:val="left" w:pos="0"/>
              </w:tabs>
              <w:spacing w:before="120"/>
              <w:jc w:val="center"/>
              <w:rPr>
                <w:sz w:val="20"/>
                <w:szCs w:val="20"/>
              </w:rPr>
            </w:pPr>
          </w:p>
        </w:tc>
        <w:tc>
          <w:tcPr>
            <w:tcW w:w="509" w:type="dxa"/>
            <w:tcBorders>
              <w:top w:val="single" w:sz="6" w:space="0" w:color="auto"/>
              <w:left w:val="single" w:sz="6" w:space="0" w:color="auto"/>
              <w:bottom w:val="single" w:sz="6" w:space="0" w:color="auto"/>
              <w:right w:val="single" w:sz="6" w:space="0" w:color="auto"/>
            </w:tcBorders>
          </w:tcPr>
          <w:p w14:paraId="20A9831B" w14:textId="77777777" w:rsidR="009E1299" w:rsidRPr="00C54FE1" w:rsidRDefault="009E1299" w:rsidP="00DA61E3">
            <w:pPr>
              <w:tabs>
                <w:tab w:val="left" w:pos="0"/>
              </w:tabs>
              <w:spacing w:before="120"/>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221759A9" w14:textId="77777777" w:rsidR="009E1299" w:rsidRPr="00C54FE1" w:rsidRDefault="009E1299" w:rsidP="00DA61E3">
            <w:pPr>
              <w:tabs>
                <w:tab w:val="left" w:pos="0"/>
              </w:tabs>
              <w:spacing w:before="120"/>
              <w:jc w:val="center"/>
              <w:rPr>
                <w:sz w:val="20"/>
                <w:szCs w:val="20"/>
              </w:rPr>
            </w:pPr>
          </w:p>
        </w:tc>
        <w:tc>
          <w:tcPr>
            <w:tcW w:w="510" w:type="dxa"/>
            <w:tcBorders>
              <w:top w:val="single" w:sz="6" w:space="0" w:color="auto"/>
              <w:left w:val="single" w:sz="6" w:space="0" w:color="auto"/>
              <w:bottom w:val="single" w:sz="6" w:space="0" w:color="auto"/>
              <w:right w:val="single" w:sz="6" w:space="0" w:color="auto"/>
            </w:tcBorders>
          </w:tcPr>
          <w:p w14:paraId="74D75A5E" w14:textId="77777777" w:rsidR="009E1299" w:rsidRPr="00C54FE1" w:rsidRDefault="009E1299" w:rsidP="00DA61E3">
            <w:pPr>
              <w:tabs>
                <w:tab w:val="left" w:pos="0"/>
              </w:tabs>
              <w:spacing w:before="120"/>
              <w:jc w:val="center"/>
              <w:rPr>
                <w:sz w:val="20"/>
                <w:szCs w:val="20"/>
              </w:rPr>
            </w:pPr>
          </w:p>
        </w:tc>
        <w:tc>
          <w:tcPr>
            <w:tcW w:w="521" w:type="dxa"/>
            <w:tcBorders>
              <w:top w:val="single" w:sz="6" w:space="0" w:color="auto"/>
              <w:left w:val="single" w:sz="6" w:space="0" w:color="auto"/>
              <w:bottom w:val="single" w:sz="6" w:space="0" w:color="auto"/>
              <w:right w:val="single" w:sz="6" w:space="0" w:color="auto"/>
            </w:tcBorders>
          </w:tcPr>
          <w:p w14:paraId="04B2CE46" w14:textId="77777777" w:rsidR="009E1299" w:rsidRPr="00C54FE1" w:rsidRDefault="009E1299" w:rsidP="00DA61E3">
            <w:pPr>
              <w:tabs>
                <w:tab w:val="left" w:pos="0"/>
              </w:tabs>
              <w:spacing w:before="120"/>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5AA00C4D"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485" w:type="dxa"/>
            <w:tcBorders>
              <w:top w:val="single" w:sz="6" w:space="0" w:color="auto"/>
              <w:left w:val="single" w:sz="6" w:space="0" w:color="auto"/>
              <w:bottom w:val="single" w:sz="6" w:space="0" w:color="auto"/>
              <w:right w:val="single" w:sz="6" w:space="0" w:color="auto"/>
            </w:tcBorders>
          </w:tcPr>
          <w:p w14:paraId="4904BAA4" w14:textId="77777777" w:rsidR="009E1299" w:rsidRPr="00C54FE1" w:rsidRDefault="009E1299" w:rsidP="00DA61E3">
            <w:pPr>
              <w:tabs>
                <w:tab w:val="left" w:pos="0"/>
              </w:tabs>
              <w:spacing w:before="120"/>
              <w:jc w:val="center"/>
              <w:rPr>
                <w:sz w:val="20"/>
                <w:szCs w:val="20"/>
              </w:rPr>
            </w:pPr>
          </w:p>
        </w:tc>
        <w:tc>
          <w:tcPr>
            <w:tcW w:w="568" w:type="dxa"/>
            <w:tcBorders>
              <w:top w:val="single" w:sz="6" w:space="0" w:color="auto"/>
              <w:left w:val="single" w:sz="6" w:space="0" w:color="auto"/>
              <w:bottom w:val="single" w:sz="6" w:space="0" w:color="auto"/>
              <w:right w:val="single" w:sz="6" w:space="0" w:color="auto"/>
            </w:tcBorders>
          </w:tcPr>
          <w:p w14:paraId="55790928" w14:textId="77777777" w:rsidR="009E1299" w:rsidRPr="00C54FE1" w:rsidRDefault="009E1299" w:rsidP="00DA61E3">
            <w:pPr>
              <w:tabs>
                <w:tab w:val="left" w:pos="0"/>
              </w:tabs>
              <w:spacing w:before="120"/>
              <w:jc w:val="center"/>
              <w:rPr>
                <w:sz w:val="20"/>
                <w:szCs w:val="20"/>
              </w:rPr>
            </w:pPr>
          </w:p>
        </w:tc>
        <w:tc>
          <w:tcPr>
            <w:tcW w:w="493" w:type="dxa"/>
            <w:tcBorders>
              <w:top w:val="single" w:sz="6" w:space="0" w:color="auto"/>
              <w:left w:val="single" w:sz="6" w:space="0" w:color="auto"/>
              <w:bottom w:val="single" w:sz="6" w:space="0" w:color="auto"/>
              <w:right w:val="single" w:sz="6" w:space="0" w:color="auto"/>
            </w:tcBorders>
          </w:tcPr>
          <w:p w14:paraId="1F612CBC" w14:textId="77777777" w:rsidR="009E1299" w:rsidRPr="00C54FE1" w:rsidRDefault="009E1299" w:rsidP="00DA61E3">
            <w:pPr>
              <w:tabs>
                <w:tab w:val="left" w:pos="0"/>
              </w:tabs>
              <w:spacing w:before="120"/>
              <w:jc w:val="center"/>
              <w:rPr>
                <w:sz w:val="20"/>
                <w:szCs w:val="20"/>
              </w:rPr>
            </w:pPr>
          </w:p>
        </w:tc>
        <w:tc>
          <w:tcPr>
            <w:tcW w:w="499" w:type="dxa"/>
            <w:tcBorders>
              <w:top w:val="single" w:sz="6" w:space="0" w:color="auto"/>
              <w:left w:val="single" w:sz="6" w:space="0" w:color="auto"/>
              <w:bottom w:val="single" w:sz="6" w:space="0" w:color="auto"/>
              <w:right w:val="single" w:sz="6" w:space="0" w:color="auto"/>
            </w:tcBorders>
          </w:tcPr>
          <w:p w14:paraId="6DFDDCAB"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2" w:type="dxa"/>
            <w:tcBorders>
              <w:top w:val="single" w:sz="6" w:space="0" w:color="auto"/>
              <w:left w:val="single" w:sz="6" w:space="0" w:color="auto"/>
              <w:bottom w:val="single" w:sz="6" w:space="0" w:color="auto"/>
              <w:right w:val="single" w:sz="6" w:space="0" w:color="auto"/>
            </w:tcBorders>
          </w:tcPr>
          <w:p w14:paraId="3F078B0D"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490" w:type="dxa"/>
            <w:tcBorders>
              <w:top w:val="single" w:sz="6" w:space="0" w:color="auto"/>
              <w:left w:val="single" w:sz="6" w:space="0" w:color="auto"/>
              <w:bottom w:val="single" w:sz="6" w:space="0" w:color="auto"/>
              <w:right w:val="single" w:sz="6" w:space="0" w:color="auto"/>
            </w:tcBorders>
          </w:tcPr>
          <w:p w14:paraId="1F6E402D" w14:textId="77777777" w:rsidR="009E1299" w:rsidRPr="00C54FE1" w:rsidRDefault="009E1299" w:rsidP="00DA61E3">
            <w:pPr>
              <w:tabs>
                <w:tab w:val="left" w:pos="0"/>
              </w:tabs>
              <w:spacing w:before="120"/>
              <w:jc w:val="center"/>
              <w:rPr>
                <w:sz w:val="20"/>
                <w:szCs w:val="20"/>
              </w:rPr>
            </w:pPr>
            <w:r w:rsidRPr="00C54FE1">
              <w:rPr>
                <w:sz w:val="20"/>
                <w:szCs w:val="20"/>
              </w:rPr>
              <w:t>(X)</w:t>
            </w:r>
          </w:p>
        </w:tc>
        <w:tc>
          <w:tcPr>
            <w:tcW w:w="508" w:type="dxa"/>
            <w:tcBorders>
              <w:top w:val="single" w:sz="6" w:space="0" w:color="auto"/>
              <w:left w:val="single" w:sz="6" w:space="0" w:color="auto"/>
              <w:bottom w:val="single" w:sz="6" w:space="0" w:color="auto"/>
              <w:right w:val="single" w:sz="6" w:space="0" w:color="auto"/>
            </w:tcBorders>
          </w:tcPr>
          <w:p w14:paraId="63A0B8A4" w14:textId="77777777" w:rsidR="009E1299" w:rsidRPr="00C54FE1" w:rsidRDefault="009E1299" w:rsidP="00DA61E3">
            <w:pPr>
              <w:tabs>
                <w:tab w:val="left" w:pos="0"/>
              </w:tabs>
              <w:spacing w:before="120"/>
              <w:jc w:val="center"/>
              <w:rPr>
                <w:sz w:val="20"/>
                <w:szCs w:val="20"/>
              </w:rPr>
            </w:pPr>
          </w:p>
        </w:tc>
        <w:tc>
          <w:tcPr>
            <w:tcW w:w="485" w:type="dxa"/>
            <w:gridSpan w:val="2"/>
            <w:tcBorders>
              <w:top w:val="single" w:sz="6" w:space="0" w:color="auto"/>
              <w:left w:val="single" w:sz="6" w:space="0" w:color="auto"/>
              <w:bottom w:val="single" w:sz="6" w:space="0" w:color="auto"/>
              <w:right w:val="single" w:sz="6" w:space="0" w:color="auto"/>
            </w:tcBorders>
          </w:tcPr>
          <w:p w14:paraId="27D8518F" w14:textId="77777777" w:rsidR="009E1299" w:rsidRPr="00C54FE1" w:rsidRDefault="009E1299" w:rsidP="00DA61E3">
            <w:pPr>
              <w:tabs>
                <w:tab w:val="left" w:pos="0"/>
              </w:tabs>
              <w:spacing w:before="120"/>
              <w:jc w:val="center"/>
              <w:rPr>
                <w:sz w:val="20"/>
                <w:szCs w:val="20"/>
              </w:rPr>
            </w:pPr>
          </w:p>
        </w:tc>
      </w:tr>
      <w:tr w:rsidR="009E1299" w:rsidRPr="00C54FE1" w14:paraId="7F599DA3" w14:textId="77777777">
        <w:tblPrEx>
          <w:tblCellMar>
            <w:left w:w="71" w:type="dxa"/>
            <w:right w:w="71" w:type="dxa"/>
          </w:tblCellMar>
        </w:tblPrEx>
        <w:tc>
          <w:tcPr>
            <w:tcW w:w="354" w:type="dxa"/>
            <w:tcBorders>
              <w:left w:val="single" w:sz="6" w:space="0" w:color="auto"/>
              <w:bottom w:val="single" w:sz="6" w:space="0" w:color="auto"/>
              <w:right w:val="single" w:sz="6" w:space="0" w:color="auto"/>
            </w:tcBorders>
          </w:tcPr>
          <w:p w14:paraId="74470F2C" w14:textId="77777777" w:rsidR="009E1299" w:rsidRPr="00C54FE1" w:rsidRDefault="009E1299" w:rsidP="00DA61E3">
            <w:pPr>
              <w:tabs>
                <w:tab w:val="left" w:pos="0"/>
              </w:tabs>
              <w:rPr>
                <w:sz w:val="20"/>
                <w:szCs w:val="20"/>
              </w:rPr>
            </w:pPr>
          </w:p>
        </w:tc>
        <w:tc>
          <w:tcPr>
            <w:tcW w:w="2693" w:type="dxa"/>
            <w:tcBorders>
              <w:top w:val="single" w:sz="6" w:space="0" w:color="auto"/>
              <w:bottom w:val="single" w:sz="6" w:space="0" w:color="auto"/>
              <w:right w:val="single" w:sz="6" w:space="0" w:color="auto"/>
            </w:tcBorders>
          </w:tcPr>
          <w:p w14:paraId="651DEF89" w14:textId="77777777" w:rsidR="009E1299" w:rsidRPr="00C54FE1" w:rsidRDefault="009E1299" w:rsidP="00DA61E3">
            <w:pPr>
              <w:tabs>
                <w:tab w:val="left" w:pos="0"/>
              </w:tabs>
              <w:rPr>
                <w:sz w:val="20"/>
                <w:szCs w:val="20"/>
              </w:rPr>
            </w:pPr>
            <w:r w:rsidRPr="00C54FE1">
              <w:rPr>
                <w:sz w:val="20"/>
                <w:szCs w:val="20"/>
              </w:rPr>
              <w:t>Wysoka emisja hałasu</w:t>
            </w:r>
          </w:p>
        </w:tc>
        <w:tc>
          <w:tcPr>
            <w:tcW w:w="567" w:type="dxa"/>
            <w:tcBorders>
              <w:top w:val="single" w:sz="6" w:space="0" w:color="auto"/>
              <w:left w:val="single" w:sz="6" w:space="0" w:color="auto"/>
              <w:bottom w:val="single" w:sz="6" w:space="0" w:color="auto"/>
              <w:right w:val="single" w:sz="6" w:space="0" w:color="auto"/>
            </w:tcBorders>
          </w:tcPr>
          <w:p w14:paraId="487B51FB" w14:textId="77777777" w:rsidR="009E1299" w:rsidRPr="00C54FE1" w:rsidRDefault="009E1299" w:rsidP="00DA61E3">
            <w:pPr>
              <w:tabs>
                <w:tab w:val="left" w:pos="0"/>
              </w:tabs>
              <w:jc w:val="center"/>
              <w:rPr>
                <w:sz w:val="20"/>
                <w:szCs w:val="20"/>
              </w:rPr>
            </w:pPr>
          </w:p>
        </w:tc>
        <w:tc>
          <w:tcPr>
            <w:tcW w:w="509" w:type="dxa"/>
            <w:tcBorders>
              <w:top w:val="single" w:sz="6" w:space="0" w:color="auto"/>
              <w:left w:val="single" w:sz="6" w:space="0" w:color="auto"/>
              <w:bottom w:val="single" w:sz="6" w:space="0" w:color="auto"/>
              <w:right w:val="single" w:sz="6" w:space="0" w:color="auto"/>
            </w:tcBorders>
          </w:tcPr>
          <w:p w14:paraId="3E04E3A6" w14:textId="77777777" w:rsidR="009E1299" w:rsidRPr="00C54FE1" w:rsidRDefault="009E1299" w:rsidP="00DA61E3">
            <w:pPr>
              <w:tabs>
                <w:tab w:val="left" w:pos="0"/>
              </w:tabs>
              <w:jc w:val="center"/>
              <w:rPr>
                <w:sz w:val="20"/>
                <w:szCs w:val="20"/>
              </w:rPr>
            </w:pPr>
          </w:p>
        </w:tc>
        <w:tc>
          <w:tcPr>
            <w:tcW w:w="509" w:type="dxa"/>
            <w:tcBorders>
              <w:top w:val="single" w:sz="6" w:space="0" w:color="auto"/>
              <w:left w:val="single" w:sz="6" w:space="0" w:color="auto"/>
              <w:bottom w:val="single" w:sz="6" w:space="0" w:color="auto"/>
              <w:right w:val="single" w:sz="6" w:space="0" w:color="auto"/>
            </w:tcBorders>
          </w:tcPr>
          <w:p w14:paraId="5C9E2C7F" w14:textId="77777777" w:rsidR="009E1299" w:rsidRPr="00C54FE1" w:rsidRDefault="009E1299" w:rsidP="00DA61E3">
            <w:pPr>
              <w:tabs>
                <w:tab w:val="left" w:pos="0"/>
              </w:tabs>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3B1DF222" w14:textId="77777777" w:rsidR="009E1299" w:rsidRPr="00C54FE1" w:rsidRDefault="009E1299" w:rsidP="00DA61E3">
            <w:pPr>
              <w:tabs>
                <w:tab w:val="left" w:pos="0"/>
              </w:tabs>
              <w:jc w:val="center"/>
              <w:rPr>
                <w:sz w:val="20"/>
                <w:szCs w:val="20"/>
              </w:rPr>
            </w:pPr>
          </w:p>
        </w:tc>
        <w:tc>
          <w:tcPr>
            <w:tcW w:w="510" w:type="dxa"/>
            <w:tcBorders>
              <w:top w:val="single" w:sz="6" w:space="0" w:color="auto"/>
              <w:left w:val="single" w:sz="6" w:space="0" w:color="auto"/>
              <w:bottom w:val="single" w:sz="6" w:space="0" w:color="auto"/>
              <w:right w:val="single" w:sz="6" w:space="0" w:color="auto"/>
            </w:tcBorders>
          </w:tcPr>
          <w:p w14:paraId="06DECEB5" w14:textId="77777777" w:rsidR="009E1299" w:rsidRPr="00C54FE1" w:rsidRDefault="009E1299" w:rsidP="00DA61E3">
            <w:pPr>
              <w:tabs>
                <w:tab w:val="left" w:pos="0"/>
              </w:tabs>
              <w:jc w:val="center"/>
              <w:rPr>
                <w:sz w:val="20"/>
                <w:szCs w:val="20"/>
              </w:rPr>
            </w:pPr>
          </w:p>
        </w:tc>
        <w:tc>
          <w:tcPr>
            <w:tcW w:w="521" w:type="dxa"/>
            <w:tcBorders>
              <w:top w:val="single" w:sz="6" w:space="0" w:color="auto"/>
              <w:left w:val="single" w:sz="6" w:space="0" w:color="auto"/>
              <w:bottom w:val="single" w:sz="6" w:space="0" w:color="auto"/>
              <w:right w:val="single" w:sz="6" w:space="0" w:color="auto"/>
            </w:tcBorders>
          </w:tcPr>
          <w:p w14:paraId="2CACACC1" w14:textId="77777777" w:rsidR="009E1299" w:rsidRPr="00C54FE1" w:rsidRDefault="009E1299" w:rsidP="00DA61E3">
            <w:pPr>
              <w:tabs>
                <w:tab w:val="left" w:pos="0"/>
              </w:tabs>
              <w:jc w:val="center"/>
              <w:rPr>
                <w:sz w:val="20"/>
                <w:szCs w:val="20"/>
              </w:rPr>
            </w:pPr>
          </w:p>
        </w:tc>
        <w:tc>
          <w:tcPr>
            <w:tcW w:w="508" w:type="dxa"/>
            <w:tcBorders>
              <w:top w:val="single" w:sz="6" w:space="0" w:color="auto"/>
              <w:left w:val="single" w:sz="6" w:space="0" w:color="auto"/>
              <w:bottom w:val="single" w:sz="6" w:space="0" w:color="auto"/>
              <w:right w:val="single" w:sz="6" w:space="0" w:color="auto"/>
            </w:tcBorders>
          </w:tcPr>
          <w:p w14:paraId="776C2806" w14:textId="77777777" w:rsidR="009E1299" w:rsidRPr="00C54FE1" w:rsidRDefault="009E1299" w:rsidP="00DA61E3">
            <w:pPr>
              <w:tabs>
                <w:tab w:val="left" w:pos="0"/>
              </w:tabs>
              <w:jc w:val="center"/>
              <w:rPr>
                <w:sz w:val="20"/>
                <w:szCs w:val="20"/>
              </w:rPr>
            </w:pPr>
            <w:r w:rsidRPr="00C54FE1">
              <w:rPr>
                <w:sz w:val="20"/>
                <w:szCs w:val="20"/>
              </w:rPr>
              <w:t>X</w:t>
            </w:r>
          </w:p>
        </w:tc>
        <w:tc>
          <w:tcPr>
            <w:tcW w:w="485" w:type="dxa"/>
            <w:tcBorders>
              <w:top w:val="single" w:sz="6" w:space="0" w:color="auto"/>
              <w:left w:val="single" w:sz="6" w:space="0" w:color="auto"/>
              <w:bottom w:val="single" w:sz="6" w:space="0" w:color="auto"/>
              <w:right w:val="single" w:sz="6" w:space="0" w:color="auto"/>
            </w:tcBorders>
          </w:tcPr>
          <w:p w14:paraId="0B486C10" w14:textId="77777777" w:rsidR="009E1299" w:rsidRPr="00C54FE1" w:rsidRDefault="009E1299" w:rsidP="00DA61E3">
            <w:pPr>
              <w:tabs>
                <w:tab w:val="left" w:pos="0"/>
              </w:tabs>
              <w:jc w:val="center"/>
              <w:rPr>
                <w:sz w:val="20"/>
                <w:szCs w:val="20"/>
              </w:rPr>
            </w:pPr>
            <w:r w:rsidRPr="00C54FE1">
              <w:rPr>
                <w:sz w:val="20"/>
                <w:szCs w:val="20"/>
              </w:rPr>
              <w:t>X</w:t>
            </w:r>
          </w:p>
        </w:tc>
        <w:tc>
          <w:tcPr>
            <w:tcW w:w="568" w:type="dxa"/>
            <w:tcBorders>
              <w:top w:val="single" w:sz="6" w:space="0" w:color="auto"/>
              <w:left w:val="single" w:sz="6" w:space="0" w:color="auto"/>
              <w:bottom w:val="single" w:sz="6" w:space="0" w:color="auto"/>
              <w:right w:val="single" w:sz="6" w:space="0" w:color="auto"/>
            </w:tcBorders>
          </w:tcPr>
          <w:p w14:paraId="74665B48" w14:textId="77777777" w:rsidR="009E1299" w:rsidRPr="00C54FE1" w:rsidRDefault="009E1299" w:rsidP="00DA61E3">
            <w:pPr>
              <w:tabs>
                <w:tab w:val="left" w:pos="0"/>
              </w:tabs>
              <w:jc w:val="center"/>
              <w:rPr>
                <w:sz w:val="20"/>
                <w:szCs w:val="20"/>
              </w:rPr>
            </w:pPr>
          </w:p>
        </w:tc>
        <w:tc>
          <w:tcPr>
            <w:tcW w:w="493" w:type="dxa"/>
            <w:tcBorders>
              <w:top w:val="single" w:sz="6" w:space="0" w:color="auto"/>
              <w:left w:val="single" w:sz="6" w:space="0" w:color="auto"/>
              <w:bottom w:val="single" w:sz="6" w:space="0" w:color="auto"/>
              <w:right w:val="single" w:sz="6" w:space="0" w:color="auto"/>
            </w:tcBorders>
          </w:tcPr>
          <w:p w14:paraId="15C8BF36" w14:textId="77777777" w:rsidR="009E1299" w:rsidRPr="00C54FE1" w:rsidRDefault="009E1299" w:rsidP="00DA61E3">
            <w:pPr>
              <w:tabs>
                <w:tab w:val="left" w:pos="0"/>
              </w:tabs>
              <w:jc w:val="center"/>
              <w:rPr>
                <w:sz w:val="20"/>
                <w:szCs w:val="20"/>
              </w:rPr>
            </w:pPr>
            <w:r w:rsidRPr="00C54FE1">
              <w:rPr>
                <w:sz w:val="20"/>
                <w:szCs w:val="20"/>
              </w:rPr>
              <w:t>X</w:t>
            </w:r>
          </w:p>
        </w:tc>
        <w:tc>
          <w:tcPr>
            <w:tcW w:w="499" w:type="dxa"/>
            <w:tcBorders>
              <w:top w:val="single" w:sz="6" w:space="0" w:color="auto"/>
              <w:left w:val="single" w:sz="6" w:space="0" w:color="auto"/>
              <w:bottom w:val="single" w:sz="6" w:space="0" w:color="auto"/>
              <w:right w:val="single" w:sz="6" w:space="0" w:color="auto"/>
            </w:tcBorders>
          </w:tcPr>
          <w:p w14:paraId="515C3D61" w14:textId="77777777" w:rsidR="009E1299" w:rsidRPr="00C54FE1" w:rsidRDefault="009E1299" w:rsidP="00DA61E3">
            <w:pPr>
              <w:tabs>
                <w:tab w:val="left" w:pos="0"/>
              </w:tabs>
              <w:jc w:val="center"/>
              <w:rPr>
                <w:sz w:val="20"/>
                <w:szCs w:val="20"/>
              </w:rPr>
            </w:pPr>
            <w:r w:rsidRPr="00C54FE1">
              <w:rPr>
                <w:sz w:val="20"/>
                <w:szCs w:val="20"/>
              </w:rPr>
              <w:t>X</w:t>
            </w:r>
          </w:p>
        </w:tc>
        <w:tc>
          <w:tcPr>
            <w:tcW w:w="502" w:type="dxa"/>
            <w:tcBorders>
              <w:top w:val="single" w:sz="6" w:space="0" w:color="auto"/>
              <w:left w:val="single" w:sz="6" w:space="0" w:color="auto"/>
              <w:bottom w:val="single" w:sz="6" w:space="0" w:color="auto"/>
              <w:right w:val="single" w:sz="6" w:space="0" w:color="auto"/>
            </w:tcBorders>
          </w:tcPr>
          <w:p w14:paraId="5AAB8602" w14:textId="77777777" w:rsidR="009E1299" w:rsidRPr="00C54FE1" w:rsidRDefault="009E1299" w:rsidP="00DA61E3">
            <w:pPr>
              <w:tabs>
                <w:tab w:val="left" w:pos="0"/>
              </w:tabs>
              <w:jc w:val="center"/>
              <w:rPr>
                <w:sz w:val="20"/>
                <w:szCs w:val="20"/>
              </w:rPr>
            </w:pPr>
            <w:r w:rsidRPr="00C54FE1">
              <w:rPr>
                <w:sz w:val="20"/>
                <w:szCs w:val="20"/>
              </w:rPr>
              <w:t>X</w:t>
            </w:r>
          </w:p>
        </w:tc>
        <w:tc>
          <w:tcPr>
            <w:tcW w:w="490" w:type="dxa"/>
            <w:tcBorders>
              <w:top w:val="single" w:sz="6" w:space="0" w:color="auto"/>
              <w:left w:val="single" w:sz="6" w:space="0" w:color="auto"/>
              <w:bottom w:val="single" w:sz="6" w:space="0" w:color="auto"/>
              <w:right w:val="single" w:sz="6" w:space="0" w:color="auto"/>
            </w:tcBorders>
          </w:tcPr>
          <w:p w14:paraId="0140D76B" w14:textId="77777777" w:rsidR="009E1299" w:rsidRPr="00C54FE1" w:rsidRDefault="009E1299" w:rsidP="00DA61E3">
            <w:pPr>
              <w:tabs>
                <w:tab w:val="left" w:pos="0"/>
              </w:tabs>
              <w:jc w:val="center"/>
              <w:rPr>
                <w:sz w:val="20"/>
                <w:szCs w:val="20"/>
              </w:rPr>
            </w:pPr>
            <w:r w:rsidRPr="00C54FE1">
              <w:rPr>
                <w:sz w:val="20"/>
                <w:szCs w:val="20"/>
              </w:rPr>
              <w:t>(X)</w:t>
            </w:r>
          </w:p>
        </w:tc>
        <w:tc>
          <w:tcPr>
            <w:tcW w:w="508" w:type="dxa"/>
            <w:tcBorders>
              <w:top w:val="single" w:sz="6" w:space="0" w:color="auto"/>
              <w:left w:val="single" w:sz="6" w:space="0" w:color="auto"/>
              <w:bottom w:val="single" w:sz="6" w:space="0" w:color="auto"/>
              <w:right w:val="single" w:sz="6" w:space="0" w:color="auto"/>
            </w:tcBorders>
          </w:tcPr>
          <w:p w14:paraId="2F94CB6F" w14:textId="77777777" w:rsidR="009E1299" w:rsidRPr="00C54FE1" w:rsidRDefault="009E1299" w:rsidP="00DA61E3">
            <w:pPr>
              <w:tabs>
                <w:tab w:val="left" w:pos="0"/>
              </w:tabs>
              <w:jc w:val="center"/>
              <w:rPr>
                <w:sz w:val="20"/>
                <w:szCs w:val="20"/>
              </w:rPr>
            </w:pPr>
          </w:p>
        </w:tc>
        <w:tc>
          <w:tcPr>
            <w:tcW w:w="485" w:type="dxa"/>
            <w:gridSpan w:val="2"/>
            <w:tcBorders>
              <w:top w:val="single" w:sz="6" w:space="0" w:color="auto"/>
              <w:left w:val="single" w:sz="6" w:space="0" w:color="auto"/>
              <w:bottom w:val="single" w:sz="6" w:space="0" w:color="auto"/>
              <w:right w:val="single" w:sz="6" w:space="0" w:color="auto"/>
            </w:tcBorders>
          </w:tcPr>
          <w:p w14:paraId="7A4D3791" w14:textId="77777777" w:rsidR="009E1299" w:rsidRPr="00C54FE1" w:rsidRDefault="009E1299" w:rsidP="00DA61E3">
            <w:pPr>
              <w:tabs>
                <w:tab w:val="left" w:pos="0"/>
              </w:tabs>
              <w:jc w:val="center"/>
              <w:rPr>
                <w:sz w:val="20"/>
                <w:szCs w:val="20"/>
              </w:rPr>
            </w:pPr>
          </w:p>
        </w:tc>
      </w:tr>
    </w:tbl>
    <w:p w14:paraId="2C016449" w14:textId="77777777" w:rsidR="009E1299" w:rsidRPr="00C54FE1" w:rsidRDefault="009E1299" w:rsidP="009E1299">
      <w:pPr>
        <w:tabs>
          <w:tab w:val="left" w:pos="851"/>
        </w:tabs>
        <w:rPr>
          <w:sz w:val="20"/>
          <w:szCs w:val="20"/>
        </w:rPr>
      </w:pPr>
      <w:r w:rsidRPr="00C54FE1">
        <w:rPr>
          <w:sz w:val="20"/>
          <w:szCs w:val="20"/>
        </w:rPr>
        <w:t>Tablica 1. Rodzaje zabiegów w asortymentach robót utrzymaniowych w zależności od objawów uszkodzeń</w:t>
      </w:r>
      <w:r w:rsidRPr="00C54FE1">
        <w:rPr>
          <w:sz w:val="20"/>
          <w:szCs w:val="20"/>
        </w:rPr>
        <w:tab/>
      </w:r>
      <w:r w:rsidRPr="00C54FE1">
        <w:rPr>
          <w:sz w:val="20"/>
          <w:szCs w:val="20"/>
        </w:rPr>
        <w:tab/>
      </w:r>
      <w:r w:rsidRPr="00C54FE1">
        <w:rPr>
          <w:sz w:val="20"/>
          <w:szCs w:val="20"/>
        </w:rPr>
        <w:tab/>
        <w:t>X - zależność możliwa, (X) - zależność opcjonalna</w:t>
      </w:r>
    </w:p>
    <w:p w14:paraId="4C7117EA" w14:textId="77777777" w:rsidR="009E1299" w:rsidRPr="00C54FE1" w:rsidRDefault="009E1299" w:rsidP="009E1299">
      <w:pPr>
        <w:tabs>
          <w:tab w:val="left" w:pos="0"/>
        </w:tabs>
        <w:rPr>
          <w:sz w:val="20"/>
          <w:szCs w:val="20"/>
        </w:rPr>
        <w:sectPr w:rsidR="009E1299" w:rsidRPr="00C54FE1">
          <w:headerReference w:type="even" r:id="rId96"/>
          <w:pgSz w:w="16840" w:h="11907" w:orient="landscape" w:code="9"/>
          <w:pgMar w:top="2268" w:right="3119" w:bottom="1560" w:left="3119" w:header="2268" w:footer="2268" w:gutter="0"/>
          <w:cols w:space="708"/>
        </w:sectPr>
      </w:pPr>
    </w:p>
    <w:p w14:paraId="29AF4C38" w14:textId="77777777" w:rsidR="009E1299" w:rsidRPr="00C54FE1" w:rsidRDefault="009E1299" w:rsidP="00C56621">
      <w:pPr>
        <w:numPr>
          <w:ilvl w:val="0"/>
          <w:numId w:val="96"/>
        </w:numPr>
        <w:tabs>
          <w:tab w:val="left" w:pos="0"/>
        </w:tabs>
        <w:overflowPunct w:val="0"/>
        <w:autoSpaceDE w:val="0"/>
        <w:autoSpaceDN w:val="0"/>
        <w:adjustRightInd w:val="0"/>
        <w:ind w:left="0" w:firstLine="0"/>
        <w:jc w:val="both"/>
        <w:textAlignment w:val="baseline"/>
        <w:rPr>
          <w:sz w:val="20"/>
          <w:szCs w:val="20"/>
        </w:rPr>
      </w:pPr>
      <w:r w:rsidRPr="00C54FE1">
        <w:rPr>
          <w:sz w:val="20"/>
          <w:szCs w:val="20"/>
        </w:rPr>
        <w:lastRenderedPageBreak/>
        <w:t xml:space="preserve">Konfekcjonowana mieszanka mineralno-emulsyjna - mieszanka drobnoziarnistego kruszywa (od 0 do </w:t>
      </w:r>
      <w:smartTag w:uri="urn:schemas-microsoft-com:office:smarttags" w:element="metricconverter">
        <w:smartTagPr>
          <w:attr w:name="ProductID" w:val="1 mm"/>
        </w:smartTagPr>
        <w:r w:rsidRPr="00C54FE1">
          <w:rPr>
            <w:sz w:val="20"/>
            <w:szCs w:val="20"/>
          </w:rPr>
          <w:t>1 mm</w:t>
        </w:r>
      </w:smartTag>
      <w:r w:rsidRPr="00C54FE1">
        <w:rPr>
          <w:sz w:val="20"/>
          <w:szCs w:val="20"/>
        </w:rPr>
        <w:t xml:space="preserve">, od 0 do </w:t>
      </w:r>
      <w:smartTag w:uri="urn:schemas-microsoft-com:office:smarttags" w:element="metricconverter">
        <w:smartTagPr>
          <w:attr w:name="ProductID" w:val="2 mm"/>
        </w:smartTagPr>
        <w:r w:rsidRPr="00C54FE1">
          <w:rPr>
            <w:sz w:val="20"/>
            <w:szCs w:val="20"/>
          </w:rPr>
          <w:t>2 mm</w:t>
        </w:r>
      </w:smartTag>
      <w:r w:rsidRPr="00C54FE1">
        <w:rPr>
          <w:sz w:val="20"/>
          <w:szCs w:val="20"/>
        </w:rPr>
        <w:t xml:space="preserve"> lub od 0 do </w:t>
      </w:r>
      <w:smartTag w:uri="urn:schemas-microsoft-com:office:smarttags" w:element="metricconverter">
        <w:smartTagPr>
          <w:attr w:name="ProductID" w:val="4 mm"/>
        </w:smartTagPr>
        <w:r w:rsidRPr="00C54FE1">
          <w:rPr>
            <w:sz w:val="20"/>
            <w:szCs w:val="20"/>
          </w:rPr>
          <w:t>4 mm</w:t>
        </w:r>
      </w:smartTag>
      <w:r w:rsidRPr="00C54FE1">
        <w:rPr>
          <w:sz w:val="20"/>
          <w:szCs w:val="20"/>
        </w:rPr>
        <w:t>) o dobranym uziarnieniu z anionową lub kationową emulsją asfaltową modyfikowaną odpowiednimi dodatkami. Jest dostarczana przez producentów w szczelnych 10, 20 30 kilogramowych pojemnikach (</w:t>
      </w:r>
      <w:proofErr w:type="spellStart"/>
      <w:r w:rsidRPr="00C54FE1">
        <w:rPr>
          <w:sz w:val="20"/>
          <w:szCs w:val="20"/>
        </w:rPr>
        <w:t>hobokach</w:t>
      </w:r>
      <w:proofErr w:type="spellEnd"/>
      <w:r w:rsidRPr="00C54FE1">
        <w:rPr>
          <w:sz w:val="20"/>
          <w:szCs w:val="20"/>
        </w:rPr>
        <w:t xml:space="preserve"> - wiadrach z pokrywą lub szczelnych workach z tworzywa syntetycznego). Emulsja asfaltowa w mieszance ulega rozpadowi na skutek odparowywania wody.</w:t>
      </w:r>
    </w:p>
    <w:p w14:paraId="450BBC83" w14:textId="77777777" w:rsidR="009E1299" w:rsidRPr="00C54FE1" w:rsidRDefault="009E1299" w:rsidP="00C56621">
      <w:pPr>
        <w:numPr>
          <w:ilvl w:val="0"/>
          <w:numId w:val="96"/>
        </w:numPr>
        <w:tabs>
          <w:tab w:val="left" w:pos="0"/>
        </w:tabs>
        <w:overflowPunct w:val="0"/>
        <w:autoSpaceDE w:val="0"/>
        <w:autoSpaceDN w:val="0"/>
        <w:adjustRightInd w:val="0"/>
        <w:ind w:left="0" w:firstLine="0"/>
        <w:jc w:val="both"/>
        <w:textAlignment w:val="baseline"/>
        <w:rPr>
          <w:sz w:val="20"/>
          <w:szCs w:val="20"/>
        </w:rPr>
      </w:pPr>
      <w:r w:rsidRPr="00C54FE1">
        <w:rPr>
          <w:sz w:val="20"/>
          <w:szCs w:val="20"/>
        </w:rPr>
        <w:t xml:space="preserve">Mieszanka mineralno-asfaltowa do wypełnienia porów - mieszanka drobnoziarnistego kruszywa (od 0 do </w:t>
      </w:r>
      <w:smartTag w:uri="urn:schemas-microsoft-com:office:smarttags" w:element="metricconverter">
        <w:smartTagPr>
          <w:attr w:name="ProductID" w:val="1 mm"/>
        </w:smartTagPr>
        <w:r w:rsidRPr="00C54FE1">
          <w:rPr>
            <w:sz w:val="20"/>
            <w:szCs w:val="20"/>
          </w:rPr>
          <w:t>1 mm</w:t>
        </w:r>
      </w:smartTag>
      <w:r w:rsidRPr="00C54FE1">
        <w:rPr>
          <w:sz w:val="20"/>
          <w:szCs w:val="20"/>
        </w:rPr>
        <w:t xml:space="preserve">) o dobranym uziarnieniu z modyfikowanym asfaltem upłynnionym </w:t>
      </w:r>
      <w:proofErr w:type="spellStart"/>
      <w:r w:rsidRPr="00C54FE1">
        <w:rPr>
          <w:sz w:val="20"/>
          <w:szCs w:val="20"/>
        </w:rPr>
        <w:t>szybkoodparowującym</w:t>
      </w:r>
      <w:proofErr w:type="spellEnd"/>
      <w:r w:rsidRPr="00C54FE1">
        <w:rPr>
          <w:sz w:val="20"/>
          <w:szCs w:val="20"/>
        </w:rPr>
        <w:t xml:space="preserve"> rozpuszczalnikiem. Służy do powierzchniowego uszczelniania porowatych warstw ścieralnych nawierzchni bitumicznych. Dostarczana jest w szczelnych (10, 20 i </w:t>
      </w:r>
      <w:smartTag w:uri="urn:schemas-microsoft-com:office:smarttags" w:element="metricconverter">
        <w:smartTagPr>
          <w:attr w:name="ProductID" w:val="30 kg"/>
        </w:smartTagPr>
        <w:r w:rsidRPr="00C54FE1">
          <w:rPr>
            <w:sz w:val="20"/>
            <w:szCs w:val="20"/>
          </w:rPr>
          <w:t>30 kg</w:t>
        </w:r>
      </w:smartTag>
      <w:r w:rsidRPr="00C54FE1">
        <w:rPr>
          <w:sz w:val="20"/>
          <w:szCs w:val="20"/>
        </w:rPr>
        <w:t>) pojemnikach.</w:t>
      </w:r>
    </w:p>
    <w:p w14:paraId="6E4BC1F5" w14:textId="77777777" w:rsidR="009E1299" w:rsidRPr="00C54FE1" w:rsidRDefault="009E1299" w:rsidP="00C56621">
      <w:pPr>
        <w:numPr>
          <w:ilvl w:val="0"/>
          <w:numId w:val="96"/>
        </w:numPr>
        <w:tabs>
          <w:tab w:val="left" w:pos="33"/>
          <w:tab w:val="left" w:pos="567"/>
          <w:tab w:val="left" w:pos="811"/>
        </w:tabs>
        <w:overflowPunct w:val="0"/>
        <w:autoSpaceDE w:val="0"/>
        <w:autoSpaceDN w:val="0"/>
        <w:adjustRightInd w:val="0"/>
        <w:ind w:left="0" w:firstLine="0"/>
        <w:jc w:val="both"/>
        <w:textAlignment w:val="baseline"/>
        <w:rPr>
          <w:sz w:val="20"/>
          <w:szCs w:val="20"/>
        </w:rPr>
      </w:pPr>
      <w:r w:rsidRPr="00C54FE1">
        <w:rPr>
          <w:sz w:val="20"/>
          <w:szCs w:val="20"/>
        </w:rPr>
        <w:t xml:space="preserve">Pozostałe określenia podstawowe są zgodne z obowiązującymi, odpowiednimi polskimi normami i z definicjami podanymi w </w:t>
      </w:r>
      <w:r w:rsidR="00381008" w:rsidRPr="00C54FE1">
        <w:rPr>
          <w:sz w:val="20"/>
          <w:szCs w:val="20"/>
        </w:rPr>
        <w:t>ST</w:t>
      </w:r>
      <w:r w:rsidRPr="00C54FE1">
        <w:rPr>
          <w:sz w:val="20"/>
          <w:szCs w:val="20"/>
        </w:rPr>
        <w:t xml:space="preserve"> D-M-00.00.00 „Wymagania ogólne” pkt 1.4.</w:t>
      </w:r>
    </w:p>
    <w:p w14:paraId="6B5CC212" w14:textId="77777777" w:rsidR="009E1299" w:rsidRPr="00C54FE1" w:rsidRDefault="009E1299" w:rsidP="00C56621">
      <w:pPr>
        <w:pStyle w:val="Nagwek2"/>
        <w:spacing w:line="240" w:lineRule="auto"/>
        <w:jc w:val="both"/>
        <w:rPr>
          <w:sz w:val="20"/>
        </w:rPr>
      </w:pPr>
      <w:r w:rsidRPr="00C54FE1">
        <w:rPr>
          <w:sz w:val="20"/>
        </w:rPr>
        <w:t>1.5. Ogólne wymagania dotyczące robót</w:t>
      </w:r>
    </w:p>
    <w:p w14:paraId="608E264C" w14:textId="77777777" w:rsidR="009E1299" w:rsidRPr="00C54FE1" w:rsidRDefault="009E1299" w:rsidP="00C56621">
      <w:pPr>
        <w:jc w:val="both"/>
        <w:rPr>
          <w:sz w:val="20"/>
          <w:szCs w:val="20"/>
        </w:rPr>
      </w:pPr>
      <w:r w:rsidRPr="00C54FE1">
        <w:rPr>
          <w:sz w:val="20"/>
          <w:szCs w:val="20"/>
        </w:rPr>
        <w:tab/>
        <w:t xml:space="preserve">Ogólne wymagania dotyczące robót podano w </w:t>
      </w:r>
      <w:r w:rsidR="00381008" w:rsidRPr="00C54FE1">
        <w:rPr>
          <w:sz w:val="20"/>
          <w:szCs w:val="20"/>
        </w:rPr>
        <w:t>ST</w:t>
      </w:r>
      <w:r w:rsidRPr="00C54FE1">
        <w:rPr>
          <w:sz w:val="20"/>
          <w:szCs w:val="20"/>
        </w:rPr>
        <w:t xml:space="preserve"> D-M-00.00.00 „Wymagania ogólne” pkt 1.5.</w:t>
      </w:r>
    </w:p>
    <w:p w14:paraId="486011E4" w14:textId="77777777" w:rsidR="00C56621" w:rsidRPr="00C54FE1" w:rsidRDefault="00C56621" w:rsidP="00C56621">
      <w:pPr>
        <w:jc w:val="both"/>
        <w:rPr>
          <w:sz w:val="20"/>
          <w:szCs w:val="20"/>
        </w:rPr>
      </w:pPr>
    </w:p>
    <w:p w14:paraId="289B4154" w14:textId="77777777" w:rsidR="009E1299" w:rsidRPr="00C54FE1" w:rsidRDefault="00C56621" w:rsidP="00C56621">
      <w:pPr>
        <w:pStyle w:val="Nagwek1"/>
        <w:ind w:left="0"/>
        <w:jc w:val="both"/>
        <w:rPr>
          <w:b/>
          <w:sz w:val="20"/>
          <w:u w:val="single"/>
        </w:rPr>
      </w:pPr>
      <w:bookmarkStart w:id="134" w:name="_Toc485450211"/>
      <w:bookmarkStart w:id="135" w:name="_Toc485608031"/>
      <w:bookmarkStart w:id="136" w:name="_Toc485703810"/>
      <w:bookmarkStart w:id="137" w:name="_Toc485797027"/>
      <w:r w:rsidRPr="00C54FE1">
        <w:rPr>
          <w:b/>
          <w:sz w:val="20"/>
          <w:u w:val="single"/>
        </w:rPr>
        <w:t>2. MATERIAŁY</w:t>
      </w:r>
      <w:bookmarkEnd w:id="134"/>
      <w:bookmarkEnd w:id="135"/>
      <w:bookmarkEnd w:id="136"/>
      <w:bookmarkEnd w:id="137"/>
    </w:p>
    <w:p w14:paraId="672603C3" w14:textId="77777777" w:rsidR="009E1299" w:rsidRPr="00C54FE1" w:rsidRDefault="009E1299" w:rsidP="00C56621">
      <w:pPr>
        <w:pStyle w:val="Nagwek2"/>
        <w:spacing w:line="240" w:lineRule="auto"/>
        <w:jc w:val="both"/>
        <w:rPr>
          <w:sz w:val="20"/>
        </w:rPr>
      </w:pPr>
      <w:r w:rsidRPr="00C54FE1">
        <w:rPr>
          <w:sz w:val="20"/>
        </w:rPr>
        <w:t>2.1. Ogólne wymagania dotyczące materiałów</w:t>
      </w:r>
    </w:p>
    <w:p w14:paraId="386B3E49" w14:textId="77777777" w:rsidR="009E1299" w:rsidRPr="00C54FE1" w:rsidRDefault="009E1299" w:rsidP="00C56621">
      <w:pPr>
        <w:ind w:firstLine="709"/>
        <w:jc w:val="both"/>
        <w:rPr>
          <w:sz w:val="20"/>
          <w:szCs w:val="20"/>
        </w:rPr>
      </w:pPr>
      <w:r w:rsidRPr="00C54FE1">
        <w:rPr>
          <w:sz w:val="20"/>
          <w:szCs w:val="20"/>
        </w:rPr>
        <w:t xml:space="preserve">Ogólne wymagania dotyczące materiałów, ich pozyskiwania i składowania, podano w </w:t>
      </w:r>
      <w:r w:rsidR="00381008" w:rsidRPr="00C54FE1">
        <w:rPr>
          <w:sz w:val="20"/>
          <w:szCs w:val="20"/>
        </w:rPr>
        <w:t>ST</w:t>
      </w:r>
      <w:r w:rsidRPr="00C54FE1">
        <w:rPr>
          <w:sz w:val="20"/>
          <w:szCs w:val="20"/>
        </w:rPr>
        <w:t xml:space="preserve"> D-M-00.00.00 „Wymagania ogólne” pkt 2.</w:t>
      </w:r>
    </w:p>
    <w:p w14:paraId="05414652" w14:textId="77777777" w:rsidR="009E1299" w:rsidRPr="00C54FE1" w:rsidRDefault="009E1299" w:rsidP="00C56621">
      <w:pPr>
        <w:pStyle w:val="Nagwek2"/>
        <w:spacing w:line="240" w:lineRule="auto"/>
        <w:ind w:left="425" w:hanging="425"/>
        <w:jc w:val="both"/>
        <w:rPr>
          <w:sz w:val="20"/>
        </w:rPr>
      </w:pPr>
      <w:r w:rsidRPr="00C54FE1">
        <w:rPr>
          <w:sz w:val="20"/>
        </w:rPr>
        <w:t>2.2. Rodzaje materiałów do wykonywania cząstkowych remontów nawierzchni  bitumicznych</w:t>
      </w:r>
    </w:p>
    <w:p w14:paraId="34337C6D" w14:textId="77777777" w:rsidR="009E1299" w:rsidRPr="00C54FE1" w:rsidRDefault="009E1299" w:rsidP="00C56621">
      <w:pPr>
        <w:jc w:val="both"/>
        <w:rPr>
          <w:sz w:val="20"/>
          <w:szCs w:val="20"/>
        </w:rPr>
      </w:pPr>
      <w:r w:rsidRPr="00C54FE1">
        <w:rPr>
          <w:sz w:val="20"/>
          <w:szCs w:val="20"/>
        </w:rPr>
        <w:tab/>
        <w:t>Technologie usuwania uszkodzeń nawierzchni i materiały użyte do tego celu powinny być dostosowane do rodzaju i wielkości uszkodzenia, np. wg tablicy 1.</w:t>
      </w:r>
    </w:p>
    <w:p w14:paraId="363923C3" w14:textId="77777777" w:rsidR="009E1299" w:rsidRPr="00C54FE1" w:rsidRDefault="009E1299" w:rsidP="00C56621">
      <w:pPr>
        <w:jc w:val="both"/>
        <w:rPr>
          <w:sz w:val="20"/>
          <w:szCs w:val="20"/>
        </w:rPr>
      </w:pPr>
      <w:r w:rsidRPr="00C54FE1">
        <w:rPr>
          <w:sz w:val="20"/>
          <w:szCs w:val="20"/>
        </w:rPr>
        <w:tab/>
        <w:t>Głębokie powierzchniowe uszkodzenia nawierzchni (ubytki i wyboje) oraz uszkodzenia krawędzi jezdni (obłamania) należy naprawiać:</w:t>
      </w:r>
    </w:p>
    <w:p w14:paraId="491DB23A" w14:textId="77777777" w:rsidR="009E1299" w:rsidRPr="00C54FE1" w:rsidRDefault="009E1299" w:rsidP="00913AE7">
      <w:pPr>
        <w:numPr>
          <w:ilvl w:val="0"/>
          <w:numId w:val="97"/>
        </w:numPr>
        <w:overflowPunct w:val="0"/>
        <w:autoSpaceDE w:val="0"/>
        <w:autoSpaceDN w:val="0"/>
        <w:adjustRightInd w:val="0"/>
        <w:jc w:val="both"/>
        <w:textAlignment w:val="baseline"/>
        <w:rPr>
          <w:sz w:val="20"/>
          <w:szCs w:val="20"/>
        </w:rPr>
      </w:pPr>
      <w:r w:rsidRPr="00C54FE1">
        <w:rPr>
          <w:sz w:val="20"/>
          <w:szCs w:val="20"/>
        </w:rPr>
        <w:t>mieszankami mineralno-asfaltowymi wytwarzanymi i wbudowywanymi „na gorąco”,</w:t>
      </w:r>
    </w:p>
    <w:p w14:paraId="134B325D" w14:textId="77777777" w:rsidR="009E1299" w:rsidRPr="00C54FE1" w:rsidRDefault="009E1299" w:rsidP="00913AE7">
      <w:pPr>
        <w:numPr>
          <w:ilvl w:val="0"/>
          <w:numId w:val="97"/>
        </w:numPr>
        <w:overflowPunct w:val="0"/>
        <w:autoSpaceDE w:val="0"/>
        <w:autoSpaceDN w:val="0"/>
        <w:adjustRightInd w:val="0"/>
        <w:jc w:val="both"/>
        <w:textAlignment w:val="baseline"/>
        <w:rPr>
          <w:sz w:val="20"/>
          <w:szCs w:val="20"/>
        </w:rPr>
      </w:pPr>
      <w:r w:rsidRPr="00C54FE1">
        <w:rPr>
          <w:sz w:val="20"/>
          <w:szCs w:val="20"/>
        </w:rPr>
        <w:t>mieszankami mineralno-asfaltowymi wytwarzanymi i wbudowywanymi „na zimno”,</w:t>
      </w:r>
    </w:p>
    <w:p w14:paraId="46D7E4B7" w14:textId="77777777" w:rsidR="009E1299" w:rsidRPr="00C54FE1" w:rsidRDefault="009E1299" w:rsidP="00913AE7">
      <w:pPr>
        <w:numPr>
          <w:ilvl w:val="0"/>
          <w:numId w:val="97"/>
        </w:numPr>
        <w:overflowPunct w:val="0"/>
        <w:autoSpaceDE w:val="0"/>
        <w:autoSpaceDN w:val="0"/>
        <w:adjustRightInd w:val="0"/>
        <w:jc w:val="both"/>
        <w:textAlignment w:val="baseline"/>
        <w:rPr>
          <w:sz w:val="20"/>
          <w:szCs w:val="20"/>
        </w:rPr>
      </w:pPr>
      <w:r w:rsidRPr="00C54FE1">
        <w:rPr>
          <w:sz w:val="20"/>
          <w:szCs w:val="20"/>
        </w:rPr>
        <w:t xml:space="preserve">techniką </w:t>
      </w:r>
      <w:proofErr w:type="spellStart"/>
      <w:r w:rsidRPr="00C54FE1">
        <w:rPr>
          <w:sz w:val="20"/>
          <w:szCs w:val="20"/>
        </w:rPr>
        <w:t>sprysku</w:t>
      </w:r>
      <w:proofErr w:type="spellEnd"/>
      <w:r w:rsidRPr="00C54FE1">
        <w:rPr>
          <w:sz w:val="20"/>
          <w:szCs w:val="20"/>
        </w:rPr>
        <w:t xml:space="preserve"> lepiszczem i posypania grysem o odpowiednim uziarnieniu (zasada jak przy powierzchniowym utrwaleniu), </w:t>
      </w:r>
    </w:p>
    <w:p w14:paraId="636E0C88" w14:textId="77777777" w:rsidR="009E1299" w:rsidRPr="00C54FE1" w:rsidRDefault="009E1299" w:rsidP="00913AE7">
      <w:pPr>
        <w:numPr>
          <w:ilvl w:val="0"/>
          <w:numId w:val="97"/>
        </w:numPr>
        <w:overflowPunct w:val="0"/>
        <w:autoSpaceDE w:val="0"/>
        <w:autoSpaceDN w:val="0"/>
        <w:adjustRightInd w:val="0"/>
        <w:jc w:val="both"/>
        <w:textAlignment w:val="baseline"/>
        <w:rPr>
          <w:sz w:val="20"/>
          <w:szCs w:val="20"/>
        </w:rPr>
      </w:pPr>
      <w:r w:rsidRPr="00C54FE1">
        <w:rPr>
          <w:sz w:val="20"/>
          <w:szCs w:val="20"/>
        </w:rPr>
        <w:t>przy użyciu specjalnych maszyn (</w:t>
      </w:r>
      <w:proofErr w:type="spellStart"/>
      <w:r w:rsidRPr="00C54FE1">
        <w:rPr>
          <w:sz w:val="20"/>
          <w:szCs w:val="20"/>
        </w:rPr>
        <w:t>remonterów</w:t>
      </w:r>
      <w:proofErr w:type="spellEnd"/>
      <w:r w:rsidRPr="00C54FE1">
        <w:rPr>
          <w:sz w:val="20"/>
          <w:szCs w:val="20"/>
        </w:rPr>
        <w:t>), które wrzucają pod ciśnieniem mieszankę grysu i emulsji asfaltowej bezpośrednio do naprawianego wyboju.</w:t>
      </w:r>
    </w:p>
    <w:p w14:paraId="0FE3A543" w14:textId="77777777" w:rsidR="009E1299" w:rsidRPr="00C54FE1" w:rsidRDefault="009E1299" w:rsidP="00913AE7">
      <w:pPr>
        <w:numPr>
          <w:ilvl w:val="12"/>
          <w:numId w:val="0"/>
        </w:numPr>
        <w:jc w:val="both"/>
        <w:rPr>
          <w:sz w:val="20"/>
          <w:szCs w:val="20"/>
        </w:rPr>
      </w:pPr>
      <w:r w:rsidRPr="00C54FE1">
        <w:rPr>
          <w:sz w:val="20"/>
          <w:szCs w:val="20"/>
        </w:rPr>
        <w:tab/>
        <w:t>Powierzchniowe ubytki warstwy ścieralnej należy naprawiać:</w:t>
      </w:r>
    </w:p>
    <w:p w14:paraId="2B47A560" w14:textId="77777777" w:rsidR="009E1299" w:rsidRPr="00C54FE1" w:rsidRDefault="009E1299" w:rsidP="00913AE7">
      <w:pPr>
        <w:numPr>
          <w:ilvl w:val="0"/>
          <w:numId w:val="97"/>
        </w:numPr>
        <w:overflowPunct w:val="0"/>
        <w:autoSpaceDE w:val="0"/>
        <w:autoSpaceDN w:val="0"/>
        <w:adjustRightInd w:val="0"/>
        <w:jc w:val="both"/>
        <w:textAlignment w:val="baseline"/>
        <w:rPr>
          <w:sz w:val="20"/>
          <w:szCs w:val="20"/>
        </w:rPr>
      </w:pPr>
      <w:r w:rsidRPr="00C54FE1">
        <w:rPr>
          <w:sz w:val="20"/>
          <w:szCs w:val="20"/>
        </w:rPr>
        <w:t>mieszankami mineralno-asfaltowymi typu „</w:t>
      </w:r>
      <w:proofErr w:type="spellStart"/>
      <w:r w:rsidRPr="00C54FE1">
        <w:rPr>
          <w:sz w:val="20"/>
          <w:szCs w:val="20"/>
        </w:rPr>
        <w:t>slurry</w:t>
      </w:r>
      <w:proofErr w:type="spellEnd"/>
      <w:r w:rsidRPr="00C54FE1">
        <w:rPr>
          <w:sz w:val="20"/>
          <w:szCs w:val="20"/>
        </w:rPr>
        <w:t xml:space="preserve"> </w:t>
      </w:r>
      <w:proofErr w:type="spellStart"/>
      <w:r w:rsidRPr="00C54FE1">
        <w:rPr>
          <w:sz w:val="20"/>
          <w:szCs w:val="20"/>
        </w:rPr>
        <w:t>seal</w:t>
      </w:r>
      <w:proofErr w:type="spellEnd"/>
      <w:r w:rsidRPr="00C54FE1">
        <w:rPr>
          <w:sz w:val="20"/>
          <w:szCs w:val="20"/>
        </w:rPr>
        <w:t xml:space="preserve">” wg </w:t>
      </w:r>
      <w:r w:rsidR="00381008" w:rsidRPr="00C54FE1">
        <w:rPr>
          <w:sz w:val="20"/>
          <w:szCs w:val="20"/>
        </w:rPr>
        <w:t>ST</w:t>
      </w:r>
      <w:r w:rsidRPr="00C54FE1">
        <w:rPr>
          <w:sz w:val="20"/>
          <w:szCs w:val="20"/>
        </w:rPr>
        <w:t xml:space="preserve"> D-05.03.19 „Cienkie warstwy na zimno (typu </w:t>
      </w:r>
      <w:proofErr w:type="spellStart"/>
      <w:r w:rsidRPr="00C54FE1">
        <w:rPr>
          <w:sz w:val="20"/>
          <w:szCs w:val="20"/>
        </w:rPr>
        <w:t>slurry</w:t>
      </w:r>
      <w:proofErr w:type="spellEnd"/>
      <w:r w:rsidRPr="00C54FE1">
        <w:rPr>
          <w:sz w:val="20"/>
          <w:szCs w:val="20"/>
        </w:rPr>
        <w:t xml:space="preserve"> </w:t>
      </w:r>
      <w:proofErr w:type="spellStart"/>
      <w:r w:rsidRPr="00C54FE1">
        <w:rPr>
          <w:sz w:val="20"/>
          <w:szCs w:val="20"/>
        </w:rPr>
        <w:t>seal</w:t>
      </w:r>
      <w:proofErr w:type="spellEnd"/>
      <w:r w:rsidRPr="00C54FE1">
        <w:rPr>
          <w:sz w:val="20"/>
          <w:szCs w:val="20"/>
        </w:rPr>
        <w:t>)”, a także mieszankami szybkowiążącymi,</w:t>
      </w:r>
    </w:p>
    <w:p w14:paraId="76A029E4" w14:textId="77777777" w:rsidR="009E1299" w:rsidRPr="00C54FE1" w:rsidRDefault="009E1299" w:rsidP="00913AE7">
      <w:pPr>
        <w:numPr>
          <w:ilvl w:val="0"/>
          <w:numId w:val="97"/>
        </w:numPr>
        <w:overflowPunct w:val="0"/>
        <w:autoSpaceDE w:val="0"/>
        <w:autoSpaceDN w:val="0"/>
        <w:adjustRightInd w:val="0"/>
        <w:jc w:val="both"/>
        <w:textAlignment w:val="baseline"/>
        <w:rPr>
          <w:sz w:val="20"/>
          <w:szCs w:val="20"/>
        </w:rPr>
      </w:pPr>
      <w:r w:rsidRPr="00C54FE1">
        <w:rPr>
          <w:sz w:val="20"/>
          <w:szCs w:val="20"/>
        </w:rPr>
        <w:t>mieszankami mineralno-asfaltowymi do wypełniania porów w ścieralnych warstwach nawierzchni (dostarczanymi w szczelnych opakowaniach),</w:t>
      </w:r>
    </w:p>
    <w:p w14:paraId="7973FDBF" w14:textId="77777777" w:rsidR="009E1299" w:rsidRPr="00C54FE1" w:rsidRDefault="009E1299" w:rsidP="00913AE7">
      <w:pPr>
        <w:numPr>
          <w:ilvl w:val="0"/>
          <w:numId w:val="97"/>
        </w:numPr>
        <w:overflowPunct w:val="0"/>
        <w:autoSpaceDE w:val="0"/>
        <w:autoSpaceDN w:val="0"/>
        <w:adjustRightInd w:val="0"/>
        <w:jc w:val="both"/>
        <w:textAlignment w:val="baseline"/>
        <w:rPr>
          <w:sz w:val="20"/>
          <w:szCs w:val="20"/>
        </w:rPr>
      </w:pPr>
      <w:r w:rsidRPr="00C54FE1">
        <w:rPr>
          <w:sz w:val="20"/>
          <w:szCs w:val="20"/>
        </w:rPr>
        <w:t>konfekcjonowanymi mieszankami mineralno-emulsyjnymi (dostarczanymi w szczelnych pojemnikach),</w:t>
      </w:r>
    </w:p>
    <w:p w14:paraId="71DA7435" w14:textId="77777777" w:rsidR="009E1299" w:rsidRPr="00C54FE1" w:rsidRDefault="009E1299" w:rsidP="00913AE7">
      <w:pPr>
        <w:numPr>
          <w:ilvl w:val="0"/>
          <w:numId w:val="97"/>
        </w:numPr>
        <w:overflowPunct w:val="0"/>
        <w:autoSpaceDE w:val="0"/>
        <w:autoSpaceDN w:val="0"/>
        <w:adjustRightInd w:val="0"/>
        <w:jc w:val="both"/>
        <w:textAlignment w:val="baseline"/>
        <w:rPr>
          <w:sz w:val="20"/>
          <w:szCs w:val="20"/>
        </w:rPr>
      </w:pPr>
      <w:r w:rsidRPr="00C54FE1">
        <w:rPr>
          <w:sz w:val="20"/>
          <w:szCs w:val="20"/>
        </w:rPr>
        <w:t xml:space="preserve">metodą powierzchniowego utrwalenia z zastosowaniem kationowych </w:t>
      </w:r>
      <w:proofErr w:type="spellStart"/>
      <w:r w:rsidRPr="00C54FE1">
        <w:rPr>
          <w:sz w:val="20"/>
          <w:szCs w:val="20"/>
        </w:rPr>
        <w:t>szybkorozpadowych</w:t>
      </w:r>
      <w:proofErr w:type="spellEnd"/>
      <w:r w:rsidRPr="00C54FE1">
        <w:rPr>
          <w:sz w:val="20"/>
          <w:szCs w:val="20"/>
        </w:rPr>
        <w:t xml:space="preserve"> emulsji asfaltowych,</w:t>
      </w:r>
    </w:p>
    <w:p w14:paraId="64A8FDC7"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przy użyciu specjalnych maszyn (</w:t>
      </w:r>
      <w:proofErr w:type="spellStart"/>
      <w:r w:rsidRPr="00C54FE1">
        <w:rPr>
          <w:sz w:val="20"/>
          <w:szCs w:val="20"/>
        </w:rPr>
        <w:t>remonterów</w:t>
      </w:r>
      <w:proofErr w:type="spellEnd"/>
      <w:r w:rsidRPr="00C54FE1">
        <w:rPr>
          <w:sz w:val="20"/>
          <w:szCs w:val="20"/>
        </w:rPr>
        <w:t>), które podczas przejścia spryskują nawierzchnię emulsją, rozsypują grysy i wciskają je w emulsję.</w:t>
      </w:r>
    </w:p>
    <w:p w14:paraId="421CA41E" w14:textId="77777777" w:rsidR="009E1299" w:rsidRPr="00C54FE1" w:rsidRDefault="009E1299" w:rsidP="00C56621">
      <w:pPr>
        <w:pStyle w:val="Nagwek2"/>
        <w:spacing w:line="240" w:lineRule="auto"/>
        <w:jc w:val="both"/>
        <w:rPr>
          <w:sz w:val="20"/>
        </w:rPr>
      </w:pPr>
      <w:r w:rsidRPr="00C54FE1">
        <w:rPr>
          <w:sz w:val="20"/>
        </w:rPr>
        <w:t>2.3. Mieszanki mineralno-asfaltowe wytwarzane i wbudowywane na gorąco</w:t>
      </w:r>
    </w:p>
    <w:p w14:paraId="5FD0F128" w14:textId="77777777" w:rsidR="009E1299" w:rsidRPr="00C54FE1" w:rsidRDefault="009E1299" w:rsidP="00C56621">
      <w:pPr>
        <w:numPr>
          <w:ilvl w:val="0"/>
          <w:numId w:val="98"/>
        </w:numPr>
        <w:overflowPunct w:val="0"/>
        <w:autoSpaceDE w:val="0"/>
        <w:autoSpaceDN w:val="0"/>
        <w:adjustRightInd w:val="0"/>
        <w:jc w:val="both"/>
        <w:textAlignment w:val="baseline"/>
        <w:rPr>
          <w:sz w:val="20"/>
          <w:szCs w:val="20"/>
        </w:rPr>
      </w:pPr>
      <w:r w:rsidRPr="00C54FE1">
        <w:rPr>
          <w:sz w:val="20"/>
          <w:szCs w:val="20"/>
        </w:rPr>
        <w:t>Beton asfaltowy</w:t>
      </w:r>
    </w:p>
    <w:p w14:paraId="6DC078B3" w14:textId="77777777" w:rsidR="009E1299" w:rsidRPr="00C54FE1" w:rsidRDefault="009E1299" w:rsidP="00C56621">
      <w:pPr>
        <w:jc w:val="both"/>
        <w:rPr>
          <w:sz w:val="20"/>
          <w:szCs w:val="20"/>
        </w:rPr>
      </w:pPr>
      <w:r w:rsidRPr="00C54FE1">
        <w:rPr>
          <w:sz w:val="20"/>
          <w:szCs w:val="20"/>
        </w:rPr>
        <w:tab/>
        <w:t xml:space="preserve">Beton asfaltowy wytwarzany wg </w:t>
      </w:r>
      <w:r w:rsidR="00381008" w:rsidRPr="00C54FE1">
        <w:rPr>
          <w:sz w:val="20"/>
          <w:szCs w:val="20"/>
        </w:rPr>
        <w:t>ST</w:t>
      </w:r>
      <w:r w:rsidRPr="00C54FE1">
        <w:rPr>
          <w:sz w:val="20"/>
          <w:szCs w:val="20"/>
        </w:rPr>
        <w:t xml:space="preserve"> D-05.03.05 „Nawierzchnia z betonu asfaltowego” powinien mieć uziarnienie dostosowane do głębokości uszkodzenia (po jego oczyszczeniu z luźnych cząstek nawierzchni i zanieczyszczeń obcych), przy czym największe ziarna w mieszance betonu asfaltowego powinny się mieścić w przedziale od 1/3 do 1/4 głębokości uszkodzenia do </w:t>
      </w:r>
      <w:smartTag w:uri="urn:schemas-microsoft-com:office:smarttags" w:element="metricconverter">
        <w:smartTagPr>
          <w:attr w:name="ProductID" w:val="80 mm"/>
        </w:smartTagPr>
        <w:r w:rsidRPr="00C54FE1">
          <w:rPr>
            <w:sz w:val="20"/>
            <w:szCs w:val="20"/>
          </w:rPr>
          <w:t>80 mm</w:t>
        </w:r>
      </w:smartTag>
      <w:r w:rsidRPr="00C54FE1">
        <w:rPr>
          <w:sz w:val="20"/>
          <w:szCs w:val="20"/>
        </w:rPr>
        <w:t>. Przy głębszych uszkodzeniach należy zastosować odpowiednio dwie lub trzy warstwy betonu asfaltowego wbudowywane oddzielnie o dobranym uziarnieniu i właściwościach fizyko-mechanicznych, dostosowanych do cech remontowanej nawierzchni.</w:t>
      </w:r>
    </w:p>
    <w:p w14:paraId="0BE35DD2" w14:textId="77777777" w:rsidR="009E1299" w:rsidRPr="00C54FE1" w:rsidRDefault="009E1299" w:rsidP="00C56621">
      <w:pPr>
        <w:numPr>
          <w:ilvl w:val="0"/>
          <w:numId w:val="99"/>
        </w:numPr>
        <w:overflowPunct w:val="0"/>
        <w:autoSpaceDE w:val="0"/>
        <w:autoSpaceDN w:val="0"/>
        <w:adjustRightInd w:val="0"/>
        <w:jc w:val="both"/>
        <w:textAlignment w:val="baseline"/>
        <w:rPr>
          <w:sz w:val="20"/>
          <w:szCs w:val="20"/>
        </w:rPr>
      </w:pPr>
      <w:r w:rsidRPr="00C54FE1">
        <w:rPr>
          <w:sz w:val="20"/>
          <w:szCs w:val="20"/>
        </w:rPr>
        <w:t>Asfalt lany</w:t>
      </w:r>
    </w:p>
    <w:p w14:paraId="2C92FF42" w14:textId="77777777" w:rsidR="009E1299" w:rsidRPr="00C54FE1" w:rsidRDefault="009E1299" w:rsidP="00C56621">
      <w:pPr>
        <w:jc w:val="both"/>
        <w:rPr>
          <w:sz w:val="20"/>
          <w:szCs w:val="20"/>
        </w:rPr>
      </w:pPr>
      <w:r w:rsidRPr="00C54FE1">
        <w:rPr>
          <w:sz w:val="20"/>
          <w:szCs w:val="20"/>
        </w:rPr>
        <w:tab/>
        <w:t xml:space="preserve">Asfalt lany powinien być wytwarzany i wbudowywany wg </w:t>
      </w:r>
      <w:r w:rsidR="00381008" w:rsidRPr="00C54FE1">
        <w:rPr>
          <w:sz w:val="20"/>
          <w:szCs w:val="20"/>
        </w:rPr>
        <w:t>ST</w:t>
      </w:r>
      <w:r w:rsidRPr="00C54FE1">
        <w:rPr>
          <w:sz w:val="20"/>
          <w:szCs w:val="20"/>
        </w:rPr>
        <w:t xml:space="preserve"> D-05.03.07 „Nawierzchnia z asfaltu lanego”.</w:t>
      </w:r>
    </w:p>
    <w:p w14:paraId="1E5742C6" w14:textId="77777777" w:rsidR="009E1299" w:rsidRPr="00C54FE1" w:rsidRDefault="009E1299" w:rsidP="00C56621">
      <w:pPr>
        <w:jc w:val="both"/>
        <w:rPr>
          <w:sz w:val="20"/>
          <w:szCs w:val="20"/>
        </w:rPr>
      </w:pPr>
      <w:r w:rsidRPr="00C54FE1">
        <w:rPr>
          <w:sz w:val="20"/>
          <w:szCs w:val="20"/>
        </w:rPr>
        <w:tab/>
        <w:t>Składniki mieszanki mineralnej do asfaltu lanego powinny być tak dobrane, aby:</w:t>
      </w:r>
    </w:p>
    <w:p w14:paraId="14A95776" w14:textId="77777777" w:rsidR="009E1299" w:rsidRPr="00C54FE1" w:rsidRDefault="009E1299" w:rsidP="00C56621">
      <w:pPr>
        <w:numPr>
          <w:ilvl w:val="0"/>
          <w:numId w:val="100"/>
        </w:numPr>
        <w:overflowPunct w:val="0"/>
        <w:autoSpaceDE w:val="0"/>
        <w:autoSpaceDN w:val="0"/>
        <w:adjustRightInd w:val="0"/>
        <w:jc w:val="both"/>
        <w:textAlignment w:val="baseline"/>
        <w:rPr>
          <w:sz w:val="20"/>
          <w:szCs w:val="20"/>
        </w:rPr>
      </w:pPr>
      <w:r w:rsidRPr="00C54FE1">
        <w:rPr>
          <w:sz w:val="20"/>
          <w:szCs w:val="20"/>
        </w:rPr>
        <w:t xml:space="preserve">wymiar największego ziarna w mieszance nie był większy od 1/3 głębokości wypełnianego ubytku (przy ubytkach do </w:t>
      </w:r>
      <w:smartTag w:uri="urn:schemas-microsoft-com:office:smarttags" w:element="metricconverter">
        <w:smartTagPr>
          <w:attr w:name="ProductID" w:val="50 mm"/>
        </w:smartTagPr>
        <w:r w:rsidRPr="00C54FE1">
          <w:rPr>
            <w:sz w:val="20"/>
            <w:szCs w:val="20"/>
          </w:rPr>
          <w:t>50 mm</w:t>
        </w:r>
      </w:smartTag>
      <w:r w:rsidRPr="00C54FE1">
        <w:rPr>
          <w:sz w:val="20"/>
          <w:szCs w:val="20"/>
        </w:rPr>
        <w:t>),</w:t>
      </w:r>
    </w:p>
    <w:p w14:paraId="3F8CFFD1" w14:textId="77777777" w:rsidR="009E1299" w:rsidRPr="00C54FE1" w:rsidRDefault="009E1299" w:rsidP="00C56621">
      <w:pPr>
        <w:numPr>
          <w:ilvl w:val="0"/>
          <w:numId w:val="100"/>
        </w:numPr>
        <w:overflowPunct w:val="0"/>
        <w:autoSpaceDE w:val="0"/>
        <w:autoSpaceDN w:val="0"/>
        <w:adjustRightInd w:val="0"/>
        <w:jc w:val="both"/>
        <w:textAlignment w:val="baseline"/>
        <w:rPr>
          <w:sz w:val="20"/>
          <w:szCs w:val="20"/>
        </w:rPr>
      </w:pPr>
      <w:r w:rsidRPr="00C54FE1">
        <w:rPr>
          <w:sz w:val="20"/>
          <w:szCs w:val="20"/>
        </w:rPr>
        <w:t>mieszanka mineralna miała uziarnienie równomiernie stopniowane, a krzywa uziarnienia mieszanki mieściła się w granicznych krzywych dobrego uziarnienia wg PN-S-96025:2000 [2].</w:t>
      </w:r>
    </w:p>
    <w:p w14:paraId="1F3EC660" w14:textId="77777777" w:rsidR="009E1299" w:rsidRPr="00C54FE1" w:rsidRDefault="009E1299" w:rsidP="00C56621">
      <w:pPr>
        <w:jc w:val="both"/>
        <w:rPr>
          <w:sz w:val="20"/>
          <w:szCs w:val="20"/>
        </w:rPr>
      </w:pPr>
      <w:r w:rsidRPr="00C54FE1">
        <w:rPr>
          <w:sz w:val="20"/>
          <w:szCs w:val="20"/>
        </w:rPr>
        <w:tab/>
        <w:t>Próbki laboratoryjne wykonane z asfaltu lanego powinny wykazywać następujące właściwości:</w:t>
      </w:r>
    </w:p>
    <w:p w14:paraId="464D155C" w14:textId="77777777" w:rsidR="009E1299" w:rsidRPr="00C54FE1" w:rsidRDefault="009E1299" w:rsidP="00C56621">
      <w:pPr>
        <w:numPr>
          <w:ilvl w:val="0"/>
          <w:numId w:val="101"/>
        </w:numPr>
        <w:overflowPunct w:val="0"/>
        <w:autoSpaceDE w:val="0"/>
        <w:autoSpaceDN w:val="0"/>
        <w:adjustRightInd w:val="0"/>
        <w:jc w:val="both"/>
        <w:textAlignment w:val="baseline"/>
        <w:rPr>
          <w:sz w:val="20"/>
          <w:szCs w:val="20"/>
        </w:rPr>
      </w:pPr>
      <w:r w:rsidRPr="00C54FE1">
        <w:rPr>
          <w:sz w:val="20"/>
          <w:szCs w:val="20"/>
        </w:rPr>
        <w:t>penetracja trzpieniem o powierzchni 5 cm</w:t>
      </w:r>
      <w:r w:rsidRPr="00C54FE1">
        <w:rPr>
          <w:sz w:val="20"/>
          <w:szCs w:val="20"/>
          <w:vertAlign w:val="superscript"/>
        </w:rPr>
        <w:t>2</w:t>
      </w:r>
      <w:r w:rsidRPr="00C54FE1">
        <w:rPr>
          <w:sz w:val="20"/>
          <w:szCs w:val="20"/>
        </w:rPr>
        <w:t xml:space="preserve"> w temperaturze</w:t>
      </w:r>
    </w:p>
    <w:p w14:paraId="16394503" w14:textId="77777777" w:rsidR="009E1299" w:rsidRPr="00C54FE1" w:rsidRDefault="009E1299" w:rsidP="00C56621">
      <w:pPr>
        <w:jc w:val="both"/>
        <w:rPr>
          <w:sz w:val="20"/>
          <w:szCs w:val="20"/>
        </w:rPr>
      </w:pPr>
      <w:r w:rsidRPr="00C54FE1">
        <w:rPr>
          <w:sz w:val="20"/>
          <w:szCs w:val="20"/>
        </w:rPr>
        <w:t xml:space="preserve">      40</w:t>
      </w:r>
      <w:r w:rsidRPr="00C54FE1">
        <w:rPr>
          <w:sz w:val="20"/>
          <w:szCs w:val="20"/>
          <w:vertAlign w:val="superscript"/>
        </w:rPr>
        <w:t>o</w:t>
      </w:r>
      <w:r w:rsidRPr="00C54FE1">
        <w:rPr>
          <w:sz w:val="20"/>
          <w:szCs w:val="20"/>
        </w:rPr>
        <w:t xml:space="preserve">C, po </w:t>
      </w:r>
      <w:r w:rsidR="00C56621" w:rsidRPr="00C54FE1">
        <w:rPr>
          <w:sz w:val="20"/>
          <w:szCs w:val="20"/>
        </w:rPr>
        <w:t xml:space="preserve">30 minutach, mm, nie więcej niż </w:t>
      </w:r>
      <w:r w:rsidRPr="00C54FE1">
        <w:rPr>
          <w:sz w:val="20"/>
          <w:szCs w:val="20"/>
        </w:rPr>
        <w:t>5</w:t>
      </w:r>
    </w:p>
    <w:p w14:paraId="2E194EB8" w14:textId="77777777" w:rsidR="009E1299" w:rsidRPr="00C54FE1" w:rsidRDefault="009E1299" w:rsidP="00C56621">
      <w:pPr>
        <w:numPr>
          <w:ilvl w:val="0"/>
          <w:numId w:val="102"/>
        </w:numPr>
        <w:overflowPunct w:val="0"/>
        <w:autoSpaceDE w:val="0"/>
        <w:autoSpaceDN w:val="0"/>
        <w:adjustRightInd w:val="0"/>
        <w:jc w:val="both"/>
        <w:textAlignment w:val="baseline"/>
        <w:rPr>
          <w:sz w:val="20"/>
          <w:szCs w:val="20"/>
        </w:rPr>
      </w:pPr>
      <w:r w:rsidRPr="00C54FE1">
        <w:rPr>
          <w:sz w:val="20"/>
          <w:szCs w:val="20"/>
        </w:rPr>
        <w:t>przyrost penetracji po następnych 30 min., mm,</w:t>
      </w:r>
      <w:r w:rsidR="00C56621" w:rsidRPr="00C54FE1">
        <w:rPr>
          <w:sz w:val="20"/>
          <w:szCs w:val="20"/>
        </w:rPr>
        <w:t xml:space="preserve"> nie więcej niż </w:t>
      </w:r>
      <w:r w:rsidRPr="00C54FE1">
        <w:rPr>
          <w:sz w:val="20"/>
          <w:szCs w:val="20"/>
        </w:rPr>
        <w:t>0,6</w:t>
      </w:r>
    </w:p>
    <w:p w14:paraId="1BEDBF63" w14:textId="77777777" w:rsidR="009E1299" w:rsidRPr="00C54FE1" w:rsidRDefault="009E1299" w:rsidP="00C56621">
      <w:pPr>
        <w:numPr>
          <w:ilvl w:val="0"/>
          <w:numId w:val="103"/>
        </w:numPr>
        <w:overflowPunct w:val="0"/>
        <w:autoSpaceDE w:val="0"/>
        <w:autoSpaceDN w:val="0"/>
        <w:adjustRightInd w:val="0"/>
        <w:jc w:val="both"/>
        <w:textAlignment w:val="baseline"/>
        <w:rPr>
          <w:sz w:val="20"/>
          <w:szCs w:val="20"/>
        </w:rPr>
      </w:pPr>
      <w:r w:rsidRPr="00C54FE1">
        <w:rPr>
          <w:sz w:val="20"/>
          <w:szCs w:val="20"/>
        </w:rPr>
        <w:t>rozmieszczenie ziaren kruszywa w przełomie gotowej warstwy</w:t>
      </w:r>
      <w:r w:rsidR="00C56621" w:rsidRPr="00C54FE1">
        <w:rPr>
          <w:sz w:val="20"/>
          <w:szCs w:val="20"/>
        </w:rPr>
        <w:t xml:space="preserve"> </w:t>
      </w:r>
      <w:r w:rsidRPr="00C54FE1">
        <w:rPr>
          <w:sz w:val="20"/>
          <w:szCs w:val="20"/>
        </w:rPr>
        <w:t>równomierne.</w:t>
      </w:r>
    </w:p>
    <w:p w14:paraId="0AD40AF1" w14:textId="77777777" w:rsidR="009E1299" w:rsidRPr="00C54FE1" w:rsidRDefault="009E1299" w:rsidP="00C56621">
      <w:pPr>
        <w:pStyle w:val="Nagwek2"/>
        <w:spacing w:line="240" w:lineRule="auto"/>
        <w:jc w:val="both"/>
        <w:rPr>
          <w:sz w:val="20"/>
        </w:rPr>
      </w:pPr>
      <w:r w:rsidRPr="00C54FE1">
        <w:rPr>
          <w:sz w:val="20"/>
        </w:rPr>
        <w:lastRenderedPageBreak/>
        <w:t>2.4. Mieszanki mineralno-asfaltowe wbudowywane „na zimno”</w:t>
      </w:r>
    </w:p>
    <w:p w14:paraId="03B46817" w14:textId="77777777" w:rsidR="009E1299" w:rsidRPr="00C54FE1" w:rsidRDefault="009E1299" w:rsidP="00C56621">
      <w:pPr>
        <w:numPr>
          <w:ilvl w:val="0"/>
          <w:numId w:val="104"/>
        </w:numPr>
        <w:overflowPunct w:val="0"/>
        <w:autoSpaceDE w:val="0"/>
        <w:autoSpaceDN w:val="0"/>
        <w:adjustRightInd w:val="0"/>
        <w:ind w:left="284" w:hanging="284"/>
        <w:jc w:val="both"/>
        <w:textAlignment w:val="baseline"/>
        <w:rPr>
          <w:sz w:val="20"/>
          <w:szCs w:val="20"/>
        </w:rPr>
      </w:pPr>
      <w:r w:rsidRPr="00C54FE1">
        <w:rPr>
          <w:sz w:val="20"/>
          <w:szCs w:val="20"/>
        </w:rPr>
        <w:t>Mieszanki mineralno-asfaltowe o długim okresie składowania (workowane)</w:t>
      </w:r>
    </w:p>
    <w:p w14:paraId="3B09F819" w14:textId="77777777" w:rsidR="009E1299" w:rsidRPr="00C54FE1" w:rsidRDefault="009E1299" w:rsidP="00C56621">
      <w:pPr>
        <w:jc w:val="both"/>
        <w:rPr>
          <w:sz w:val="20"/>
          <w:szCs w:val="20"/>
        </w:rPr>
      </w:pPr>
      <w:r w:rsidRPr="00C54FE1">
        <w:rPr>
          <w:sz w:val="20"/>
          <w:szCs w:val="20"/>
        </w:rPr>
        <w:tab/>
        <w:t>Do krótkotrwałego wypełniania uszkodzeń (ubytków) nawierzchni bitumicznych mogą być stosowane mieszanki mineralno-asfaltowe wytwarzane i wbudowywane „na zimno”, które uzyskały aprobatę techniczną, wydaną przez uprawnioną jednostkę.</w:t>
      </w:r>
    </w:p>
    <w:p w14:paraId="087FA456" w14:textId="77777777" w:rsidR="009E1299" w:rsidRPr="00C54FE1" w:rsidRDefault="009E1299" w:rsidP="00C56621">
      <w:pPr>
        <w:jc w:val="both"/>
        <w:rPr>
          <w:sz w:val="20"/>
          <w:szCs w:val="20"/>
        </w:rPr>
      </w:pPr>
      <w:r w:rsidRPr="00C54FE1">
        <w:rPr>
          <w:sz w:val="20"/>
          <w:szCs w:val="20"/>
        </w:rPr>
        <w:tab/>
        <w:t>Zastosowanie tych  mieszanek jest uzasadnione, gdy nie można użyć mieszanek mineralno-bitumicznych „na gorąco”.</w:t>
      </w:r>
    </w:p>
    <w:p w14:paraId="23D03523" w14:textId="77777777" w:rsidR="009E1299" w:rsidRPr="00C54FE1" w:rsidRDefault="009E1299" w:rsidP="00C56621">
      <w:pPr>
        <w:numPr>
          <w:ilvl w:val="0"/>
          <w:numId w:val="105"/>
        </w:numPr>
        <w:overflowPunct w:val="0"/>
        <w:autoSpaceDE w:val="0"/>
        <w:autoSpaceDN w:val="0"/>
        <w:adjustRightInd w:val="0"/>
        <w:jc w:val="both"/>
        <w:textAlignment w:val="baseline"/>
        <w:rPr>
          <w:sz w:val="20"/>
          <w:szCs w:val="20"/>
        </w:rPr>
      </w:pPr>
      <w:r w:rsidRPr="00C54FE1">
        <w:rPr>
          <w:sz w:val="20"/>
          <w:szCs w:val="20"/>
        </w:rPr>
        <w:t>Mieszanki mineralno-emulsyjne szybkowiążące</w:t>
      </w:r>
    </w:p>
    <w:p w14:paraId="0593348B" w14:textId="77777777" w:rsidR="009E1299" w:rsidRPr="00C54FE1" w:rsidRDefault="009E1299" w:rsidP="00C56621">
      <w:pPr>
        <w:jc w:val="both"/>
        <w:rPr>
          <w:sz w:val="20"/>
          <w:szCs w:val="20"/>
        </w:rPr>
      </w:pPr>
      <w:r w:rsidRPr="00C54FE1">
        <w:rPr>
          <w:sz w:val="20"/>
          <w:szCs w:val="20"/>
        </w:rPr>
        <w:tab/>
        <w:t>Szybkowiążąca mieszanka mineralno-emulsyjna wytwarzana i wbudowywana „na zimno” wytwarzana jest z dwóch składników:</w:t>
      </w:r>
    </w:p>
    <w:p w14:paraId="7B536E24"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 xml:space="preserve">drobnoziarnistej mieszanki mineralnej, dostarczanej przez producentów, o uziarnieniu ciągłym od 0 do </w:t>
      </w:r>
      <w:smartTag w:uri="urn:schemas-microsoft-com:office:smarttags" w:element="metricconverter">
        <w:smartTagPr>
          <w:attr w:name="ProductID" w:val="4 mm"/>
        </w:smartTagPr>
        <w:r w:rsidRPr="00C54FE1">
          <w:rPr>
            <w:sz w:val="20"/>
            <w:szCs w:val="20"/>
          </w:rPr>
          <w:t>4 mm</w:t>
        </w:r>
      </w:smartTag>
      <w:r w:rsidRPr="00C54FE1">
        <w:rPr>
          <w:sz w:val="20"/>
          <w:szCs w:val="20"/>
        </w:rPr>
        <w:t xml:space="preserve">, od 0 do </w:t>
      </w:r>
      <w:smartTag w:uri="urn:schemas-microsoft-com:office:smarttags" w:element="metricconverter">
        <w:smartTagPr>
          <w:attr w:name="ProductID" w:val="6 mm"/>
        </w:smartTagPr>
        <w:r w:rsidRPr="00C54FE1">
          <w:rPr>
            <w:sz w:val="20"/>
            <w:szCs w:val="20"/>
          </w:rPr>
          <w:t>6 mm</w:t>
        </w:r>
      </w:smartTag>
      <w:r w:rsidRPr="00C54FE1">
        <w:rPr>
          <w:sz w:val="20"/>
          <w:szCs w:val="20"/>
        </w:rPr>
        <w:t xml:space="preserve"> lub od 0 do </w:t>
      </w:r>
      <w:smartTag w:uri="urn:schemas-microsoft-com:office:smarttags" w:element="metricconverter">
        <w:smartTagPr>
          <w:attr w:name="ProductID" w:val="8 mm"/>
        </w:smartTagPr>
        <w:r w:rsidRPr="00C54FE1">
          <w:rPr>
            <w:sz w:val="20"/>
            <w:szCs w:val="20"/>
          </w:rPr>
          <w:t>8 mm</w:t>
        </w:r>
      </w:smartTag>
      <w:r w:rsidRPr="00C54FE1">
        <w:rPr>
          <w:sz w:val="20"/>
          <w:szCs w:val="20"/>
        </w:rPr>
        <w:t xml:space="preserve">, ze specjalnymi (chemicznymi) dodatkami uszlachetniającymi, </w:t>
      </w:r>
    </w:p>
    <w:p w14:paraId="4AB55D61"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kationowej emulsji asfaltowej wytwarzanej na bazie asfaltu modyfikowanego polimerami albo z dodatkiem naturalnego kauczuku.</w:t>
      </w:r>
    </w:p>
    <w:p w14:paraId="2ACC2749" w14:textId="77777777" w:rsidR="009E1299" w:rsidRPr="00C54FE1" w:rsidRDefault="009E1299" w:rsidP="00C56621">
      <w:pPr>
        <w:jc w:val="both"/>
        <w:rPr>
          <w:sz w:val="20"/>
          <w:szCs w:val="20"/>
        </w:rPr>
      </w:pPr>
      <w:r w:rsidRPr="00C54FE1">
        <w:rPr>
          <w:sz w:val="20"/>
          <w:szCs w:val="20"/>
        </w:rPr>
        <w:tab/>
        <w:t xml:space="preserve">Mieszankę mineralno-emulsyjną należy wytwarzać w betoniarkach </w:t>
      </w:r>
      <w:proofErr w:type="spellStart"/>
      <w:r w:rsidRPr="00C54FE1">
        <w:rPr>
          <w:sz w:val="20"/>
          <w:szCs w:val="20"/>
        </w:rPr>
        <w:t>wolnospadowych</w:t>
      </w:r>
      <w:proofErr w:type="spellEnd"/>
      <w:r w:rsidRPr="00C54FE1">
        <w:rPr>
          <w:sz w:val="20"/>
          <w:szCs w:val="20"/>
        </w:rPr>
        <w:t>, zgodnie z warunkami technicznymi wykonania podanymi przez producenta. Wytworzona mieszanka o konsystencji ciekłej zaprawy musi być wbudowana w nawierzchnię w ciągu kilku minut od momentu wytworzenia.</w:t>
      </w:r>
    </w:p>
    <w:p w14:paraId="750BD536" w14:textId="77777777" w:rsidR="009E1299" w:rsidRPr="00C54FE1" w:rsidRDefault="009E1299" w:rsidP="00C56621">
      <w:pPr>
        <w:jc w:val="both"/>
        <w:rPr>
          <w:sz w:val="20"/>
          <w:szCs w:val="20"/>
        </w:rPr>
      </w:pPr>
      <w:r w:rsidRPr="00C54FE1">
        <w:rPr>
          <w:sz w:val="20"/>
          <w:szCs w:val="20"/>
        </w:rPr>
        <w:tab/>
        <w:t xml:space="preserve">Grubość jednorazowo ułożonej warstwy nie może być większa od czterokrotnego wymiaru największego ziarna w mieszance (np. mieszankę od 0 do </w:t>
      </w:r>
      <w:smartTag w:uri="urn:schemas-microsoft-com:office:smarttags" w:element="metricconverter">
        <w:smartTagPr>
          <w:attr w:name="ProductID" w:val="6 mm"/>
        </w:smartTagPr>
        <w:r w:rsidRPr="00C54FE1">
          <w:rPr>
            <w:sz w:val="20"/>
            <w:szCs w:val="20"/>
          </w:rPr>
          <w:t>6 mm</w:t>
        </w:r>
      </w:smartTag>
      <w:r w:rsidRPr="00C54FE1">
        <w:rPr>
          <w:sz w:val="20"/>
          <w:szCs w:val="20"/>
        </w:rPr>
        <w:t xml:space="preserve"> można ułożyć warstwą do </w:t>
      </w:r>
      <w:smartTag w:uri="urn:schemas-microsoft-com:office:smarttags" w:element="metricconverter">
        <w:smartTagPr>
          <w:attr w:name="ProductID" w:val="2 cm"/>
        </w:smartTagPr>
        <w:r w:rsidRPr="00C54FE1">
          <w:rPr>
            <w:sz w:val="20"/>
            <w:szCs w:val="20"/>
          </w:rPr>
          <w:t>2 cm</w:t>
        </w:r>
      </w:smartTag>
      <w:r w:rsidRPr="00C54FE1">
        <w:rPr>
          <w:sz w:val="20"/>
          <w:szCs w:val="20"/>
        </w:rPr>
        <w:t>). Do napraw można stosować tylko mieszanki mineralne i emulsje asfaltowe, które uzyskały aprobatę techniczną wydaną przez uprawnioną jednostkę                 i spełniają zawarte w niej wymagania.</w:t>
      </w:r>
    </w:p>
    <w:p w14:paraId="61FF7393" w14:textId="77777777" w:rsidR="009E1299" w:rsidRPr="00C54FE1" w:rsidRDefault="009E1299" w:rsidP="00C56621">
      <w:pPr>
        <w:numPr>
          <w:ilvl w:val="0"/>
          <w:numId w:val="106"/>
        </w:numPr>
        <w:overflowPunct w:val="0"/>
        <w:autoSpaceDE w:val="0"/>
        <w:autoSpaceDN w:val="0"/>
        <w:adjustRightInd w:val="0"/>
        <w:ind w:left="284" w:hanging="284"/>
        <w:jc w:val="both"/>
        <w:textAlignment w:val="baseline"/>
        <w:rPr>
          <w:sz w:val="20"/>
          <w:szCs w:val="20"/>
        </w:rPr>
      </w:pPr>
      <w:r w:rsidRPr="00C54FE1">
        <w:rPr>
          <w:sz w:val="20"/>
          <w:szCs w:val="20"/>
        </w:rPr>
        <w:t>Mieszanki mineralno-emulsyjne (typu „</w:t>
      </w:r>
      <w:proofErr w:type="spellStart"/>
      <w:r w:rsidRPr="00C54FE1">
        <w:rPr>
          <w:sz w:val="20"/>
          <w:szCs w:val="20"/>
        </w:rPr>
        <w:t>slurry</w:t>
      </w:r>
      <w:proofErr w:type="spellEnd"/>
      <w:r w:rsidRPr="00C54FE1">
        <w:rPr>
          <w:sz w:val="20"/>
          <w:szCs w:val="20"/>
        </w:rPr>
        <w:t xml:space="preserve"> </w:t>
      </w:r>
      <w:proofErr w:type="spellStart"/>
      <w:r w:rsidRPr="00C54FE1">
        <w:rPr>
          <w:sz w:val="20"/>
          <w:szCs w:val="20"/>
        </w:rPr>
        <w:t>seal</w:t>
      </w:r>
      <w:proofErr w:type="spellEnd"/>
      <w:r w:rsidRPr="00C54FE1">
        <w:rPr>
          <w:sz w:val="20"/>
          <w:szCs w:val="20"/>
        </w:rPr>
        <w:t>”)</w:t>
      </w:r>
    </w:p>
    <w:p w14:paraId="2001AB17" w14:textId="77777777" w:rsidR="009E1299" w:rsidRPr="00C54FE1" w:rsidRDefault="009E1299" w:rsidP="00C56621">
      <w:pPr>
        <w:jc w:val="both"/>
        <w:rPr>
          <w:sz w:val="20"/>
          <w:szCs w:val="20"/>
        </w:rPr>
      </w:pPr>
      <w:r w:rsidRPr="00C54FE1">
        <w:rPr>
          <w:sz w:val="20"/>
          <w:szCs w:val="20"/>
        </w:rPr>
        <w:tab/>
        <w:t xml:space="preserve">Przy większych powierzchniowych uszkodzeniach nawierzchni można stosować mieszanki mineralno-emulsyjne wytwarzane i wbudowywane wg </w:t>
      </w:r>
      <w:r w:rsidR="00381008" w:rsidRPr="00C54FE1">
        <w:rPr>
          <w:sz w:val="20"/>
          <w:szCs w:val="20"/>
        </w:rPr>
        <w:t>ST</w:t>
      </w:r>
      <w:r w:rsidRPr="00C54FE1">
        <w:rPr>
          <w:sz w:val="20"/>
          <w:szCs w:val="20"/>
        </w:rPr>
        <w:t xml:space="preserve"> D-05.03.19 „Cienkie warstwy na zimno (typu „</w:t>
      </w:r>
      <w:proofErr w:type="spellStart"/>
      <w:r w:rsidRPr="00C54FE1">
        <w:rPr>
          <w:sz w:val="20"/>
          <w:szCs w:val="20"/>
        </w:rPr>
        <w:t>slurry</w:t>
      </w:r>
      <w:proofErr w:type="spellEnd"/>
      <w:r w:rsidRPr="00C54FE1">
        <w:rPr>
          <w:sz w:val="20"/>
          <w:szCs w:val="20"/>
        </w:rPr>
        <w:t xml:space="preserve"> </w:t>
      </w:r>
      <w:proofErr w:type="spellStart"/>
      <w:r w:rsidRPr="00C54FE1">
        <w:rPr>
          <w:sz w:val="20"/>
          <w:szCs w:val="20"/>
        </w:rPr>
        <w:t>seal</w:t>
      </w:r>
      <w:proofErr w:type="spellEnd"/>
      <w:r w:rsidRPr="00C54FE1">
        <w:rPr>
          <w:sz w:val="20"/>
          <w:szCs w:val="20"/>
        </w:rPr>
        <w:t>”).</w:t>
      </w:r>
    </w:p>
    <w:p w14:paraId="7B0D5F47" w14:textId="77777777" w:rsidR="009E1299" w:rsidRPr="00C54FE1" w:rsidRDefault="009E1299" w:rsidP="00C56621">
      <w:pPr>
        <w:numPr>
          <w:ilvl w:val="0"/>
          <w:numId w:val="107"/>
        </w:numPr>
        <w:overflowPunct w:val="0"/>
        <w:autoSpaceDE w:val="0"/>
        <w:autoSpaceDN w:val="0"/>
        <w:adjustRightInd w:val="0"/>
        <w:ind w:left="284" w:hanging="284"/>
        <w:jc w:val="both"/>
        <w:textAlignment w:val="baseline"/>
        <w:rPr>
          <w:sz w:val="20"/>
          <w:szCs w:val="20"/>
        </w:rPr>
      </w:pPr>
      <w:r w:rsidRPr="00C54FE1">
        <w:rPr>
          <w:sz w:val="20"/>
          <w:szCs w:val="20"/>
        </w:rPr>
        <w:t>Konfekcjonowane mieszanki mineralno-emulsyjne</w:t>
      </w:r>
    </w:p>
    <w:p w14:paraId="4B0D2366" w14:textId="77777777" w:rsidR="009E1299" w:rsidRPr="00C54FE1" w:rsidRDefault="009E1299" w:rsidP="00C56621">
      <w:pPr>
        <w:jc w:val="both"/>
        <w:rPr>
          <w:sz w:val="20"/>
          <w:szCs w:val="20"/>
        </w:rPr>
      </w:pPr>
      <w:r w:rsidRPr="00C54FE1">
        <w:rPr>
          <w:sz w:val="20"/>
          <w:szCs w:val="20"/>
        </w:rPr>
        <w:tab/>
        <w:t xml:space="preserve">Do powierzchniowego uszczelnienia porowatych (rakowatych) warstw ścieralnych mogą być stosowane konfekcjonowane mieszanki mineralno-emulsyjne, dostarczane przez producentów w szczelnych pojemnikach (10, 20 lub </w:t>
      </w:r>
      <w:smartTag w:uri="urn:schemas-microsoft-com:office:smarttags" w:element="metricconverter">
        <w:smartTagPr>
          <w:attr w:name="ProductID" w:val="30 kg"/>
        </w:smartTagPr>
        <w:r w:rsidRPr="00C54FE1">
          <w:rPr>
            <w:sz w:val="20"/>
            <w:szCs w:val="20"/>
          </w:rPr>
          <w:t>30 kg</w:t>
        </w:r>
      </w:smartTag>
      <w:r w:rsidRPr="00C54FE1">
        <w:rPr>
          <w:sz w:val="20"/>
          <w:szCs w:val="20"/>
        </w:rPr>
        <w:t>). Można stosować tylko konfekcjonowane mieszanki mineralno-emulsyjne posiadające aprobatę techniczną wydaną przez uprawnioną jednostkę i spełniające zawarte w niej wymagania.</w:t>
      </w:r>
      <w:r w:rsidRPr="00C54FE1">
        <w:rPr>
          <w:sz w:val="20"/>
          <w:szCs w:val="20"/>
        </w:rPr>
        <w:tab/>
      </w:r>
    </w:p>
    <w:p w14:paraId="5213DC97" w14:textId="77777777" w:rsidR="009E1299" w:rsidRPr="00C54FE1" w:rsidRDefault="009E1299" w:rsidP="00C56621">
      <w:pPr>
        <w:numPr>
          <w:ilvl w:val="0"/>
          <w:numId w:val="108"/>
        </w:numPr>
        <w:overflowPunct w:val="0"/>
        <w:autoSpaceDE w:val="0"/>
        <w:autoSpaceDN w:val="0"/>
        <w:adjustRightInd w:val="0"/>
        <w:ind w:left="284" w:hanging="284"/>
        <w:jc w:val="both"/>
        <w:textAlignment w:val="baseline"/>
        <w:rPr>
          <w:sz w:val="20"/>
          <w:szCs w:val="20"/>
        </w:rPr>
      </w:pPr>
      <w:r w:rsidRPr="00C54FE1">
        <w:rPr>
          <w:sz w:val="20"/>
          <w:szCs w:val="20"/>
        </w:rPr>
        <w:t>Mieszanki mineralno-asfaltowe do wypełniania porów</w:t>
      </w:r>
    </w:p>
    <w:p w14:paraId="5F027335" w14:textId="77777777" w:rsidR="009E1299" w:rsidRPr="00C54FE1" w:rsidRDefault="009E1299" w:rsidP="00C56621">
      <w:pPr>
        <w:jc w:val="both"/>
        <w:rPr>
          <w:sz w:val="20"/>
          <w:szCs w:val="20"/>
        </w:rPr>
      </w:pPr>
      <w:r w:rsidRPr="00C54FE1">
        <w:rPr>
          <w:sz w:val="20"/>
          <w:szCs w:val="20"/>
        </w:rPr>
        <w:tab/>
        <w:t xml:space="preserve">Mieszanki mineralno-asfaltowe do wypełniania porów składają się z drobnoziarnistego piasku o uziarnieniu ciągłym od 0 do </w:t>
      </w:r>
      <w:smartTag w:uri="urn:schemas-microsoft-com:office:smarttags" w:element="metricconverter">
        <w:smartTagPr>
          <w:attr w:name="ProductID" w:val="1 mm"/>
        </w:smartTagPr>
        <w:r w:rsidRPr="00C54FE1">
          <w:rPr>
            <w:sz w:val="20"/>
            <w:szCs w:val="20"/>
          </w:rPr>
          <w:t>1 mm</w:t>
        </w:r>
      </w:smartTag>
      <w:r w:rsidRPr="00C54FE1">
        <w:rPr>
          <w:sz w:val="20"/>
          <w:szCs w:val="20"/>
        </w:rPr>
        <w:t xml:space="preserve">, wypełniacza i asfaltu upłynnionego ze środkiem adhezyjnym. Mieszanki te zaleca się stosować do napraw powierzchniowego utrwalenia i do uzupełniania ubytków zaprawy lub lepiszcza w warstwach ścieralnych nawierzchni bitumicznych. Mieszanka przy wypełnianiu porów </w:t>
      </w:r>
      <w:proofErr w:type="spellStart"/>
      <w:r w:rsidRPr="00C54FE1">
        <w:rPr>
          <w:sz w:val="20"/>
          <w:szCs w:val="20"/>
        </w:rPr>
        <w:t>oddziałowuje</w:t>
      </w:r>
      <w:proofErr w:type="spellEnd"/>
      <w:r w:rsidRPr="00C54FE1">
        <w:rPr>
          <w:sz w:val="20"/>
          <w:szCs w:val="20"/>
        </w:rPr>
        <w:t xml:space="preserve"> regenerująco na zestarzały asfalt, w związku z czym zastosowanie jej jest szczególnie korzystne dla starych warstw ścieralnych. Można stosować tylko mieszanki, które posiadają aprobatę techniczną wydaną przez uprawnioną jednostkę i spełniają zawarte w niej wymagania.</w:t>
      </w:r>
    </w:p>
    <w:p w14:paraId="7C0A96BC" w14:textId="77777777" w:rsidR="009E1299" w:rsidRPr="00C54FE1" w:rsidRDefault="009E1299" w:rsidP="00C56621">
      <w:pPr>
        <w:pStyle w:val="Nagwek2"/>
        <w:spacing w:line="240" w:lineRule="auto"/>
        <w:jc w:val="both"/>
        <w:rPr>
          <w:sz w:val="20"/>
        </w:rPr>
      </w:pPr>
      <w:r w:rsidRPr="00C54FE1">
        <w:rPr>
          <w:sz w:val="20"/>
        </w:rPr>
        <w:t>2.5. Kruszywo</w:t>
      </w:r>
    </w:p>
    <w:p w14:paraId="3D45AC5F" w14:textId="77777777" w:rsidR="009E1299" w:rsidRPr="00C54FE1" w:rsidRDefault="009E1299" w:rsidP="00C56621">
      <w:pPr>
        <w:jc w:val="both"/>
        <w:rPr>
          <w:sz w:val="20"/>
          <w:szCs w:val="20"/>
        </w:rPr>
      </w:pPr>
      <w:r w:rsidRPr="00C54FE1">
        <w:rPr>
          <w:sz w:val="20"/>
          <w:szCs w:val="20"/>
        </w:rPr>
        <w:tab/>
        <w:t>Do remontu cząstkowego nawierzchni bitumicznych należy stosować grysy odpowiadające wymaganiom podanym w PN-B-11112:1996 [1].</w:t>
      </w:r>
    </w:p>
    <w:p w14:paraId="34F29EF1" w14:textId="77777777" w:rsidR="009E1299" w:rsidRPr="00C54FE1" w:rsidRDefault="009E1299" w:rsidP="00C56621">
      <w:pPr>
        <w:pStyle w:val="Nagwek2"/>
        <w:spacing w:line="240" w:lineRule="auto"/>
        <w:jc w:val="both"/>
        <w:rPr>
          <w:sz w:val="20"/>
        </w:rPr>
      </w:pPr>
      <w:r w:rsidRPr="00C54FE1">
        <w:rPr>
          <w:sz w:val="20"/>
        </w:rPr>
        <w:t>2.6. Lepiszcze</w:t>
      </w:r>
    </w:p>
    <w:p w14:paraId="5AC842A4" w14:textId="77777777" w:rsidR="009E1299" w:rsidRPr="00C54FE1" w:rsidRDefault="009E1299" w:rsidP="00C56621">
      <w:pPr>
        <w:jc w:val="both"/>
        <w:rPr>
          <w:sz w:val="20"/>
          <w:szCs w:val="20"/>
        </w:rPr>
      </w:pPr>
      <w:r w:rsidRPr="00C54FE1">
        <w:rPr>
          <w:sz w:val="20"/>
          <w:szCs w:val="20"/>
        </w:rPr>
        <w:tab/>
        <w:t xml:space="preserve">Do remontu cząstkowego nawierzchni bitumicznych należy stosować kationowe emulsje asfaltowe niemodyfikowane </w:t>
      </w:r>
      <w:proofErr w:type="spellStart"/>
      <w:r w:rsidRPr="00C54FE1">
        <w:rPr>
          <w:sz w:val="20"/>
          <w:szCs w:val="20"/>
        </w:rPr>
        <w:t>szybkorozpadowe</w:t>
      </w:r>
      <w:proofErr w:type="spellEnd"/>
      <w:r w:rsidRPr="00C54FE1">
        <w:rPr>
          <w:sz w:val="20"/>
          <w:szCs w:val="20"/>
        </w:rPr>
        <w:t xml:space="preserve"> klasy K1-50, K1-60, K1-65, K1-70 odpowiadające wymaganiom podanym w EmA-99 [3]. Przy remoncie cząstkowym nawierzchni obciążonych ruchem większym od średniego należy stosować kationowe emulsje asfaltowe modyfikowane </w:t>
      </w:r>
      <w:proofErr w:type="spellStart"/>
      <w:r w:rsidRPr="00C54FE1">
        <w:rPr>
          <w:sz w:val="20"/>
          <w:szCs w:val="20"/>
        </w:rPr>
        <w:t>szybkorozpadowe</w:t>
      </w:r>
      <w:proofErr w:type="spellEnd"/>
      <w:r w:rsidRPr="00C54FE1">
        <w:rPr>
          <w:sz w:val="20"/>
          <w:szCs w:val="20"/>
        </w:rPr>
        <w:t xml:space="preserve"> klasy K1-65 MP, K1-70 MP wg EmA-99 [3].</w:t>
      </w:r>
    </w:p>
    <w:p w14:paraId="4FB1652B" w14:textId="77777777" w:rsidR="009E1299" w:rsidRPr="00C54FE1" w:rsidRDefault="009E1299" w:rsidP="00C56621">
      <w:pPr>
        <w:jc w:val="both"/>
        <w:rPr>
          <w:sz w:val="20"/>
          <w:szCs w:val="20"/>
        </w:rPr>
      </w:pPr>
      <w:r w:rsidRPr="00C54FE1">
        <w:rPr>
          <w:sz w:val="20"/>
          <w:szCs w:val="20"/>
        </w:rPr>
        <w:tab/>
        <w:t>Można stosować tylko emulsje asfaltowe posiadające aprobatę techniczną, wydaną przez uprawnioną jednostkę.</w:t>
      </w:r>
    </w:p>
    <w:p w14:paraId="6383096C" w14:textId="77777777" w:rsidR="009E1299" w:rsidRPr="00C54FE1" w:rsidRDefault="009E1299" w:rsidP="00C56621">
      <w:pPr>
        <w:pStyle w:val="Nagwek2"/>
        <w:spacing w:line="240" w:lineRule="auto"/>
        <w:jc w:val="both"/>
        <w:rPr>
          <w:sz w:val="20"/>
        </w:rPr>
      </w:pPr>
      <w:r w:rsidRPr="00C54FE1">
        <w:rPr>
          <w:sz w:val="20"/>
        </w:rPr>
        <w:t>2.7. Zalewa bitumiczna</w:t>
      </w:r>
    </w:p>
    <w:p w14:paraId="350D562B" w14:textId="77777777" w:rsidR="009E1299" w:rsidRPr="00C54FE1" w:rsidRDefault="009E1299" w:rsidP="00C56621">
      <w:pPr>
        <w:jc w:val="both"/>
        <w:rPr>
          <w:sz w:val="20"/>
          <w:szCs w:val="20"/>
        </w:rPr>
      </w:pPr>
      <w:r w:rsidRPr="00C54FE1">
        <w:rPr>
          <w:sz w:val="20"/>
          <w:szCs w:val="20"/>
        </w:rPr>
        <w:tab/>
        <w:t xml:space="preserve">Do uszczelniania spękań nawierzchni bitumicznych należy stosować zalewę asfaltową o właściwościach odpowiadających wymaganiom </w:t>
      </w:r>
      <w:r w:rsidR="00381008" w:rsidRPr="00C54FE1">
        <w:rPr>
          <w:sz w:val="20"/>
          <w:szCs w:val="20"/>
        </w:rPr>
        <w:t>ST</w:t>
      </w:r>
      <w:r w:rsidRPr="00C54FE1">
        <w:rPr>
          <w:sz w:val="20"/>
          <w:szCs w:val="20"/>
        </w:rPr>
        <w:t xml:space="preserve"> D-05.03.15 „Naprawa (przez uszczelnienie) podłużnych i poprzecznych spękań nawierzchni bitumicznych”.</w:t>
      </w:r>
    </w:p>
    <w:p w14:paraId="5BAF729B" w14:textId="77777777" w:rsidR="009E1299" w:rsidRPr="00C54FE1" w:rsidRDefault="009E1299" w:rsidP="00C56621">
      <w:pPr>
        <w:pStyle w:val="Nagwek2"/>
        <w:spacing w:line="240" w:lineRule="auto"/>
        <w:jc w:val="both"/>
        <w:rPr>
          <w:sz w:val="20"/>
        </w:rPr>
      </w:pPr>
      <w:r w:rsidRPr="00C54FE1">
        <w:rPr>
          <w:sz w:val="20"/>
        </w:rPr>
        <w:t>2.8. Taśmy kauczukowo-asfaltowe</w:t>
      </w:r>
    </w:p>
    <w:p w14:paraId="74CC8CFB" w14:textId="77777777" w:rsidR="009E1299" w:rsidRPr="00C54FE1" w:rsidRDefault="009E1299" w:rsidP="00C56621">
      <w:pPr>
        <w:jc w:val="both"/>
        <w:rPr>
          <w:sz w:val="20"/>
          <w:szCs w:val="20"/>
        </w:rPr>
      </w:pPr>
      <w:r w:rsidRPr="00C54FE1">
        <w:rPr>
          <w:sz w:val="20"/>
          <w:szCs w:val="20"/>
        </w:rPr>
        <w:tab/>
        <w:t xml:space="preserve">Przy wykonywaniu remontu cząstkowego nawierzchni bitumicznych mieszankami mineralno-asfaltowymi na gorąco należy stosować kauczukowo-asfaltowe taśmy samoprzylepne w postaci wstęgi uformowanej z asfaltu modyfikowanego polimerami, o przekroju prostokątnym o szerokości od 20 do </w:t>
      </w:r>
      <w:smartTag w:uri="urn:schemas-microsoft-com:office:smarttags" w:element="metricconverter">
        <w:smartTagPr>
          <w:attr w:name="ProductID" w:val="70 mm"/>
        </w:smartTagPr>
        <w:r w:rsidRPr="00C54FE1">
          <w:rPr>
            <w:sz w:val="20"/>
            <w:szCs w:val="20"/>
          </w:rPr>
          <w:t>70 mm</w:t>
        </w:r>
      </w:smartTag>
      <w:r w:rsidRPr="00C54FE1">
        <w:rPr>
          <w:sz w:val="20"/>
          <w:szCs w:val="20"/>
        </w:rPr>
        <w:t xml:space="preserve">, grubości od 2 do </w:t>
      </w:r>
      <w:smartTag w:uri="urn:schemas-microsoft-com:office:smarttags" w:element="metricconverter">
        <w:smartTagPr>
          <w:attr w:name="ProductID" w:val="20 mm"/>
        </w:smartTagPr>
        <w:r w:rsidRPr="00C54FE1">
          <w:rPr>
            <w:sz w:val="20"/>
            <w:szCs w:val="20"/>
          </w:rPr>
          <w:t>20 mm</w:t>
        </w:r>
      </w:smartTag>
      <w:r w:rsidRPr="00C54FE1">
        <w:rPr>
          <w:sz w:val="20"/>
          <w:szCs w:val="20"/>
        </w:rPr>
        <w:t xml:space="preserve">, długości od 1 do </w:t>
      </w:r>
      <w:smartTag w:uri="urn:schemas-microsoft-com:office:smarttags" w:element="metricconverter">
        <w:smartTagPr>
          <w:attr w:name="ProductID" w:val="10 m"/>
        </w:smartTagPr>
        <w:r w:rsidRPr="00C54FE1">
          <w:rPr>
            <w:sz w:val="20"/>
            <w:szCs w:val="20"/>
          </w:rPr>
          <w:t>10 m</w:t>
        </w:r>
      </w:smartTag>
      <w:r w:rsidRPr="00C54FE1">
        <w:rPr>
          <w:sz w:val="20"/>
          <w:szCs w:val="20"/>
        </w:rPr>
        <w:t xml:space="preserve">, zwinięte na rdzeń tekturowy z papierem dwustronnie </w:t>
      </w:r>
      <w:proofErr w:type="spellStart"/>
      <w:r w:rsidRPr="00C54FE1">
        <w:rPr>
          <w:sz w:val="20"/>
          <w:szCs w:val="20"/>
        </w:rPr>
        <w:t>silikonowanym</w:t>
      </w:r>
      <w:proofErr w:type="spellEnd"/>
      <w:r w:rsidRPr="00C54FE1">
        <w:rPr>
          <w:sz w:val="20"/>
          <w:szCs w:val="20"/>
        </w:rPr>
        <w:t>.</w:t>
      </w:r>
    </w:p>
    <w:p w14:paraId="66496FDE" w14:textId="77777777" w:rsidR="009E1299" w:rsidRPr="00C54FE1" w:rsidRDefault="009E1299" w:rsidP="00C56621">
      <w:pPr>
        <w:jc w:val="both"/>
        <w:rPr>
          <w:sz w:val="20"/>
          <w:szCs w:val="20"/>
        </w:rPr>
      </w:pPr>
      <w:r w:rsidRPr="00C54FE1">
        <w:rPr>
          <w:sz w:val="20"/>
          <w:szCs w:val="20"/>
        </w:rPr>
        <w:tab/>
        <w:t>Taśmy powinny charakteryzować się:</w:t>
      </w:r>
    </w:p>
    <w:p w14:paraId="2A558D10" w14:textId="77777777" w:rsidR="009E1299" w:rsidRPr="00C54FE1" w:rsidRDefault="009E1299" w:rsidP="00C56621">
      <w:pPr>
        <w:numPr>
          <w:ilvl w:val="0"/>
          <w:numId w:val="109"/>
        </w:numPr>
        <w:overflowPunct w:val="0"/>
        <w:autoSpaceDE w:val="0"/>
        <w:autoSpaceDN w:val="0"/>
        <w:adjustRightInd w:val="0"/>
        <w:jc w:val="both"/>
        <w:textAlignment w:val="baseline"/>
        <w:rPr>
          <w:sz w:val="20"/>
          <w:szCs w:val="20"/>
        </w:rPr>
      </w:pPr>
      <w:r w:rsidRPr="00C54FE1">
        <w:rPr>
          <w:sz w:val="20"/>
          <w:szCs w:val="20"/>
        </w:rPr>
        <w:t>dobrą przyczepnością do pionowo przeciętej powierzchni nawierzchni,</w:t>
      </w:r>
    </w:p>
    <w:p w14:paraId="2F116A7E" w14:textId="77777777" w:rsidR="009E1299" w:rsidRPr="00C54FE1" w:rsidRDefault="009E1299" w:rsidP="00C56621">
      <w:pPr>
        <w:numPr>
          <w:ilvl w:val="0"/>
          <w:numId w:val="109"/>
        </w:numPr>
        <w:overflowPunct w:val="0"/>
        <w:autoSpaceDE w:val="0"/>
        <w:autoSpaceDN w:val="0"/>
        <w:adjustRightInd w:val="0"/>
        <w:jc w:val="both"/>
        <w:textAlignment w:val="baseline"/>
        <w:rPr>
          <w:sz w:val="20"/>
          <w:szCs w:val="20"/>
        </w:rPr>
      </w:pPr>
      <w:r w:rsidRPr="00C54FE1">
        <w:rPr>
          <w:sz w:val="20"/>
          <w:szCs w:val="20"/>
        </w:rPr>
        <w:t>wytrzymałością na ścinanie nie mniejszą niż 350 N/30 cm</w:t>
      </w:r>
      <w:r w:rsidRPr="00C54FE1">
        <w:rPr>
          <w:sz w:val="20"/>
          <w:szCs w:val="20"/>
          <w:vertAlign w:val="superscript"/>
        </w:rPr>
        <w:t>2</w:t>
      </w:r>
      <w:r w:rsidRPr="00C54FE1">
        <w:rPr>
          <w:sz w:val="20"/>
          <w:szCs w:val="20"/>
        </w:rPr>
        <w:t>,</w:t>
      </w:r>
    </w:p>
    <w:p w14:paraId="4A2F28C8" w14:textId="77777777" w:rsidR="009E1299" w:rsidRPr="00C54FE1" w:rsidRDefault="009E1299" w:rsidP="00C56621">
      <w:pPr>
        <w:numPr>
          <w:ilvl w:val="0"/>
          <w:numId w:val="109"/>
        </w:numPr>
        <w:overflowPunct w:val="0"/>
        <w:autoSpaceDE w:val="0"/>
        <w:autoSpaceDN w:val="0"/>
        <w:adjustRightInd w:val="0"/>
        <w:jc w:val="both"/>
        <w:textAlignment w:val="baseline"/>
        <w:rPr>
          <w:sz w:val="20"/>
          <w:szCs w:val="20"/>
        </w:rPr>
      </w:pPr>
      <w:r w:rsidRPr="00C54FE1">
        <w:rPr>
          <w:sz w:val="20"/>
          <w:szCs w:val="20"/>
        </w:rPr>
        <w:t>dobrą giętkością w temperaturze -20</w:t>
      </w:r>
      <w:r w:rsidRPr="00C54FE1">
        <w:rPr>
          <w:sz w:val="20"/>
          <w:szCs w:val="20"/>
          <w:vertAlign w:val="superscript"/>
        </w:rPr>
        <w:t>o</w:t>
      </w:r>
      <w:r w:rsidRPr="00C54FE1">
        <w:rPr>
          <w:sz w:val="20"/>
          <w:szCs w:val="20"/>
        </w:rPr>
        <w:t xml:space="preserve">C na wałku </w:t>
      </w:r>
      <w:r w:rsidRPr="00C54FE1">
        <w:rPr>
          <w:sz w:val="20"/>
          <w:szCs w:val="20"/>
        </w:rPr>
        <w:sym w:font="Symbol" w:char="F0C6"/>
      </w:r>
      <w:r w:rsidRPr="00C54FE1">
        <w:rPr>
          <w:sz w:val="20"/>
          <w:szCs w:val="20"/>
        </w:rPr>
        <w:t xml:space="preserve"> </w:t>
      </w:r>
      <w:smartTag w:uri="urn:schemas-microsoft-com:office:smarttags" w:element="metricconverter">
        <w:smartTagPr>
          <w:attr w:name="ProductID" w:val="10 mm"/>
        </w:smartTagPr>
        <w:r w:rsidRPr="00C54FE1">
          <w:rPr>
            <w:sz w:val="20"/>
            <w:szCs w:val="20"/>
          </w:rPr>
          <w:t>10 mm</w:t>
        </w:r>
      </w:smartTag>
      <w:r w:rsidRPr="00C54FE1">
        <w:rPr>
          <w:sz w:val="20"/>
          <w:szCs w:val="20"/>
        </w:rPr>
        <w:t>,</w:t>
      </w:r>
    </w:p>
    <w:p w14:paraId="0E3C65AA" w14:textId="77777777" w:rsidR="009E1299" w:rsidRPr="00C54FE1" w:rsidRDefault="009E1299" w:rsidP="00C56621">
      <w:pPr>
        <w:numPr>
          <w:ilvl w:val="0"/>
          <w:numId w:val="109"/>
        </w:numPr>
        <w:overflowPunct w:val="0"/>
        <w:autoSpaceDE w:val="0"/>
        <w:autoSpaceDN w:val="0"/>
        <w:adjustRightInd w:val="0"/>
        <w:jc w:val="both"/>
        <w:textAlignment w:val="baseline"/>
        <w:rPr>
          <w:sz w:val="20"/>
          <w:szCs w:val="20"/>
        </w:rPr>
      </w:pPr>
      <w:r w:rsidRPr="00C54FE1">
        <w:rPr>
          <w:sz w:val="20"/>
          <w:szCs w:val="20"/>
        </w:rPr>
        <w:lastRenderedPageBreak/>
        <w:t>wydłużeniem przy zerwaniu nie mniej niż 800%,</w:t>
      </w:r>
    </w:p>
    <w:p w14:paraId="3E14D88A" w14:textId="77777777" w:rsidR="009E1299" w:rsidRPr="00C54FE1" w:rsidRDefault="009E1299" w:rsidP="00C56621">
      <w:pPr>
        <w:numPr>
          <w:ilvl w:val="0"/>
          <w:numId w:val="109"/>
        </w:numPr>
        <w:overflowPunct w:val="0"/>
        <w:autoSpaceDE w:val="0"/>
        <w:autoSpaceDN w:val="0"/>
        <w:adjustRightInd w:val="0"/>
        <w:jc w:val="both"/>
        <w:textAlignment w:val="baseline"/>
        <w:rPr>
          <w:sz w:val="20"/>
          <w:szCs w:val="20"/>
        </w:rPr>
      </w:pPr>
      <w:r w:rsidRPr="00C54FE1">
        <w:rPr>
          <w:sz w:val="20"/>
          <w:szCs w:val="20"/>
        </w:rPr>
        <w:t>odkształceniem trwałym po wydłużeniu o 100% nie większym niż 10%,</w:t>
      </w:r>
    </w:p>
    <w:p w14:paraId="40C3FF4C" w14:textId="77777777" w:rsidR="009E1299" w:rsidRPr="00C54FE1" w:rsidRDefault="009E1299" w:rsidP="00C56621">
      <w:pPr>
        <w:numPr>
          <w:ilvl w:val="0"/>
          <w:numId w:val="109"/>
        </w:numPr>
        <w:overflowPunct w:val="0"/>
        <w:autoSpaceDE w:val="0"/>
        <w:autoSpaceDN w:val="0"/>
        <w:adjustRightInd w:val="0"/>
        <w:jc w:val="both"/>
        <w:textAlignment w:val="baseline"/>
        <w:rPr>
          <w:sz w:val="20"/>
          <w:szCs w:val="20"/>
        </w:rPr>
      </w:pPr>
      <w:r w:rsidRPr="00C54FE1">
        <w:rPr>
          <w:sz w:val="20"/>
          <w:szCs w:val="20"/>
        </w:rPr>
        <w:t>odpornością na starzenie się.</w:t>
      </w:r>
    </w:p>
    <w:p w14:paraId="3A25E64B" w14:textId="77777777" w:rsidR="009E1299" w:rsidRPr="00C54FE1" w:rsidRDefault="009E1299" w:rsidP="00C56621">
      <w:pPr>
        <w:ind w:firstLine="709"/>
        <w:jc w:val="both"/>
        <w:rPr>
          <w:sz w:val="20"/>
          <w:szCs w:val="20"/>
        </w:rPr>
      </w:pPr>
      <w:r w:rsidRPr="00C54FE1">
        <w:rPr>
          <w:sz w:val="20"/>
          <w:szCs w:val="20"/>
        </w:rPr>
        <w:t xml:space="preserve">Taśmy te służą do dobrego połączenia wbudowywanej mieszanki mineralno-asfaltowej na gorąco z pionowo przyciętymi ściankami naprawianej warstwy bitumicznej istniejącej nawierzchni. Szerokość taśmy powinna być równa grubości wbudowywanej warstwy lub mniejsza o 2 do </w:t>
      </w:r>
      <w:smartTag w:uri="urn:schemas-microsoft-com:office:smarttags" w:element="metricconverter">
        <w:smartTagPr>
          <w:attr w:name="ProductID" w:val="5 mm"/>
        </w:smartTagPr>
        <w:r w:rsidRPr="00C54FE1">
          <w:rPr>
            <w:sz w:val="20"/>
            <w:szCs w:val="20"/>
          </w:rPr>
          <w:t>5 mm</w:t>
        </w:r>
      </w:smartTag>
      <w:r w:rsidRPr="00C54FE1">
        <w:rPr>
          <w:sz w:val="20"/>
          <w:szCs w:val="20"/>
        </w:rPr>
        <w:t>. Cieńsze taśmy (</w:t>
      </w:r>
      <w:smartTag w:uri="urn:schemas-microsoft-com:office:smarttags" w:element="metricconverter">
        <w:smartTagPr>
          <w:attr w:name="ProductID" w:val="2 mm"/>
        </w:smartTagPr>
        <w:r w:rsidRPr="00C54FE1">
          <w:rPr>
            <w:sz w:val="20"/>
            <w:szCs w:val="20"/>
          </w:rPr>
          <w:t>2 mm</w:t>
        </w:r>
      </w:smartTag>
      <w:r w:rsidRPr="00C54FE1">
        <w:rPr>
          <w:sz w:val="20"/>
          <w:szCs w:val="20"/>
        </w:rPr>
        <w:t xml:space="preserve">) należy stosować przy szerokościach naprawianych ubytków (wybojów) do </w:t>
      </w:r>
      <w:smartTag w:uri="urn:schemas-microsoft-com:office:smarttags" w:element="metricconverter">
        <w:smartTagPr>
          <w:attr w:name="ProductID" w:val="1,5 metra"/>
        </w:smartTagPr>
        <w:r w:rsidRPr="00C54FE1">
          <w:rPr>
            <w:sz w:val="20"/>
            <w:szCs w:val="20"/>
          </w:rPr>
          <w:t>1,5 metra</w:t>
        </w:r>
      </w:smartTag>
      <w:r w:rsidRPr="00C54FE1">
        <w:rPr>
          <w:sz w:val="20"/>
          <w:szCs w:val="20"/>
        </w:rPr>
        <w:t xml:space="preserve">, zaś grubsze (np. </w:t>
      </w:r>
      <w:smartTag w:uri="urn:schemas-microsoft-com:office:smarttags" w:element="metricconverter">
        <w:smartTagPr>
          <w:attr w:name="ProductID" w:val="10 mm"/>
        </w:smartTagPr>
        <w:r w:rsidRPr="00C54FE1">
          <w:rPr>
            <w:sz w:val="20"/>
            <w:szCs w:val="20"/>
          </w:rPr>
          <w:t>10 mm</w:t>
        </w:r>
      </w:smartTag>
      <w:r w:rsidRPr="00C54FE1">
        <w:rPr>
          <w:sz w:val="20"/>
          <w:szCs w:val="20"/>
        </w:rPr>
        <w:t xml:space="preserve">) przy szerokościach większych od </w:t>
      </w:r>
      <w:smartTag w:uri="urn:schemas-microsoft-com:office:smarttags" w:element="metricconverter">
        <w:smartTagPr>
          <w:attr w:name="ProductID" w:val="4 metr￳w"/>
        </w:smartTagPr>
        <w:r w:rsidRPr="00C54FE1">
          <w:rPr>
            <w:sz w:val="20"/>
            <w:szCs w:val="20"/>
          </w:rPr>
          <w:t>4 metrów</w:t>
        </w:r>
      </w:smartTag>
      <w:r w:rsidRPr="00C54FE1">
        <w:rPr>
          <w:sz w:val="20"/>
          <w:szCs w:val="20"/>
        </w:rPr>
        <w:t>.</w:t>
      </w:r>
    </w:p>
    <w:p w14:paraId="5B00A35C" w14:textId="77777777" w:rsidR="00C56621" w:rsidRPr="00C54FE1" w:rsidRDefault="00C56621" w:rsidP="00C56621">
      <w:pPr>
        <w:ind w:firstLine="709"/>
        <w:jc w:val="both"/>
        <w:rPr>
          <w:sz w:val="20"/>
          <w:szCs w:val="20"/>
        </w:rPr>
      </w:pPr>
    </w:p>
    <w:p w14:paraId="4287F1A4" w14:textId="77777777" w:rsidR="009E1299" w:rsidRPr="00C54FE1" w:rsidRDefault="00C56621" w:rsidP="00C56621">
      <w:pPr>
        <w:pStyle w:val="Nagwek1"/>
        <w:ind w:left="0"/>
        <w:jc w:val="both"/>
        <w:rPr>
          <w:b/>
          <w:sz w:val="20"/>
          <w:u w:val="single"/>
        </w:rPr>
      </w:pPr>
      <w:bookmarkStart w:id="138" w:name="_Toc485450212"/>
      <w:bookmarkStart w:id="139" w:name="_Toc485608032"/>
      <w:bookmarkStart w:id="140" w:name="_Toc485703811"/>
      <w:bookmarkStart w:id="141" w:name="_Toc485797028"/>
      <w:r w:rsidRPr="00C54FE1">
        <w:rPr>
          <w:b/>
          <w:sz w:val="20"/>
          <w:u w:val="single"/>
        </w:rPr>
        <w:t>3. SPRZĘT</w:t>
      </w:r>
      <w:bookmarkEnd w:id="138"/>
      <w:bookmarkEnd w:id="139"/>
      <w:bookmarkEnd w:id="140"/>
      <w:bookmarkEnd w:id="141"/>
    </w:p>
    <w:p w14:paraId="744DE5A9" w14:textId="77777777" w:rsidR="009E1299" w:rsidRPr="00C54FE1" w:rsidRDefault="009E1299" w:rsidP="00C56621">
      <w:pPr>
        <w:pStyle w:val="Nagwek2"/>
        <w:spacing w:line="240" w:lineRule="auto"/>
        <w:jc w:val="both"/>
        <w:rPr>
          <w:sz w:val="20"/>
        </w:rPr>
      </w:pPr>
      <w:r w:rsidRPr="00C54FE1">
        <w:rPr>
          <w:sz w:val="20"/>
        </w:rPr>
        <w:t>3.1. Ogólne wymagania dotyczące sprzętu</w:t>
      </w:r>
    </w:p>
    <w:p w14:paraId="6B70705D" w14:textId="77777777" w:rsidR="009E1299" w:rsidRPr="00C54FE1" w:rsidRDefault="009E1299" w:rsidP="00C56621">
      <w:pPr>
        <w:jc w:val="both"/>
        <w:rPr>
          <w:sz w:val="20"/>
          <w:szCs w:val="20"/>
        </w:rPr>
      </w:pPr>
      <w:r w:rsidRPr="00C54FE1">
        <w:rPr>
          <w:sz w:val="20"/>
          <w:szCs w:val="20"/>
        </w:rPr>
        <w:tab/>
        <w:t xml:space="preserve">Ogólne wymagania dotyczące sprzętu podano w </w:t>
      </w:r>
      <w:r w:rsidR="00381008" w:rsidRPr="00C54FE1">
        <w:rPr>
          <w:sz w:val="20"/>
          <w:szCs w:val="20"/>
        </w:rPr>
        <w:t>ST</w:t>
      </w:r>
      <w:r w:rsidRPr="00C54FE1">
        <w:rPr>
          <w:sz w:val="20"/>
          <w:szCs w:val="20"/>
        </w:rPr>
        <w:t xml:space="preserve"> D-M-00.00.00 „Wymagania ogólne” pkt 3.</w:t>
      </w:r>
    </w:p>
    <w:p w14:paraId="5393963F" w14:textId="77777777" w:rsidR="009E1299" w:rsidRPr="00C54FE1" w:rsidRDefault="009E1299" w:rsidP="00C56621">
      <w:pPr>
        <w:pStyle w:val="Nagwek2"/>
        <w:spacing w:line="240" w:lineRule="auto"/>
        <w:jc w:val="both"/>
        <w:rPr>
          <w:sz w:val="20"/>
        </w:rPr>
      </w:pPr>
      <w:r w:rsidRPr="00C54FE1">
        <w:rPr>
          <w:sz w:val="20"/>
        </w:rPr>
        <w:t>3.2. Maszyny do przygotowania nawierzchni przed naprawą</w:t>
      </w:r>
    </w:p>
    <w:p w14:paraId="5FF7CF78" w14:textId="77777777" w:rsidR="009E1299" w:rsidRPr="00C54FE1" w:rsidRDefault="009E1299" w:rsidP="00C56621">
      <w:pPr>
        <w:jc w:val="both"/>
        <w:rPr>
          <w:sz w:val="20"/>
          <w:szCs w:val="20"/>
        </w:rPr>
      </w:pPr>
      <w:r w:rsidRPr="00C54FE1">
        <w:rPr>
          <w:sz w:val="20"/>
          <w:szCs w:val="20"/>
        </w:rPr>
        <w:tab/>
        <w:t>W zależności od potrzeb Wykonawca powinien wykazać się możliwością korzystania ze sprzętu do przygotowania nawierzchni do naprawy, takiego jak:</w:t>
      </w:r>
    </w:p>
    <w:p w14:paraId="40DF0D9A"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4819B313"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 xml:space="preserve">sprężarki o wydajności od 2 do </w:t>
      </w:r>
      <w:smartTag w:uri="urn:schemas-microsoft-com:office:smarttags" w:element="metricconverter">
        <w:smartTagPr>
          <w:attr w:name="ProductID" w:val="5 m3"/>
        </w:smartTagPr>
        <w:r w:rsidRPr="00C54FE1">
          <w:rPr>
            <w:sz w:val="20"/>
            <w:szCs w:val="20"/>
          </w:rPr>
          <w:t>5 m</w:t>
        </w:r>
        <w:r w:rsidRPr="00C54FE1">
          <w:rPr>
            <w:sz w:val="20"/>
            <w:szCs w:val="20"/>
            <w:vertAlign w:val="superscript"/>
          </w:rPr>
          <w:t>3</w:t>
        </w:r>
      </w:smartTag>
      <w:r w:rsidRPr="00C54FE1">
        <w:rPr>
          <w:sz w:val="20"/>
          <w:szCs w:val="20"/>
        </w:rPr>
        <w:t xml:space="preserve"> powietrza na minutę, przy ciśnieniu od 0,3 do         0,8 </w:t>
      </w:r>
      <w:proofErr w:type="spellStart"/>
      <w:r w:rsidRPr="00C54FE1">
        <w:rPr>
          <w:sz w:val="20"/>
          <w:szCs w:val="20"/>
        </w:rPr>
        <w:t>MPa</w:t>
      </w:r>
      <w:proofErr w:type="spellEnd"/>
      <w:r w:rsidRPr="00C54FE1">
        <w:rPr>
          <w:sz w:val="20"/>
          <w:szCs w:val="20"/>
        </w:rPr>
        <w:t>,</w:t>
      </w:r>
    </w:p>
    <w:p w14:paraId="1CF7A97C"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 xml:space="preserve">szczotki mechaniczne o mocy co najmniej 10 kW z wirującymi dyskami z drutów stalowych. Średnica dysków wirujących  (z drutów stalowych) z prędkością                3000 </w:t>
      </w:r>
      <w:proofErr w:type="spellStart"/>
      <w:r w:rsidRPr="00C54FE1">
        <w:rPr>
          <w:sz w:val="20"/>
          <w:szCs w:val="20"/>
        </w:rPr>
        <w:t>obr</w:t>
      </w:r>
      <w:proofErr w:type="spellEnd"/>
      <w:r w:rsidRPr="00C54FE1">
        <w:rPr>
          <w:sz w:val="20"/>
          <w:szCs w:val="20"/>
        </w:rPr>
        <w:t xml:space="preserve">./min nie powinna być mniejsza od </w:t>
      </w:r>
      <w:smartTag w:uri="urn:schemas-microsoft-com:office:smarttags" w:element="metricconverter">
        <w:smartTagPr>
          <w:attr w:name="ProductID" w:val="200 mm"/>
        </w:smartTagPr>
        <w:r w:rsidRPr="00C54FE1">
          <w:rPr>
            <w:sz w:val="20"/>
            <w:szCs w:val="20"/>
          </w:rPr>
          <w:t>200 mm</w:t>
        </w:r>
      </w:smartTag>
      <w:r w:rsidRPr="00C54FE1">
        <w:rPr>
          <w:sz w:val="20"/>
          <w:szCs w:val="20"/>
        </w:rPr>
        <w:t>. Szczotki służą do czyszczenia naprawianych pęknięć oraz krawędzi przyciętych warstw przed dalszymi pracami, np. przyklejeniem do nich samoprzylepnych taśm kauczukowo-asfaltowych,</w:t>
      </w:r>
    </w:p>
    <w:p w14:paraId="642DBBC2"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walcowe lub garnkowe szczotki mechaniczne (preferowane z pochłaniaczami zanieczyszczeń) zamocowane na specjalnych pojazdach samochodowych.</w:t>
      </w:r>
    </w:p>
    <w:p w14:paraId="4988E6C8" w14:textId="77777777" w:rsidR="009E1299" w:rsidRPr="00C54FE1" w:rsidRDefault="009E1299" w:rsidP="00C56621">
      <w:pPr>
        <w:pStyle w:val="Nagwek2"/>
        <w:numPr>
          <w:ilvl w:val="12"/>
          <w:numId w:val="0"/>
        </w:numPr>
        <w:spacing w:line="240" w:lineRule="auto"/>
        <w:jc w:val="both"/>
        <w:rPr>
          <w:sz w:val="20"/>
        </w:rPr>
      </w:pPr>
      <w:r w:rsidRPr="00C54FE1">
        <w:rPr>
          <w:sz w:val="20"/>
        </w:rPr>
        <w:t>3.3. Skrapiarki</w:t>
      </w:r>
    </w:p>
    <w:p w14:paraId="240A5050" w14:textId="77777777" w:rsidR="009E1299" w:rsidRPr="00C54FE1" w:rsidRDefault="009E1299" w:rsidP="00C56621">
      <w:pPr>
        <w:numPr>
          <w:ilvl w:val="12"/>
          <w:numId w:val="0"/>
        </w:numPr>
        <w:jc w:val="both"/>
        <w:rPr>
          <w:sz w:val="20"/>
          <w:szCs w:val="20"/>
        </w:rPr>
      </w:pPr>
      <w:r w:rsidRPr="00C54FE1">
        <w:rPr>
          <w:sz w:val="20"/>
          <w:szCs w:val="20"/>
        </w:rPr>
        <w:tab/>
        <w:t xml:space="preserve">W zależności od potrzeb należy zapewnić użycie odpowiednich skrapiarek do emulsji asfaltowej stosowanej w technice naprawy </w:t>
      </w:r>
      <w:proofErr w:type="spellStart"/>
      <w:r w:rsidRPr="00C54FE1">
        <w:rPr>
          <w:sz w:val="20"/>
          <w:szCs w:val="20"/>
        </w:rPr>
        <w:t>spryskiem</w:t>
      </w:r>
      <w:proofErr w:type="spellEnd"/>
      <w:r w:rsidRPr="00C54FE1">
        <w:rPr>
          <w:sz w:val="20"/>
          <w:szCs w:val="20"/>
        </w:rPr>
        <w:t xml:space="preserve"> lepiszcza i posypania kruszywem o odpowiednim uziarnieniu. Do większości robót remontowych można stosować skrapiarki małe z ręcznie prowadzoną lancą spryskującą. Podstawowym warunkiem jest zapewnienie stałego wydatku lepiszcza, aby ułatwić operatorowi równomierne spryskanie lepiszczem naprawianego miejsca w założonej ilości (l/m</w:t>
      </w:r>
      <w:r w:rsidRPr="00C54FE1">
        <w:rPr>
          <w:sz w:val="20"/>
          <w:szCs w:val="20"/>
          <w:vertAlign w:val="superscript"/>
        </w:rPr>
        <w:t>2</w:t>
      </w:r>
      <w:r w:rsidRPr="00C54FE1">
        <w:rPr>
          <w:sz w:val="20"/>
          <w:szCs w:val="20"/>
        </w:rPr>
        <w:t>).</w:t>
      </w:r>
    </w:p>
    <w:p w14:paraId="3AB7D5BE" w14:textId="77777777" w:rsidR="009E1299" w:rsidRPr="00C54FE1" w:rsidRDefault="009E1299" w:rsidP="00C56621">
      <w:pPr>
        <w:pStyle w:val="Nagwek2"/>
        <w:numPr>
          <w:ilvl w:val="12"/>
          <w:numId w:val="0"/>
        </w:numPr>
        <w:spacing w:line="240" w:lineRule="auto"/>
        <w:jc w:val="both"/>
        <w:rPr>
          <w:sz w:val="20"/>
        </w:rPr>
      </w:pPr>
      <w:r w:rsidRPr="00C54FE1">
        <w:rPr>
          <w:sz w:val="20"/>
        </w:rPr>
        <w:t>3.4. Betoniarki</w:t>
      </w:r>
    </w:p>
    <w:p w14:paraId="398FBB35" w14:textId="77777777" w:rsidR="009E1299" w:rsidRPr="00C54FE1" w:rsidRDefault="009E1299" w:rsidP="00C56621">
      <w:pPr>
        <w:numPr>
          <w:ilvl w:val="12"/>
          <w:numId w:val="0"/>
        </w:numPr>
        <w:jc w:val="both"/>
        <w:rPr>
          <w:sz w:val="20"/>
          <w:szCs w:val="20"/>
        </w:rPr>
      </w:pPr>
      <w:r w:rsidRPr="00C54FE1">
        <w:rPr>
          <w:sz w:val="20"/>
          <w:szCs w:val="20"/>
        </w:rPr>
        <w:tab/>
        <w:t xml:space="preserve">Do mieszania składników szybkowiążących mieszanek mineralno-emulsyjnych powinny być zastosowane </w:t>
      </w:r>
      <w:proofErr w:type="spellStart"/>
      <w:r w:rsidRPr="00C54FE1">
        <w:rPr>
          <w:sz w:val="20"/>
          <w:szCs w:val="20"/>
        </w:rPr>
        <w:t>wolnospadowe</w:t>
      </w:r>
      <w:proofErr w:type="spellEnd"/>
      <w:r w:rsidRPr="00C54FE1">
        <w:rPr>
          <w:sz w:val="20"/>
          <w:szCs w:val="20"/>
        </w:rPr>
        <w:t xml:space="preserve"> betoniarki o pojemności dostosowanej do zakresu wykonywanych robót i czasu wiązania mieszanki. Mogą to być betoniarki o pojemności 25, 50 lub </w:t>
      </w:r>
      <w:smartTag w:uri="urn:schemas-microsoft-com:office:smarttags" w:element="metricconverter">
        <w:smartTagPr>
          <w:attr w:name="ProductID" w:val="100 litr￳w"/>
        </w:smartTagPr>
        <w:r w:rsidRPr="00C54FE1">
          <w:rPr>
            <w:sz w:val="20"/>
            <w:szCs w:val="20"/>
          </w:rPr>
          <w:t>100 litrów</w:t>
        </w:r>
      </w:smartTag>
      <w:r w:rsidRPr="00C54FE1">
        <w:rPr>
          <w:sz w:val="20"/>
          <w:szCs w:val="20"/>
        </w:rPr>
        <w:t>.</w:t>
      </w:r>
    </w:p>
    <w:p w14:paraId="5A0DAA48" w14:textId="77777777" w:rsidR="009E1299" w:rsidRPr="00C54FE1" w:rsidRDefault="009E1299" w:rsidP="00C56621">
      <w:pPr>
        <w:pStyle w:val="Nagwek2"/>
        <w:numPr>
          <w:ilvl w:val="12"/>
          <w:numId w:val="0"/>
        </w:numPr>
        <w:spacing w:line="240" w:lineRule="auto"/>
        <w:jc w:val="both"/>
        <w:rPr>
          <w:sz w:val="20"/>
        </w:rPr>
      </w:pPr>
      <w:r w:rsidRPr="00C54FE1">
        <w:rPr>
          <w:sz w:val="20"/>
        </w:rPr>
        <w:t>3.5. Sprzęt do uszczelniania pojedynczych pęknięć nawierzchni</w:t>
      </w:r>
    </w:p>
    <w:p w14:paraId="594A77AD" w14:textId="77777777" w:rsidR="009E1299" w:rsidRPr="00C54FE1" w:rsidRDefault="009E1299" w:rsidP="00C56621">
      <w:pPr>
        <w:numPr>
          <w:ilvl w:val="12"/>
          <w:numId w:val="0"/>
        </w:numPr>
        <w:jc w:val="both"/>
        <w:rPr>
          <w:sz w:val="20"/>
          <w:szCs w:val="20"/>
        </w:rPr>
      </w:pPr>
      <w:r w:rsidRPr="00C54FE1">
        <w:rPr>
          <w:sz w:val="20"/>
          <w:szCs w:val="20"/>
        </w:rPr>
        <w:tab/>
        <w:t xml:space="preserve">Do uszczelniania pojedynczych pęknięć nawierzchni oraz otwartych spoin roboczych w warstwie ścieralnej należy stosować sprzęt podany w </w:t>
      </w:r>
      <w:r w:rsidR="00381008" w:rsidRPr="00C54FE1">
        <w:rPr>
          <w:sz w:val="20"/>
          <w:szCs w:val="20"/>
        </w:rPr>
        <w:t>ST</w:t>
      </w:r>
      <w:r w:rsidRPr="00C54FE1">
        <w:rPr>
          <w:sz w:val="20"/>
          <w:szCs w:val="20"/>
        </w:rPr>
        <w:t xml:space="preserve"> D-05.03.15 „Naprawa (przez uszczelnienie) podłużnych i poprzecznych spękań nawierzchni bitumicznych”.</w:t>
      </w:r>
    </w:p>
    <w:p w14:paraId="18DE1ACA" w14:textId="77777777" w:rsidR="009E1299" w:rsidRPr="00C54FE1" w:rsidRDefault="009E1299" w:rsidP="00C56621">
      <w:pPr>
        <w:pStyle w:val="Nagwek2"/>
        <w:numPr>
          <w:ilvl w:val="12"/>
          <w:numId w:val="0"/>
        </w:numPr>
        <w:spacing w:line="240" w:lineRule="auto"/>
        <w:ind w:left="426" w:hanging="426"/>
        <w:jc w:val="both"/>
        <w:rPr>
          <w:sz w:val="20"/>
        </w:rPr>
      </w:pPr>
      <w:r w:rsidRPr="00C54FE1">
        <w:rPr>
          <w:sz w:val="20"/>
        </w:rPr>
        <w:t>3.6. Sprzęt do wbudowywania mieszanek mineralno-bitumicznych „na gorąco” lub „na zimno”</w:t>
      </w:r>
    </w:p>
    <w:p w14:paraId="1BB6834A" w14:textId="77777777" w:rsidR="009E1299" w:rsidRPr="00C54FE1" w:rsidRDefault="009E1299" w:rsidP="00C56621">
      <w:pPr>
        <w:numPr>
          <w:ilvl w:val="12"/>
          <w:numId w:val="0"/>
        </w:numPr>
        <w:jc w:val="both"/>
        <w:rPr>
          <w:sz w:val="20"/>
          <w:szCs w:val="20"/>
        </w:rPr>
      </w:pPr>
      <w:r w:rsidRPr="00C54FE1">
        <w:rPr>
          <w:sz w:val="20"/>
          <w:szCs w:val="20"/>
        </w:rPr>
        <w:tab/>
        <w:t>Przy typowym dla remontów cząstkowych zakresie robót dopuszcza się ręczne rozkładanie mieszanek mineralno-bitumicznych przy użyciu łopat, listwowych ściągaczek (użycie grabi wykluczone) i listew profilowych. Do zagęszczenia rozłożonych mieszanek należy użyć lekkich walców wibracyjnych lub zagęszczarek płytowych.</w:t>
      </w:r>
    </w:p>
    <w:p w14:paraId="43D7616F" w14:textId="77777777" w:rsidR="009E1299" w:rsidRPr="00C54FE1" w:rsidRDefault="009E1299" w:rsidP="00C56621">
      <w:pPr>
        <w:pStyle w:val="Nagwek2"/>
        <w:numPr>
          <w:ilvl w:val="12"/>
          <w:numId w:val="0"/>
        </w:numPr>
        <w:spacing w:line="240" w:lineRule="auto"/>
        <w:jc w:val="both"/>
        <w:rPr>
          <w:sz w:val="20"/>
        </w:rPr>
      </w:pPr>
      <w:r w:rsidRPr="00C54FE1">
        <w:rPr>
          <w:sz w:val="20"/>
        </w:rPr>
        <w:t xml:space="preserve"> 3.7. Sprzęt do wbudowywania asfaltu lanego</w:t>
      </w:r>
    </w:p>
    <w:p w14:paraId="38C1B7F7" w14:textId="77777777" w:rsidR="009E1299" w:rsidRPr="00C54FE1" w:rsidRDefault="009E1299" w:rsidP="00C56621">
      <w:pPr>
        <w:numPr>
          <w:ilvl w:val="12"/>
          <w:numId w:val="0"/>
        </w:numPr>
        <w:jc w:val="both"/>
        <w:rPr>
          <w:sz w:val="20"/>
          <w:szCs w:val="20"/>
        </w:rPr>
      </w:pPr>
      <w:r w:rsidRPr="00C54FE1">
        <w:rPr>
          <w:sz w:val="20"/>
          <w:szCs w:val="20"/>
        </w:rPr>
        <w:tab/>
        <w:t xml:space="preserve">Do wbudowywania asfaltu lanego należy zastosować sprzęt wymieniony w </w:t>
      </w:r>
      <w:r w:rsidR="00381008" w:rsidRPr="00C54FE1">
        <w:rPr>
          <w:sz w:val="20"/>
          <w:szCs w:val="20"/>
        </w:rPr>
        <w:t>ST</w:t>
      </w:r>
      <w:r w:rsidRPr="00C54FE1">
        <w:rPr>
          <w:sz w:val="20"/>
          <w:szCs w:val="20"/>
        </w:rPr>
        <w:t xml:space="preserve">      D-05.03.07 „Nawierzchnia z asfaltu lanego”.</w:t>
      </w:r>
    </w:p>
    <w:p w14:paraId="7ABB53FF" w14:textId="77777777" w:rsidR="009E1299" w:rsidRPr="00C54FE1" w:rsidRDefault="009E1299" w:rsidP="00C56621">
      <w:pPr>
        <w:pStyle w:val="Nagwek2"/>
        <w:numPr>
          <w:ilvl w:val="12"/>
          <w:numId w:val="0"/>
        </w:numPr>
        <w:spacing w:line="240" w:lineRule="auto"/>
        <w:jc w:val="both"/>
        <w:rPr>
          <w:sz w:val="20"/>
        </w:rPr>
      </w:pPr>
      <w:r w:rsidRPr="00C54FE1">
        <w:rPr>
          <w:sz w:val="20"/>
        </w:rPr>
        <w:t>3.8. Specjalistyczny sprzęt do naprawy powierzchniowych uszkodzeń</w:t>
      </w:r>
    </w:p>
    <w:p w14:paraId="7F925299" w14:textId="77777777" w:rsidR="009E1299" w:rsidRPr="00C54FE1" w:rsidRDefault="009E1299" w:rsidP="00C56621">
      <w:pPr>
        <w:numPr>
          <w:ilvl w:val="12"/>
          <w:numId w:val="0"/>
        </w:numPr>
        <w:jc w:val="both"/>
        <w:rPr>
          <w:sz w:val="20"/>
          <w:szCs w:val="20"/>
        </w:rPr>
      </w:pPr>
      <w:r w:rsidRPr="00C54FE1">
        <w:rPr>
          <w:sz w:val="20"/>
          <w:szCs w:val="20"/>
        </w:rPr>
        <w:tab/>
        <w:t xml:space="preserve">Do naprawy powierzchniowych uszkodzeń (w tym wybojów) można użyć specjalne </w:t>
      </w:r>
      <w:proofErr w:type="spellStart"/>
      <w:r w:rsidRPr="00C54FE1">
        <w:rPr>
          <w:sz w:val="20"/>
          <w:szCs w:val="20"/>
        </w:rPr>
        <w:t>remontery</w:t>
      </w:r>
      <w:proofErr w:type="spellEnd"/>
      <w:r w:rsidRPr="00C54FE1">
        <w:rPr>
          <w:sz w:val="20"/>
          <w:szCs w:val="20"/>
        </w:rPr>
        <w:t>, wprowadzające pod ciśnieniem kruszywo jednocześnie z modyfikowaną kationową emulsją asfaltową w oczyszczone sprężonym powietrzem uszkodzenia.</w:t>
      </w:r>
    </w:p>
    <w:p w14:paraId="2B77A641" w14:textId="77777777" w:rsidR="009E1299" w:rsidRPr="00C54FE1" w:rsidRDefault="009E1299" w:rsidP="00C56621">
      <w:pPr>
        <w:numPr>
          <w:ilvl w:val="12"/>
          <w:numId w:val="0"/>
        </w:numPr>
        <w:jc w:val="both"/>
        <w:rPr>
          <w:sz w:val="20"/>
          <w:szCs w:val="20"/>
        </w:rPr>
      </w:pPr>
      <w:r w:rsidRPr="00C54FE1">
        <w:rPr>
          <w:sz w:val="20"/>
          <w:szCs w:val="20"/>
        </w:rPr>
        <w:tab/>
        <w:t xml:space="preserve">Urządzenia te nadają się do uszczelniania nie tylko szeroko rozwartych (podłużnych) pęknięć (szerszych od </w:t>
      </w:r>
      <w:smartTag w:uri="urn:schemas-microsoft-com:office:smarttags" w:element="metricconverter">
        <w:smartTagPr>
          <w:attr w:name="ProductID" w:val="2 cm"/>
        </w:smartTagPr>
        <w:r w:rsidRPr="00C54FE1">
          <w:rPr>
            <w:sz w:val="20"/>
            <w:szCs w:val="20"/>
          </w:rPr>
          <w:t>2 cm</w:t>
        </w:r>
      </w:smartTag>
      <w:r w:rsidRPr="00C54FE1">
        <w:rPr>
          <w:sz w:val="20"/>
          <w:szCs w:val="20"/>
        </w:rPr>
        <w:t xml:space="preserve">) oraz głębokich ubytków i wybojów (powyżej         </w:t>
      </w:r>
      <w:smartTag w:uri="urn:schemas-microsoft-com:office:smarttags" w:element="metricconverter">
        <w:smartTagPr>
          <w:attr w:name="ProductID" w:val="3 cm"/>
        </w:smartTagPr>
        <w:r w:rsidRPr="00C54FE1">
          <w:rPr>
            <w:sz w:val="20"/>
            <w:szCs w:val="20"/>
          </w:rPr>
          <w:t>3 cm</w:t>
        </w:r>
      </w:smartTag>
      <w:r w:rsidRPr="00C54FE1">
        <w:rPr>
          <w:sz w:val="20"/>
          <w:szCs w:val="20"/>
        </w:rPr>
        <w:t xml:space="preserve">) ale także do wypełniania powierzchniowych uszkodzeń i zaniżeń powierzchni warstwy ścieralnej. </w:t>
      </w:r>
      <w:proofErr w:type="spellStart"/>
      <w:r w:rsidRPr="00C54FE1">
        <w:rPr>
          <w:sz w:val="20"/>
          <w:szCs w:val="20"/>
        </w:rPr>
        <w:t>Remonter</w:t>
      </w:r>
      <w:proofErr w:type="spellEnd"/>
      <w:r w:rsidRPr="00C54FE1">
        <w:rPr>
          <w:sz w:val="20"/>
          <w:szCs w:val="20"/>
        </w:rPr>
        <w:t xml:space="preserve"> powinien być wyposażony w wysokowydajną dmuchawę do czyszczenia wybojów, silnik o mocy powyżej 50 kW napędzający pompę hydrauliczną o wydajności powyżej 65 l/min przy obrotach 2000 </w:t>
      </w:r>
      <w:proofErr w:type="spellStart"/>
      <w:r w:rsidRPr="00C54FE1">
        <w:rPr>
          <w:sz w:val="20"/>
          <w:szCs w:val="20"/>
        </w:rPr>
        <w:t>obr</w:t>
      </w:r>
      <w:proofErr w:type="spellEnd"/>
      <w:r w:rsidRPr="00C54FE1">
        <w:rPr>
          <w:sz w:val="20"/>
          <w:szCs w:val="20"/>
        </w:rPr>
        <w:t xml:space="preserve">./min i system pneumatyczny z dmuchawą z trzema wirnikami do usuwania zanieczyszczeń i nadawania ziarnom grysu (frakcji od 2 do </w:t>
      </w:r>
      <w:smartTag w:uri="urn:schemas-microsoft-com:office:smarttags" w:element="metricconverter">
        <w:smartTagPr>
          <w:attr w:name="ProductID" w:val="4 mm"/>
        </w:smartTagPr>
        <w:r w:rsidRPr="00C54FE1">
          <w:rPr>
            <w:sz w:val="20"/>
            <w:szCs w:val="20"/>
          </w:rPr>
          <w:t>4 mm</w:t>
        </w:r>
      </w:smartTag>
      <w:r w:rsidRPr="00C54FE1">
        <w:rPr>
          <w:sz w:val="20"/>
          <w:szCs w:val="20"/>
        </w:rPr>
        <w:t xml:space="preserve">, od 4 do </w:t>
      </w:r>
      <w:smartTag w:uri="urn:schemas-microsoft-com:office:smarttags" w:element="metricconverter">
        <w:smartTagPr>
          <w:attr w:name="ProductID" w:val="6,3 mm"/>
        </w:smartTagPr>
        <w:r w:rsidRPr="00C54FE1">
          <w:rPr>
            <w:sz w:val="20"/>
            <w:szCs w:val="20"/>
          </w:rPr>
          <w:t>6,3 mm</w:t>
        </w:r>
      </w:smartTag>
      <w:r w:rsidRPr="00C54FE1">
        <w:rPr>
          <w:sz w:val="20"/>
          <w:szCs w:val="20"/>
        </w:rPr>
        <w:t xml:space="preserve"> lub od 8 do </w:t>
      </w:r>
      <w:smartTag w:uri="urn:schemas-microsoft-com:office:smarttags" w:element="metricconverter">
        <w:smartTagPr>
          <w:attr w:name="ProductID" w:val="12 mm"/>
        </w:smartTagPr>
        <w:r w:rsidRPr="00C54FE1">
          <w:rPr>
            <w:sz w:val="20"/>
            <w:szCs w:val="20"/>
          </w:rPr>
          <w:t>12 mm</w:t>
        </w:r>
      </w:smartTag>
      <w:r w:rsidRPr="00C54FE1">
        <w:rPr>
          <w:sz w:val="20"/>
          <w:szCs w:val="20"/>
        </w:rPr>
        <w:t>) dużej prędkości przy ich wyrzucaniu z dyszy razem z emulsją.</w:t>
      </w:r>
    </w:p>
    <w:p w14:paraId="2831CA08" w14:textId="77777777" w:rsidR="009E1299" w:rsidRPr="00C54FE1" w:rsidRDefault="009E1299" w:rsidP="00C56621">
      <w:pPr>
        <w:numPr>
          <w:ilvl w:val="12"/>
          <w:numId w:val="0"/>
        </w:numPr>
        <w:jc w:val="both"/>
        <w:rPr>
          <w:sz w:val="20"/>
          <w:szCs w:val="20"/>
        </w:rPr>
      </w:pPr>
      <w:r w:rsidRPr="00C54FE1">
        <w:rPr>
          <w:sz w:val="20"/>
          <w:szCs w:val="20"/>
        </w:rPr>
        <w:tab/>
        <w:t xml:space="preserve">Zbiornik emulsji o pojemności </w:t>
      </w:r>
      <w:smartTag w:uri="urn:schemas-microsoft-com:office:smarttags" w:element="metricconverter">
        <w:smartTagPr>
          <w:attr w:name="ProductID" w:val="850 l"/>
        </w:smartTagPr>
        <w:r w:rsidRPr="00C54FE1">
          <w:rPr>
            <w:sz w:val="20"/>
            <w:szCs w:val="20"/>
          </w:rPr>
          <w:t>850 l</w:t>
        </w:r>
      </w:smartTag>
      <w:r w:rsidRPr="00C54FE1">
        <w:rPr>
          <w:sz w:val="20"/>
          <w:szCs w:val="20"/>
        </w:rPr>
        <w:t xml:space="preserve">, podgrzewany grzałkami o mocy 3600 W  i pompą emulsji o wydajności 42 l/min wystarcza do wbudowywania </w:t>
      </w:r>
      <w:smartTag w:uri="urn:schemas-microsoft-com:office:smarttags" w:element="metricconverter">
        <w:smartTagPr>
          <w:attr w:name="ProductID" w:val="2000 kg"/>
        </w:smartTagPr>
        <w:r w:rsidRPr="00C54FE1">
          <w:rPr>
            <w:sz w:val="20"/>
            <w:szCs w:val="20"/>
          </w:rPr>
          <w:t>2000 kg</w:t>
        </w:r>
      </w:smartTag>
      <w:r w:rsidRPr="00C54FE1">
        <w:rPr>
          <w:sz w:val="20"/>
          <w:szCs w:val="20"/>
        </w:rPr>
        <w:t xml:space="preserve"> grysów na zmianę.</w:t>
      </w:r>
    </w:p>
    <w:p w14:paraId="19205426" w14:textId="77777777" w:rsidR="009E1299" w:rsidRPr="00C54FE1" w:rsidRDefault="009E1299" w:rsidP="00C56621">
      <w:pPr>
        <w:numPr>
          <w:ilvl w:val="12"/>
          <w:numId w:val="0"/>
        </w:numPr>
        <w:jc w:val="both"/>
        <w:rPr>
          <w:sz w:val="20"/>
          <w:szCs w:val="20"/>
        </w:rPr>
      </w:pPr>
      <w:r w:rsidRPr="00C54FE1">
        <w:rPr>
          <w:sz w:val="20"/>
          <w:szCs w:val="20"/>
        </w:rPr>
        <w:lastRenderedPageBreak/>
        <w:tab/>
      </w:r>
      <w:proofErr w:type="spellStart"/>
      <w:r w:rsidRPr="00C54FE1">
        <w:rPr>
          <w:sz w:val="20"/>
          <w:szCs w:val="20"/>
        </w:rPr>
        <w:t>Remonter</w:t>
      </w:r>
      <w:proofErr w:type="spellEnd"/>
      <w:r w:rsidRPr="00C54FE1">
        <w:rPr>
          <w:sz w:val="20"/>
          <w:szCs w:val="20"/>
        </w:rPr>
        <w:t xml:space="preserve"> powinien być wyposażony w układ dostarczania grysu przenośnikiem ślimakowym ze standardowego samochodu samowyładowczego, a także w układ do oczyszczania obiegu emulsji asfaltowej po zakończeniu remontu cząstkowego.</w:t>
      </w:r>
    </w:p>
    <w:p w14:paraId="0848F4F9" w14:textId="77777777" w:rsidR="00C56621" w:rsidRPr="00C54FE1" w:rsidRDefault="00C56621" w:rsidP="00C56621">
      <w:pPr>
        <w:numPr>
          <w:ilvl w:val="12"/>
          <w:numId w:val="0"/>
        </w:numPr>
        <w:jc w:val="both"/>
        <w:rPr>
          <w:sz w:val="20"/>
          <w:szCs w:val="20"/>
        </w:rPr>
      </w:pPr>
    </w:p>
    <w:p w14:paraId="71EAACA7" w14:textId="77777777" w:rsidR="009E1299" w:rsidRPr="00C54FE1" w:rsidRDefault="00C56621" w:rsidP="00913AE7">
      <w:pPr>
        <w:pStyle w:val="Nagwek1"/>
        <w:numPr>
          <w:ilvl w:val="12"/>
          <w:numId w:val="0"/>
        </w:numPr>
        <w:jc w:val="both"/>
        <w:rPr>
          <w:b/>
          <w:sz w:val="20"/>
          <w:u w:val="single"/>
        </w:rPr>
      </w:pPr>
      <w:bookmarkStart w:id="142" w:name="_Toc485450213"/>
      <w:bookmarkStart w:id="143" w:name="_Toc485608033"/>
      <w:bookmarkStart w:id="144" w:name="_Toc485703812"/>
      <w:bookmarkStart w:id="145" w:name="_Toc485797029"/>
      <w:r w:rsidRPr="00C54FE1">
        <w:rPr>
          <w:b/>
          <w:sz w:val="20"/>
          <w:u w:val="single"/>
        </w:rPr>
        <w:t>4. TRANSPORT</w:t>
      </w:r>
      <w:bookmarkEnd w:id="142"/>
      <w:bookmarkEnd w:id="143"/>
      <w:bookmarkEnd w:id="144"/>
      <w:bookmarkEnd w:id="145"/>
    </w:p>
    <w:p w14:paraId="52EE6559" w14:textId="77777777" w:rsidR="009E1299" w:rsidRPr="00C54FE1" w:rsidRDefault="009E1299" w:rsidP="00C56621">
      <w:pPr>
        <w:pStyle w:val="Nagwek2"/>
        <w:numPr>
          <w:ilvl w:val="12"/>
          <w:numId w:val="0"/>
        </w:numPr>
        <w:spacing w:line="240" w:lineRule="auto"/>
        <w:jc w:val="both"/>
        <w:rPr>
          <w:sz w:val="20"/>
        </w:rPr>
      </w:pPr>
      <w:r w:rsidRPr="00C54FE1">
        <w:rPr>
          <w:sz w:val="20"/>
        </w:rPr>
        <w:t>4.1. Ogólne wymagania dotyczące transportu</w:t>
      </w:r>
    </w:p>
    <w:p w14:paraId="1EB2E9B7" w14:textId="77777777" w:rsidR="009E1299" w:rsidRPr="00C54FE1" w:rsidRDefault="009E1299" w:rsidP="00C56621">
      <w:pPr>
        <w:numPr>
          <w:ilvl w:val="12"/>
          <w:numId w:val="0"/>
        </w:numPr>
        <w:jc w:val="both"/>
        <w:rPr>
          <w:sz w:val="20"/>
          <w:szCs w:val="20"/>
        </w:rPr>
      </w:pPr>
      <w:r w:rsidRPr="00C54FE1">
        <w:rPr>
          <w:sz w:val="20"/>
          <w:szCs w:val="20"/>
        </w:rPr>
        <w:tab/>
        <w:t xml:space="preserve">Ogólne wymagania dotyczące transportu podano w </w:t>
      </w:r>
      <w:r w:rsidR="00381008" w:rsidRPr="00C54FE1">
        <w:rPr>
          <w:sz w:val="20"/>
          <w:szCs w:val="20"/>
        </w:rPr>
        <w:t>ST</w:t>
      </w:r>
      <w:r w:rsidRPr="00C54FE1">
        <w:rPr>
          <w:sz w:val="20"/>
          <w:szCs w:val="20"/>
        </w:rPr>
        <w:t xml:space="preserve"> D-M-00.00.00 „Wymagania ogólne” pkt 4.</w:t>
      </w:r>
    </w:p>
    <w:p w14:paraId="50BCD7EA" w14:textId="77777777" w:rsidR="009E1299" w:rsidRPr="00C54FE1" w:rsidRDefault="009E1299" w:rsidP="00C56621">
      <w:pPr>
        <w:pStyle w:val="Nagwek2"/>
        <w:numPr>
          <w:ilvl w:val="12"/>
          <w:numId w:val="0"/>
        </w:numPr>
        <w:spacing w:line="240" w:lineRule="auto"/>
        <w:jc w:val="both"/>
        <w:rPr>
          <w:sz w:val="20"/>
        </w:rPr>
      </w:pPr>
      <w:r w:rsidRPr="00C54FE1">
        <w:rPr>
          <w:sz w:val="20"/>
        </w:rPr>
        <w:t>4.2. Transport mieszanek mineralno-asfaltowych „na gorąco”</w:t>
      </w:r>
    </w:p>
    <w:p w14:paraId="77B3FBF4" w14:textId="77777777" w:rsidR="009E1299" w:rsidRPr="00C54FE1" w:rsidRDefault="009E1299" w:rsidP="00C56621">
      <w:pPr>
        <w:numPr>
          <w:ilvl w:val="12"/>
          <w:numId w:val="0"/>
        </w:numPr>
        <w:jc w:val="both"/>
        <w:rPr>
          <w:sz w:val="20"/>
          <w:szCs w:val="20"/>
        </w:rPr>
      </w:pPr>
      <w:r w:rsidRPr="00C54FE1">
        <w:rPr>
          <w:sz w:val="20"/>
          <w:szCs w:val="20"/>
        </w:rPr>
        <w:tab/>
        <w:t xml:space="preserve">Mieszankę betonu asfaltowego należy transportować zgodnie z wymaganiami podanymi w </w:t>
      </w:r>
      <w:r w:rsidR="00381008" w:rsidRPr="00C54FE1">
        <w:rPr>
          <w:sz w:val="20"/>
          <w:szCs w:val="20"/>
        </w:rPr>
        <w:t>ST</w:t>
      </w:r>
      <w:r w:rsidRPr="00C54FE1">
        <w:rPr>
          <w:sz w:val="20"/>
          <w:szCs w:val="20"/>
        </w:rPr>
        <w:t xml:space="preserve"> D-05.03.05 „Nawierzchnia z betonu asfaltowego”.</w:t>
      </w:r>
    </w:p>
    <w:p w14:paraId="4ED5B893" w14:textId="77777777" w:rsidR="009E1299" w:rsidRPr="00C54FE1" w:rsidRDefault="009E1299" w:rsidP="00C56621">
      <w:pPr>
        <w:numPr>
          <w:ilvl w:val="12"/>
          <w:numId w:val="0"/>
        </w:numPr>
        <w:jc w:val="both"/>
        <w:rPr>
          <w:sz w:val="20"/>
          <w:szCs w:val="20"/>
        </w:rPr>
      </w:pPr>
      <w:r w:rsidRPr="00C54FE1">
        <w:rPr>
          <w:sz w:val="20"/>
          <w:szCs w:val="20"/>
        </w:rPr>
        <w:tab/>
        <w:t>Przy naprawie niewielkich powierzchni, należy transportować gorącą mieszankę mineralno-asfaltową w pojemnikach izolowanych cieplnie.</w:t>
      </w:r>
    </w:p>
    <w:p w14:paraId="7816BFD5" w14:textId="77777777" w:rsidR="009E1299" w:rsidRPr="00C54FE1" w:rsidRDefault="009E1299" w:rsidP="00C56621">
      <w:pPr>
        <w:pStyle w:val="Nagwek2"/>
        <w:numPr>
          <w:ilvl w:val="12"/>
          <w:numId w:val="0"/>
        </w:numPr>
        <w:spacing w:line="240" w:lineRule="auto"/>
        <w:jc w:val="both"/>
        <w:rPr>
          <w:sz w:val="20"/>
        </w:rPr>
      </w:pPr>
      <w:r w:rsidRPr="00C54FE1">
        <w:rPr>
          <w:sz w:val="20"/>
        </w:rPr>
        <w:t>4.3. Transport mieszanek mineralno-asfaltowych „na zimno”</w:t>
      </w:r>
    </w:p>
    <w:p w14:paraId="1BCA45D1" w14:textId="77777777" w:rsidR="009E1299" w:rsidRPr="00C54FE1" w:rsidRDefault="009E1299" w:rsidP="00C56621">
      <w:pPr>
        <w:numPr>
          <w:ilvl w:val="12"/>
          <w:numId w:val="0"/>
        </w:numPr>
        <w:jc w:val="both"/>
        <w:rPr>
          <w:sz w:val="20"/>
          <w:szCs w:val="20"/>
        </w:rPr>
      </w:pPr>
      <w:r w:rsidRPr="00C54FE1">
        <w:rPr>
          <w:sz w:val="20"/>
          <w:szCs w:val="20"/>
        </w:rPr>
        <w:tab/>
        <w:t xml:space="preserve">Mieszanki mineralno-asfaltowe „na zimno” powinny być transportowane zgodnie z </w:t>
      </w:r>
      <w:r w:rsidR="00381008" w:rsidRPr="00C54FE1">
        <w:rPr>
          <w:sz w:val="20"/>
          <w:szCs w:val="20"/>
        </w:rPr>
        <w:t>ST</w:t>
      </w:r>
      <w:r w:rsidRPr="00C54FE1">
        <w:rPr>
          <w:sz w:val="20"/>
          <w:szCs w:val="20"/>
        </w:rPr>
        <w:t xml:space="preserve"> D-05.03.06 „Nawierzchnie z mieszanek mineralno-asfaltowych wytwarzanych i wbudowywanych „na zimno”.</w:t>
      </w:r>
    </w:p>
    <w:p w14:paraId="39E52B15" w14:textId="77777777" w:rsidR="009E1299" w:rsidRPr="00C54FE1" w:rsidRDefault="009E1299" w:rsidP="00C56621">
      <w:pPr>
        <w:pStyle w:val="Nagwek2"/>
        <w:numPr>
          <w:ilvl w:val="12"/>
          <w:numId w:val="0"/>
        </w:numPr>
        <w:spacing w:line="240" w:lineRule="auto"/>
        <w:jc w:val="both"/>
        <w:rPr>
          <w:sz w:val="20"/>
        </w:rPr>
      </w:pPr>
      <w:r w:rsidRPr="00C54FE1">
        <w:rPr>
          <w:sz w:val="20"/>
        </w:rPr>
        <w:t>4.4. Transport kruszywa</w:t>
      </w:r>
    </w:p>
    <w:p w14:paraId="27B29B66" w14:textId="77777777" w:rsidR="009E1299" w:rsidRPr="00C54FE1" w:rsidRDefault="009E1299" w:rsidP="00C56621">
      <w:pPr>
        <w:numPr>
          <w:ilvl w:val="12"/>
          <w:numId w:val="0"/>
        </w:numPr>
        <w:jc w:val="both"/>
        <w:rPr>
          <w:sz w:val="20"/>
          <w:szCs w:val="20"/>
        </w:rPr>
      </w:pPr>
      <w:r w:rsidRPr="00C54FE1">
        <w:rPr>
          <w:sz w:val="20"/>
          <w:szCs w:val="20"/>
        </w:rPr>
        <w:tab/>
        <w:t xml:space="preserve">Kruszywo powinno być transportowane i składowane zgodnie z </w:t>
      </w:r>
      <w:r w:rsidR="00381008" w:rsidRPr="00C54FE1">
        <w:rPr>
          <w:sz w:val="20"/>
          <w:szCs w:val="20"/>
        </w:rPr>
        <w:t>ST</w:t>
      </w:r>
      <w:r w:rsidRPr="00C54FE1">
        <w:rPr>
          <w:sz w:val="20"/>
          <w:szCs w:val="20"/>
        </w:rPr>
        <w:t xml:space="preserve"> D-05.03.08 </w:t>
      </w:r>
      <w:r w:rsidRPr="00C54FE1">
        <w:rPr>
          <w:sz w:val="20"/>
          <w:szCs w:val="20"/>
        </w:rPr>
        <w:sym w:font="Times New Roman" w:char="00F7"/>
      </w:r>
      <w:r w:rsidRPr="00C54FE1">
        <w:rPr>
          <w:sz w:val="20"/>
          <w:szCs w:val="20"/>
        </w:rPr>
        <w:t xml:space="preserve"> 05.03.10 „Nawierzchnia powierzchniowo utrwalana”.</w:t>
      </w:r>
    </w:p>
    <w:p w14:paraId="0A005892" w14:textId="77777777" w:rsidR="009E1299" w:rsidRPr="00C54FE1" w:rsidRDefault="009E1299" w:rsidP="00C56621">
      <w:pPr>
        <w:pStyle w:val="Nagwek2"/>
        <w:numPr>
          <w:ilvl w:val="12"/>
          <w:numId w:val="0"/>
        </w:numPr>
        <w:spacing w:line="240" w:lineRule="auto"/>
        <w:jc w:val="both"/>
        <w:rPr>
          <w:sz w:val="20"/>
        </w:rPr>
      </w:pPr>
      <w:r w:rsidRPr="00C54FE1">
        <w:rPr>
          <w:sz w:val="20"/>
        </w:rPr>
        <w:t>4.5. Transport lepiszcza</w:t>
      </w:r>
    </w:p>
    <w:p w14:paraId="4A529B93" w14:textId="77777777" w:rsidR="009E1299" w:rsidRPr="00C54FE1" w:rsidRDefault="009E1299" w:rsidP="00C56621">
      <w:pPr>
        <w:numPr>
          <w:ilvl w:val="12"/>
          <w:numId w:val="0"/>
        </w:numPr>
        <w:jc w:val="both"/>
        <w:rPr>
          <w:sz w:val="20"/>
          <w:szCs w:val="20"/>
        </w:rPr>
      </w:pPr>
      <w:r w:rsidRPr="00C54FE1">
        <w:rPr>
          <w:sz w:val="20"/>
          <w:szCs w:val="20"/>
        </w:rPr>
        <w:tab/>
        <w:t>Lepiszcze (kationowa emulsja asfaltowa) powinna być transportowana zgodnie z EmA-99 [3].</w:t>
      </w:r>
    </w:p>
    <w:p w14:paraId="5E273BA1" w14:textId="77777777" w:rsidR="009E1299" w:rsidRPr="00C54FE1" w:rsidRDefault="009E1299" w:rsidP="00C56621">
      <w:pPr>
        <w:pStyle w:val="Nagwek2"/>
        <w:numPr>
          <w:ilvl w:val="12"/>
          <w:numId w:val="0"/>
        </w:numPr>
        <w:spacing w:line="240" w:lineRule="auto"/>
        <w:jc w:val="both"/>
        <w:rPr>
          <w:sz w:val="20"/>
        </w:rPr>
      </w:pPr>
      <w:r w:rsidRPr="00C54FE1">
        <w:rPr>
          <w:sz w:val="20"/>
        </w:rPr>
        <w:t>4.6. Transport asfaltu lanego</w:t>
      </w:r>
    </w:p>
    <w:p w14:paraId="2227788A" w14:textId="77777777" w:rsidR="009E1299" w:rsidRPr="00C54FE1" w:rsidRDefault="009E1299" w:rsidP="00C56621">
      <w:pPr>
        <w:numPr>
          <w:ilvl w:val="12"/>
          <w:numId w:val="0"/>
        </w:numPr>
        <w:jc w:val="both"/>
        <w:rPr>
          <w:sz w:val="20"/>
          <w:szCs w:val="20"/>
        </w:rPr>
      </w:pPr>
      <w:r w:rsidRPr="00C54FE1">
        <w:rPr>
          <w:sz w:val="20"/>
          <w:szCs w:val="20"/>
        </w:rPr>
        <w:tab/>
        <w:t xml:space="preserve">Asfalt lany powinien być transportowany zgodnie z </w:t>
      </w:r>
      <w:r w:rsidR="00381008" w:rsidRPr="00C54FE1">
        <w:rPr>
          <w:sz w:val="20"/>
          <w:szCs w:val="20"/>
        </w:rPr>
        <w:t>ST</w:t>
      </w:r>
      <w:r w:rsidRPr="00C54FE1">
        <w:rPr>
          <w:sz w:val="20"/>
          <w:szCs w:val="20"/>
        </w:rPr>
        <w:t xml:space="preserve"> D-05.03.07 „Nawierzchnia z asfaltu lanego”.</w:t>
      </w:r>
    </w:p>
    <w:p w14:paraId="5F4812EF" w14:textId="77777777" w:rsidR="009E1299" w:rsidRPr="00C54FE1" w:rsidRDefault="009E1299" w:rsidP="00C56621">
      <w:pPr>
        <w:pStyle w:val="Nagwek2"/>
        <w:numPr>
          <w:ilvl w:val="12"/>
          <w:numId w:val="0"/>
        </w:numPr>
        <w:spacing w:line="240" w:lineRule="auto"/>
        <w:jc w:val="both"/>
        <w:rPr>
          <w:sz w:val="20"/>
        </w:rPr>
      </w:pPr>
      <w:r w:rsidRPr="00C54FE1">
        <w:rPr>
          <w:sz w:val="20"/>
        </w:rPr>
        <w:t>4.7. Transport innych materiałów</w:t>
      </w:r>
    </w:p>
    <w:p w14:paraId="6B0B3BA1" w14:textId="77777777" w:rsidR="009E1299" w:rsidRPr="00C54FE1" w:rsidRDefault="009E1299" w:rsidP="00C56621">
      <w:pPr>
        <w:numPr>
          <w:ilvl w:val="12"/>
          <w:numId w:val="0"/>
        </w:numPr>
        <w:jc w:val="both"/>
        <w:rPr>
          <w:sz w:val="20"/>
          <w:szCs w:val="20"/>
        </w:rPr>
      </w:pPr>
      <w:r w:rsidRPr="00C54FE1">
        <w:rPr>
          <w:sz w:val="20"/>
          <w:szCs w:val="20"/>
        </w:rPr>
        <w:tab/>
        <w:t>Pozostałe materiały powinny być transportowane zgodnie z zaleceniami producentów tych materiałów.</w:t>
      </w:r>
    </w:p>
    <w:p w14:paraId="28FB8367" w14:textId="77777777" w:rsidR="00C56621" w:rsidRPr="00C54FE1" w:rsidRDefault="00C56621" w:rsidP="00C56621">
      <w:pPr>
        <w:numPr>
          <w:ilvl w:val="12"/>
          <w:numId w:val="0"/>
        </w:numPr>
        <w:jc w:val="both"/>
        <w:rPr>
          <w:sz w:val="20"/>
          <w:szCs w:val="20"/>
        </w:rPr>
      </w:pPr>
    </w:p>
    <w:p w14:paraId="53ECE042" w14:textId="77777777" w:rsidR="009E1299" w:rsidRPr="00C54FE1" w:rsidRDefault="00C56621" w:rsidP="00C56621">
      <w:pPr>
        <w:pStyle w:val="Nagwek1"/>
        <w:numPr>
          <w:ilvl w:val="12"/>
          <w:numId w:val="0"/>
        </w:numPr>
        <w:jc w:val="both"/>
        <w:rPr>
          <w:b/>
          <w:sz w:val="20"/>
          <w:u w:val="single"/>
        </w:rPr>
      </w:pPr>
      <w:bookmarkStart w:id="146" w:name="_Toc485450214"/>
      <w:bookmarkStart w:id="147" w:name="_Toc485608034"/>
      <w:bookmarkStart w:id="148" w:name="_Toc485703813"/>
      <w:bookmarkStart w:id="149" w:name="_Toc485797030"/>
      <w:r w:rsidRPr="00C54FE1">
        <w:rPr>
          <w:b/>
          <w:sz w:val="20"/>
          <w:u w:val="single"/>
        </w:rPr>
        <w:t>5. WYKONANIE ROBÓT</w:t>
      </w:r>
      <w:bookmarkEnd w:id="146"/>
      <w:bookmarkEnd w:id="147"/>
      <w:bookmarkEnd w:id="148"/>
      <w:bookmarkEnd w:id="149"/>
    </w:p>
    <w:p w14:paraId="416415A6" w14:textId="77777777" w:rsidR="009E1299" w:rsidRPr="00C54FE1" w:rsidRDefault="009E1299" w:rsidP="00C56621">
      <w:pPr>
        <w:pStyle w:val="Nagwek2"/>
        <w:numPr>
          <w:ilvl w:val="12"/>
          <w:numId w:val="0"/>
        </w:numPr>
        <w:spacing w:line="240" w:lineRule="auto"/>
        <w:jc w:val="both"/>
        <w:rPr>
          <w:sz w:val="20"/>
        </w:rPr>
      </w:pPr>
      <w:r w:rsidRPr="00C54FE1">
        <w:rPr>
          <w:sz w:val="20"/>
        </w:rPr>
        <w:t>5.1. Ogólne zasady wykonania robót</w:t>
      </w:r>
    </w:p>
    <w:p w14:paraId="379F5AB2" w14:textId="77777777" w:rsidR="009E1299" w:rsidRPr="00C54FE1" w:rsidRDefault="009E1299" w:rsidP="00C56621">
      <w:pPr>
        <w:numPr>
          <w:ilvl w:val="12"/>
          <w:numId w:val="0"/>
        </w:numPr>
        <w:jc w:val="both"/>
        <w:rPr>
          <w:sz w:val="20"/>
          <w:szCs w:val="20"/>
        </w:rPr>
      </w:pPr>
      <w:r w:rsidRPr="00C54FE1">
        <w:rPr>
          <w:sz w:val="20"/>
          <w:szCs w:val="20"/>
        </w:rPr>
        <w:tab/>
        <w:t xml:space="preserve">Ogólne zasady wykonania robót podano w </w:t>
      </w:r>
      <w:r w:rsidR="00381008" w:rsidRPr="00C54FE1">
        <w:rPr>
          <w:sz w:val="20"/>
          <w:szCs w:val="20"/>
        </w:rPr>
        <w:t>ST</w:t>
      </w:r>
      <w:r w:rsidRPr="00C54FE1">
        <w:rPr>
          <w:sz w:val="20"/>
          <w:szCs w:val="20"/>
        </w:rPr>
        <w:t xml:space="preserve"> D-M-00.00.00 „Wymagania ogólne” pkt 5.</w:t>
      </w:r>
    </w:p>
    <w:p w14:paraId="77672CE3" w14:textId="77777777" w:rsidR="009E1299" w:rsidRPr="00C54FE1" w:rsidRDefault="009E1299" w:rsidP="00C56621">
      <w:pPr>
        <w:pStyle w:val="Nagwek2"/>
        <w:numPr>
          <w:ilvl w:val="12"/>
          <w:numId w:val="0"/>
        </w:numPr>
        <w:spacing w:line="240" w:lineRule="auto"/>
        <w:jc w:val="both"/>
        <w:rPr>
          <w:sz w:val="20"/>
        </w:rPr>
      </w:pPr>
      <w:r w:rsidRPr="00C54FE1">
        <w:rPr>
          <w:sz w:val="20"/>
        </w:rPr>
        <w:t>5.2. Przygotowanie nawierzchni do naprawy</w:t>
      </w:r>
    </w:p>
    <w:p w14:paraId="4C31F295" w14:textId="77777777" w:rsidR="009E1299" w:rsidRPr="00C54FE1" w:rsidRDefault="009E1299" w:rsidP="00C56621">
      <w:pPr>
        <w:numPr>
          <w:ilvl w:val="12"/>
          <w:numId w:val="0"/>
        </w:numPr>
        <w:jc w:val="both"/>
        <w:rPr>
          <w:sz w:val="20"/>
          <w:szCs w:val="20"/>
        </w:rPr>
      </w:pPr>
      <w:r w:rsidRPr="00C54FE1">
        <w:rPr>
          <w:sz w:val="20"/>
          <w:szCs w:val="20"/>
        </w:rPr>
        <w:tab/>
        <w:t>Po ustaleniu zakresu uszkodzeń i prawdopodobnych przyczyn ich powstania należy ustalić sposób naprawy, korzystając np. z tablicy 1.</w:t>
      </w:r>
    </w:p>
    <w:p w14:paraId="33340A2F" w14:textId="77777777" w:rsidR="009E1299" w:rsidRPr="00C54FE1" w:rsidRDefault="009E1299" w:rsidP="00C56621">
      <w:pPr>
        <w:numPr>
          <w:ilvl w:val="12"/>
          <w:numId w:val="0"/>
        </w:numPr>
        <w:jc w:val="both"/>
        <w:rPr>
          <w:sz w:val="20"/>
          <w:szCs w:val="20"/>
        </w:rPr>
      </w:pPr>
      <w:r w:rsidRPr="00C54FE1">
        <w:rPr>
          <w:sz w:val="20"/>
          <w:szCs w:val="20"/>
        </w:rPr>
        <w:tab/>
        <w:t>Przygotowanie uszkodzonego miejsca (ubytku, wyboju lub obłamanych krawędzi nawierzchni) do naprawy należy wykonać bardzo starannie przez:</w:t>
      </w:r>
    </w:p>
    <w:p w14:paraId="6E776E8F"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pionowe obcięcie (najlepiej diamentowymi piłami tarczowymi) krawędzi uszkodzenia na głębokość umożliwiającą wyrównanie jego dna, nadając uszkodzeniu kształt prostej figury geometrycznej np. prostokąta,</w:t>
      </w:r>
    </w:p>
    <w:p w14:paraId="76D95AB5"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usunięcie luźnych okruchów nawierzchni,</w:t>
      </w:r>
    </w:p>
    <w:p w14:paraId="0B79CE37"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usunięcie wody, doprowadzając uszkodzone miejsce do stanu powietrzno-suchego,</w:t>
      </w:r>
    </w:p>
    <w:p w14:paraId="5AE8BC37"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 xml:space="preserve">dokładne oczyszczenie dna i krawędzi uszkodzonego miejsca z luźnych </w:t>
      </w:r>
      <w:proofErr w:type="spellStart"/>
      <w:r w:rsidRPr="00C54FE1">
        <w:rPr>
          <w:sz w:val="20"/>
          <w:szCs w:val="20"/>
        </w:rPr>
        <w:t>ziarn</w:t>
      </w:r>
      <w:proofErr w:type="spellEnd"/>
      <w:r w:rsidRPr="00C54FE1">
        <w:rPr>
          <w:sz w:val="20"/>
          <w:szCs w:val="20"/>
        </w:rPr>
        <w:t xml:space="preserve"> grysu, żwiru, piasku i pyłu.</w:t>
      </w:r>
    </w:p>
    <w:p w14:paraId="2D897893" w14:textId="77777777" w:rsidR="009E1299" w:rsidRPr="00C54FE1" w:rsidRDefault="009E1299" w:rsidP="00C56621">
      <w:pPr>
        <w:pStyle w:val="Nagwek2"/>
        <w:spacing w:line="240" w:lineRule="auto"/>
        <w:jc w:val="both"/>
        <w:rPr>
          <w:sz w:val="20"/>
        </w:rPr>
      </w:pPr>
      <w:r w:rsidRPr="00C54FE1">
        <w:rPr>
          <w:sz w:val="20"/>
        </w:rPr>
        <w:t>5.3. Uszczelnianie pojedynczych pęknięć nawierzchni</w:t>
      </w:r>
    </w:p>
    <w:p w14:paraId="0DE37D24" w14:textId="77777777" w:rsidR="009E1299" w:rsidRPr="00C54FE1" w:rsidRDefault="009E1299" w:rsidP="00C56621">
      <w:pPr>
        <w:jc w:val="both"/>
        <w:rPr>
          <w:sz w:val="20"/>
          <w:szCs w:val="20"/>
        </w:rPr>
      </w:pPr>
      <w:r w:rsidRPr="00C54FE1">
        <w:rPr>
          <w:sz w:val="20"/>
          <w:szCs w:val="20"/>
        </w:rPr>
        <w:tab/>
        <w:t xml:space="preserve">Pojedyncze pęknięcie i otwarte spoiny robocze należy przygotować do wypełnienia i wypełnić zgodnie z </w:t>
      </w:r>
      <w:r w:rsidR="00381008" w:rsidRPr="00C54FE1">
        <w:rPr>
          <w:sz w:val="20"/>
          <w:szCs w:val="20"/>
        </w:rPr>
        <w:t>ST</w:t>
      </w:r>
      <w:r w:rsidRPr="00C54FE1">
        <w:rPr>
          <w:sz w:val="20"/>
          <w:szCs w:val="20"/>
        </w:rPr>
        <w:t xml:space="preserve"> D-05.03.15 „Naprawa (przez uszczelnienie) podłużnych i poprzecznych spękań nawierzchni bitumicznych”.</w:t>
      </w:r>
    </w:p>
    <w:p w14:paraId="6B448A78" w14:textId="77777777" w:rsidR="009E1299" w:rsidRPr="00C54FE1" w:rsidRDefault="009E1299" w:rsidP="00C56621">
      <w:pPr>
        <w:pStyle w:val="Nagwek2"/>
        <w:spacing w:line="240" w:lineRule="auto"/>
        <w:ind w:left="426" w:hanging="426"/>
        <w:jc w:val="both"/>
        <w:rPr>
          <w:sz w:val="20"/>
        </w:rPr>
      </w:pPr>
      <w:r w:rsidRPr="00C54FE1">
        <w:rPr>
          <w:sz w:val="20"/>
        </w:rPr>
        <w:t>5.4. Naprawa wybojów i obłamanych krawędzi nawierzchni mieszankami mineralno-asfaltowymi „na gorąco” lub „na zimno”</w:t>
      </w:r>
    </w:p>
    <w:p w14:paraId="3F8106DE" w14:textId="77777777" w:rsidR="009E1299" w:rsidRPr="00C54FE1" w:rsidRDefault="009E1299" w:rsidP="00C56621">
      <w:pPr>
        <w:jc w:val="both"/>
        <w:rPr>
          <w:sz w:val="20"/>
          <w:szCs w:val="20"/>
        </w:rPr>
      </w:pPr>
      <w:r w:rsidRPr="00C54FE1">
        <w:rPr>
          <w:sz w:val="20"/>
          <w:szCs w:val="20"/>
        </w:rPr>
        <w:tab/>
        <w:t xml:space="preserve">Po przygotowaniu uszkodzonego miejsca nawierzchni do naprawy (wg punktu 5.2), należy spryskać dno i boki naprawianego miejsca </w:t>
      </w:r>
      <w:proofErr w:type="spellStart"/>
      <w:r w:rsidRPr="00C54FE1">
        <w:rPr>
          <w:sz w:val="20"/>
          <w:szCs w:val="20"/>
        </w:rPr>
        <w:t>szybkorozpadową</w:t>
      </w:r>
      <w:proofErr w:type="spellEnd"/>
      <w:r w:rsidRPr="00C54FE1">
        <w:rPr>
          <w:sz w:val="20"/>
          <w:szCs w:val="20"/>
        </w:rPr>
        <w:t xml:space="preserve"> kationową emulsją asfaltową w ilości 0,5 l/m</w:t>
      </w:r>
      <w:r w:rsidRPr="00C54FE1">
        <w:rPr>
          <w:sz w:val="20"/>
          <w:szCs w:val="20"/>
          <w:vertAlign w:val="superscript"/>
        </w:rPr>
        <w:t>2</w:t>
      </w:r>
      <w:r w:rsidRPr="00C54FE1">
        <w:rPr>
          <w:sz w:val="20"/>
          <w:szCs w:val="20"/>
        </w:rPr>
        <w:t xml:space="preserve"> - przy stosowaniu do naprawy mieszanek mineralno-asfaltowych „na zimno”, zaś przy zastosowaniu mieszanek mineralno-asfaltowych „na gorąco” - zamiast spryskania bocznych ścianek naprawianego uszkodzenia alternatywnie można przykleić samoprzylepne taśmy kauczukowo-asfaltowe (p. 2.8).</w:t>
      </w:r>
    </w:p>
    <w:p w14:paraId="53F1546E" w14:textId="77777777" w:rsidR="009E1299" w:rsidRPr="00C54FE1" w:rsidRDefault="009E1299" w:rsidP="00C56621">
      <w:pPr>
        <w:jc w:val="both"/>
        <w:rPr>
          <w:sz w:val="20"/>
          <w:szCs w:val="20"/>
        </w:rPr>
      </w:pPr>
      <w:r w:rsidRPr="00C54FE1">
        <w:rPr>
          <w:sz w:val="20"/>
          <w:szCs w:val="20"/>
        </w:rPr>
        <w:tab/>
        <w:t xml:space="preserve">Mieszankę mineralno-asfaltową należy rozłożyć przy pomocy łopat i listwowych ściągaczek oraz listew profilowych. W żadnym wypadku nie należy zrzucać mieszanki ze środka transportu bezpośrednio do przygotowanego do naprawy miejsca, a następnie je rozgarniać. Mieszanka powinna być jednakowo spulchniona na całej powierzchni naprawianego miejsca i ułożona z pewnym nadmiarem, by po jej zagęszczeniu naprawiona powierzchnia była równa z powierzchnią sąsiadujących części nawierzchni. Różnice w poziomie naprawionego miejsca i istniejącej nawierzchni przeznaczonej do ruchu z prędkością powyżej </w:t>
      </w:r>
      <w:smartTag w:uri="urn:schemas-microsoft-com:office:smarttags" w:element="metricconverter">
        <w:smartTagPr>
          <w:attr w:name="ProductID" w:val="60 km/h"/>
        </w:smartTagPr>
        <w:r w:rsidRPr="00C54FE1">
          <w:rPr>
            <w:sz w:val="20"/>
            <w:szCs w:val="20"/>
          </w:rPr>
          <w:t>60 km/h</w:t>
        </w:r>
      </w:smartTag>
      <w:r w:rsidRPr="00C54FE1">
        <w:rPr>
          <w:sz w:val="20"/>
          <w:szCs w:val="20"/>
        </w:rPr>
        <w:t xml:space="preserve">, nie powinny być większe od </w:t>
      </w:r>
      <w:smartTag w:uri="urn:schemas-microsoft-com:office:smarttags" w:element="metricconverter">
        <w:smartTagPr>
          <w:attr w:name="ProductID" w:val="4 mm"/>
        </w:smartTagPr>
        <w:r w:rsidRPr="00C54FE1">
          <w:rPr>
            <w:sz w:val="20"/>
            <w:szCs w:val="20"/>
          </w:rPr>
          <w:t>4 mm</w:t>
        </w:r>
      </w:smartTag>
      <w:r w:rsidRPr="00C54FE1">
        <w:rPr>
          <w:sz w:val="20"/>
          <w:szCs w:val="20"/>
        </w:rPr>
        <w:t>. Rozłożoną mieszankę należy zagęścić walcem lub zagęszczarką płytową.</w:t>
      </w:r>
    </w:p>
    <w:p w14:paraId="6C40DB5F" w14:textId="77777777" w:rsidR="009E1299" w:rsidRPr="00C54FE1" w:rsidRDefault="009E1299" w:rsidP="00C56621">
      <w:pPr>
        <w:jc w:val="both"/>
        <w:rPr>
          <w:sz w:val="20"/>
          <w:szCs w:val="20"/>
        </w:rPr>
      </w:pPr>
      <w:r w:rsidRPr="00C54FE1">
        <w:rPr>
          <w:sz w:val="20"/>
          <w:szCs w:val="20"/>
        </w:rPr>
        <w:tab/>
        <w:t xml:space="preserve">Przy naprawie obłamanych krawędzi nawierzchni należy zapewnić odpowiedni opór boczny dla zagęszczanej warstwy i dobre </w:t>
      </w:r>
      <w:proofErr w:type="spellStart"/>
      <w:r w:rsidRPr="00C54FE1">
        <w:rPr>
          <w:sz w:val="20"/>
          <w:szCs w:val="20"/>
        </w:rPr>
        <w:t>międzywarstwowe</w:t>
      </w:r>
      <w:proofErr w:type="spellEnd"/>
      <w:r w:rsidRPr="00C54FE1">
        <w:rPr>
          <w:sz w:val="20"/>
          <w:szCs w:val="20"/>
        </w:rPr>
        <w:t xml:space="preserve"> związanie.</w:t>
      </w:r>
    </w:p>
    <w:p w14:paraId="0F2CBC6F" w14:textId="77777777" w:rsidR="009E1299" w:rsidRPr="00C54FE1" w:rsidRDefault="009E1299" w:rsidP="00C56621">
      <w:pPr>
        <w:jc w:val="both"/>
        <w:rPr>
          <w:sz w:val="20"/>
          <w:szCs w:val="20"/>
        </w:rPr>
      </w:pPr>
      <w:r w:rsidRPr="00C54FE1">
        <w:rPr>
          <w:sz w:val="20"/>
          <w:szCs w:val="20"/>
        </w:rPr>
        <w:tab/>
        <w:t xml:space="preserve">Jeżeli wybój nastąpił wokół pęknięcia poprzecznego lub podłużnego, to po jego naprawieniu należy niezwłocznie wyfrezować nad pęknięciem w wykonanej łacie szczelinę o szerokości </w:t>
      </w:r>
      <w:smartTag w:uri="urn:schemas-microsoft-com:office:smarttags" w:element="metricconverter">
        <w:smartTagPr>
          <w:attr w:name="ProductID" w:val="12 mm"/>
        </w:smartTagPr>
        <w:r w:rsidRPr="00C54FE1">
          <w:rPr>
            <w:sz w:val="20"/>
            <w:szCs w:val="20"/>
          </w:rPr>
          <w:t>12 mm</w:t>
        </w:r>
      </w:smartTag>
      <w:r w:rsidRPr="00C54FE1">
        <w:rPr>
          <w:sz w:val="20"/>
          <w:szCs w:val="20"/>
        </w:rPr>
        <w:t xml:space="preserve"> i głębokości </w:t>
      </w:r>
      <w:smartTag w:uri="urn:schemas-microsoft-com:office:smarttags" w:element="metricconverter">
        <w:smartTagPr>
          <w:attr w:name="ProductID" w:val="25 mm"/>
        </w:smartTagPr>
        <w:r w:rsidRPr="00C54FE1">
          <w:rPr>
            <w:sz w:val="20"/>
            <w:szCs w:val="20"/>
          </w:rPr>
          <w:t>25 mm</w:t>
        </w:r>
      </w:smartTag>
      <w:r w:rsidRPr="00C54FE1">
        <w:rPr>
          <w:sz w:val="20"/>
          <w:szCs w:val="20"/>
        </w:rPr>
        <w:t xml:space="preserve">, a </w:t>
      </w:r>
      <w:r w:rsidRPr="00C54FE1">
        <w:rPr>
          <w:sz w:val="20"/>
          <w:szCs w:val="20"/>
        </w:rPr>
        <w:lastRenderedPageBreak/>
        <w:t xml:space="preserve">następnie wypełnić ją zalewą asfaltową, zgodnie z </w:t>
      </w:r>
      <w:r w:rsidR="00381008" w:rsidRPr="00C54FE1">
        <w:rPr>
          <w:sz w:val="20"/>
          <w:szCs w:val="20"/>
        </w:rPr>
        <w:t>ST</w:t>
      </w:r>
      <w:r w:rsidRPr="00C54FE1">
        <w:rPr>
          <w:sz w:val="20"/>
          <w:szCs w:val="20"/>
        </w:rPr>
        <w:t xml:space="preserve"> D-05.03.15 „Naprawa (przez uszczelnienie) podłużnych i poprzecznych spękań nawierzchni bitumicznych”.</w:t>
      </w:r>
    </w:p>
    <w:p w14:paraId="4245979C" w14:textId="77777777" w:rsidR="009E1299" w:rsidRPr="00C54FE1" w:rsidRDefault="009E1299" w:rsidP="00C56621">
      <w:pPr>
        <w:pStyle w:val="Nagwek2"/>
        <w:spacing w:line="240" w:lineRule="auto"/>
        <w:ind w:left="426" w:hanging="426"/>
        <w:jc w:val="both"/>
        <w:rPr>
          <w:sz w:val="20"/>
        </w:rPr>
      </w:pPr>
      <w:r w:rsidRPr="00C54FE1">
        <w:rPr>
          <w:sz w:val="20"/>
        </w:rPr>
        <w:t>5.5. Uzupełnianie ubytków ziaren kruszywa i zaprawy na powierzchni warstwy ścieralnej</w:t>
      </w:r>
    </w:p>
    <w:p w14:paraId="02D618BD" w14:textId="77777777" w:rsidR="009E1299" w:rsidRPr="00C54FE1" w:rsidRDefault="009E1299" w:rsidP="00C56621">
      <w:pPr>
        <w:numPr>
          <w:ilvl w:val="0"/>
          <w:numId w:val="110"/>
        </w:numPr>
        <w:tabs>
          <w:tab w:val="left" w:pos="426"/>
        </w:tabs>
        <w:overflowPunct w:val="0"/>
        <w:autoSpaceDE w:val="0"/>
        <w:autoSpaceDN w:val="0"/>
        <w:adjustRightInd w:val="0"/>
        <w:ind w:left="567" w:hanging="567"/>
        <w:jc w:val="both"/>
        <w:textAlignment w:val="baseline"/>
        <w:rPr>
          <w:sz w:val="20"/>
          <w:szCs w:val="20"/>
        </w:rPr>
      </w:pPr>
      <w:r w:rsidRPr="00C54FE1">
        <w:rPr>
          <w:sz w:val="20"/>
          <w:szCs w:val="20"/>
        </w:rPr>
        <w:t>Uzupełnianie ubytków ziaren kruszywa i zaprawy na powierzchni warstwy ścieralnej mieszankami mineralno-emulsyjnymi typu „</w:t>
      </w:r>
      <w:proofErr w:type="spellStart"/>
      <w:r w:rsidRPr="00C54FE1">
        <w:rPr>
          <w:sz w:val="20"/>
          <w:szCs w:val="20"/>
        </w:rPr>
        <w:t>slurry</w:t>
      </w:r>
      <w:proofErr w:type="spellEnd"/>
      <w:r w:rsidRPr="00C54FE1">
        <w:rPr>
          <w:sz w:val="20"/>
          <w:szCs w:val="20"/>
        </w:rPr>
        <w:t xml:space="preserve"> </w:t>
      </w:r>
      <w:proofErr w:type="spellStart"/>
      <w:r w:rsidRPr="00C54FE1">
        <w:rPr>
          <w:sz w:val="20"/>
          <w:szCs w:val="20"/>
        </w:rPr>
        <w:t>seal</w:t>
      </w:r>
      <w:proofErr w:type="spellEnd"/>
      <w:r w:rsidRPr="00C54FE1">
        <w:rPr>
          <w:sz w:val="20"/>
          <w:szCs w:val="20"/>
        </w:rPr>
        <w:t>”</w:t>
      </w:r>
    </w:p>
    <w:p w14:paraId="6A7FAEB3" w14:textId="77777777" w:rsidR="009E1299" w:rsidRPr="00C54FE1" w:rsidRDefault="009E1299" w:rsidP="00C56621">
      <w:pPr>
        <w:tabs>
          <w:tab w:val="left" w:pos="426"/>
        </w:tabs>
        <w:jc w:val="both"/>
        <w:rPr>
          <w:sz w:val="20"/>
          <w:szCs w:val="20"/>
        </w:rPr>
      </w:pPr>
      <w:r w:rsidRPr="00C54FE1">
        <w:rPr>
          <w:sz w:val="20"/>
          <w:szCs w:val="20"/>
        </w:rPr>
        <w:tab/>
        <w:t xml:space="preserve">Przy ubytkach </w:t>
      </w:r>
      <w:proofErr w:type="spellStart"/>
      <w:r w:rsidRPr="00C54FE1">
        <w:rPr>
          <w:sz w:val="20"/>
          <w:szCs w:val="20"/>
        </w:rPr>
        <w:t>ziarn</w:t>
      </w:r>
      <w:proofErr w:type="spellEnd"/>
      <w:r w:rsidRPr="00C54FE1">
        <w:rPr>
          <w:sz w:val="20"/>
          <w:szCs w:val="20"/>
        </w:rPr>
        <w:t xml:space="preserve"> kruszywa i zaprawy na mniejszych powierzchniach jezdni (poniżej 10% powierzchni remontowanego odcinka drogi) można stosować konfekcjonowane mieszanki mineralno-emulsyjne o dobranym uziarnieniu (od 0 do </w:t>
      </w:r>
      <w:smartTag w:uri="urn:schemas-microsoft-com:office:smarttags" w:element="metricconverter">
        <w:smartTagPr>
          <w:attr w:name="ProductID" w:val="1 mm"/>
        </w:smartTagPr>
        <w:r w:rsidRPr="00C54FE1">
          <w:rPr>
            <w:sz w:val="20"/>
            <w:szCs w:val="20"/>
          </w:rPr>
          <w:t>1 mm</w:t>
        </w:r>
      </w:smartTag>
      <w:r w:rsidRPr="00C54FE1">
        <w:rPr>
          <w:sz w:val="20"/>
          <w:szCs w:val="20"/>
        </w:rPr>
        <w:t xml:space="preserve">, od 0 do </w:t>
      </w:r>
      <w:smartTag w:uri="urn:schemas-microsoft-com:office:smarttags" w:element="metricconverter">
        <w:smartTagPr>
          <w:attr w:name="ProductID" w:val="2 mm"/>
        </w:smartTagPr>
        <w:r w:rsidRPr="00C54FE1">
          <w:rPr>
            <w:sz w:val="20"/>
            <w:szCs w:val="20"/>
          </w:rPr>
          <w:t>2 mm</w:t>
        </w:r>
      </w:smartTag>
      <w:r w:rsidRPr="00C54FE1">
        <w:rPr>
          <w:sz w:val="20"/>
          <w:szCs w:val="20"/>
        </w:rPr>
        <w:t xml:space="preserve"> lub od 0 do </w:t>
      </w:r>
      <w:smartTag w:uri="urn:schemas-microsoft-com:office:smarttags" w:element="metricconverter">
        <w:smartTagPr>
          <w:attr w:name="ProductID" w:val="4 mm"/>
        </w:smartTagPr>
        <w:r w:rsidRPr="00C54FE1">
          <w:rPr>
            <w:sz w:val="20"/>
            <w:szCs w:val="20"/>
          </w:rPr>
          <w:t>4 mm</w:t>
        </w:r>
      </w:smartTag>
      <w:r w:rsidRPr="00C54FE1">
        <w:rPr>
          <w:sz w:val="20"/>
          <w:szCs w:val="20"/>
        </w:rPr>
        <w:t>) w zależności od głębokości tekstury warstwy ścieralnej. Im głębsza jest tekstura, tym większe ziarna powinny być w zastosowanej mieszance mineralno-emulsyjnej.</w:t>
      </w:r>
    </w:p>
    <w:p w14:paraId="3F5DF108" w14:textId="77777777" w:rsidR="009E1299" w:rsidRPr="00C54FE1" w:rsidRDefault="009E1299" w:rsidP="00C56621">
      <w:pPr>
        <w:tabs>
          <w:tab w:val="left" w:pos="426"/>
        </w:tabs>
        <w:jc w:val="both"/>
        <w:rPr>
          <w:sz w:val="20"/>
          <w:szCs w:val="20"/>
        </w:rPr>
      </w:pPr>
      <w:r w:rsidRPr="00C54FE1">
        <w:rPr>
          <w:sz w:val="20"/>
          <w:szCs w:val="20"/>
        </w:rPr>
        <w:tab/>
        <w:t>Naprawione podłoże musi być bardzo czyste i pożądane jest by było nieco wilgotne, ale w żadnym przypadku nie może być mokre. Suche podłoże przyspiesza wiązanie mieszanki.</w:t>
      </w:r>
    </w:p>
    <w:p w14:paraId="11F48EE2" w14:textId="77777777" w:rsidR="009E1299" w:rsidRPr="00C54FE1" w:rsidRDefault="009E1299" w:rsidP="00C56621">
      <w:pPr>
        <w:tabs>
          <w:tab w:val="left" w:pos="426"/>
        </w:tabs>
        <w:jc w:val="both"/>
        <w:rPr>
          <w:sz w:val="20"/>
          <w:szCs w:val="20"/>
        </w:rPr>
      </w:pPr>
      <w:r w:rsidRPr="00C54FE1">
        <w:rPr>
          <w:sz w:val="20"/>
          <w:szCs w:val="20"/>
        </w:rPr>
        <w:tab/>
        <w:t>Dla uzyskania lepszego powiązania z istniejącym podłożem należy powierzchnię starej warstwy asfaltowej spryskać emulsją w ilości od 0,2 do 0,3 kg/m</w:t>
      </w:r>
      <w:r w:rsidRPr="00C54FE1">
        <w:rPr>
          <w:sz w:val="20"/>
          <w:szCs w:val="20"/>
          <w:vertAlign w:val="superscript"/>
        </w:rPr>
        <w:t>2</w:t>
      </w:r>
      <w:r w:rsidRPr="00C54FE1">
        <w:rPr>
          <w:sz w:val="20"/>
          <w:szCs w:val="20"/>
        </w:rPr>
        <w:t xml:space="preserve"> lub wetrzeć szczotkami w podłoże rozcieńczone wodą (w stosunku 1:1) konfekcjonowaną mieszankę mineralno-emulsyjną w ilości od 0,8 do 1,0 kg/m</w:t>
      </w:r>
      <w:r w:rsidRPr="00C54FE1">
        <w:rPr>
          <w:sz w:val="20"/>
          <w:szCs w:val="20"/>
          <w:vertAlign w:val="superscript"/>
        </w:rPr>
        <w:t>2</w:t>
      </w:r>
      <w:r w:rsidRPr="00C54FE1">
        <w:rPr>
          <w:sz w:val="20"/>
          <w:szCs w:val="20"/>
        </w:rPr>
        <w:t>. Aby utrzymać czas wysychania i wiązania zaprawy w racjonalnych granicach (od 1 do 3 godz.) należy pracować tylko przy suchej i gorącej pogodzie (temperatura podłoża powyżej 10</w:t>
      </w:r>
      <w:r w:rsidRPr="00C54FE1">
        <w:rPr>
          <w:sz w:val="20"/>
          <w:szCs w:val="20"/>
          <w:vertAlign w:val="superscript"/>
        </w:rPr>
        <w:t>o</w:t>
      </w:r>
      <w:r w:rsidRPr="00C54FE1">
        <w:rPr>
          <w:sz w:val="20"/>
          <w:szCs w:val="20"/>
        </w:rPr>
        <w:t>C), a zaprawę nanosić tylko w cienkich warstwach (do 3 kg/m</w:t>
      </w:r>
      <w:r w:rsidRPr="00C54FE1">
        <w:rPr>
          <w:sz w:val="20"/>
          <w:szCs w:val="20"/>
          <w:vertAlign w:val="superscript"/>
        </w:rPr>
        <w:t>2</w:t>
      </w:r>
      <w:r w:rsidRPr="00C54FE1">
        <w:rPr>
          <w:sz w:val="20"/>
          <w:szCs w:val="20"/>
        </w:rPr>
        <w:t xml:space="preserve"> w jednej warstwie, przy potrzebie wbudowania większej ilości należy to zrobić w dwóch warstwach po 3 kg/m</w:t>
      </w:r>
      <w:r w:rsidRPr="00C54FE1">
        <w:rPr>
          <w:sz w:val="20"/>
          <w:szCs w:val="20"/>
          <w:vertAlign w:val="superscript"/>
        </w:rPr>
        <w:t>2</w:t>
      </w:r>
      <w:r w:rsidRPr="00C54FE1">
        <w:rPr>
          <w:sz w:val="20"/>
          <w:szCs w:val="20"/>
        </w:rPr>
        <w:t>). Druga warstwa może być wbudowana dopiero po wyschnięciu pierwszej warstwy.</w:t>
      </w:r>
    </w:p>
    <w:p w14:paraId="6E1A38CF" w14:textId="77777777" w:rsidR="009E1299" w:rsidRPr="00C54FE1" w:rsidRDefault="009E1299" w:rsidP="00C56621">
      <w:pPr>
        <w:tabs>
          <w:tab w:val="left" w:pos="426"/>
        </w:tabs>
        <w:jc w:val="both"/>
        <w:rPr>
          <w:sz w:val="20"/>
          <w:szCs w:val="20"/>
        </w:rPr>
      </w:pPr>
      <w:r w:rsidRPr="00C54FE1">
        <w:rPr>
          <w:sz w:val="20"/>
          <w:szCs w:val="20"/>
        </w:rPr>
        <w:tab/>
        <w:t>Konfekcjonowaną mieszankę mineralno-emulsyjną należy wylewać ze szczelnych pojemników i rozprowadzać przy pomocy gumowych listew przesuwanych ręcznie po powierzchni lub też przy pomocy ręcznie przesuwanych urządzeń rozkładających (skrzynie bez dna z gumowymi listwami ściągającymi).</w:t>
      </w:r>
    </w:p>
    <w:p w14:paraId="7F024CB0" w14:textId="77777777" w:rsidR="009E1299" w:rsidRPr="00C54FE1" w:rsidRDefault="009E1299" w:rsidP="00C56621">
      <w:pPr>
        <w:tabs>
          <w:tab w:val="left" w:pos="426"/>
        </w:tabs>
        <w:jc w:val="both"/>
        <w:rPr>
          <w:sz w:val="20"/>
          <w:szCs w:val="20"/>
        </w:rPr>
      </w:pPr>
      <w:r w:rsidRPr="00C54FE1">
        <w:rPr>
          <w:sz w:val="20"/>
          <w:szCs w:val="20"/>
        </w:rPr>
        <w:tab/>
        <w:t>Wykonane uszczelnienie (uzupełnienie zaprawy) może być oddane do ruchu dopiero po całkowitym wyschnięciu mieszanki w rozłożonej warstwie.</w:t>
      </w:r>
    </w:p>
    <w:p w14:paraId="164506EF" w14:textId="77777777" w:rsidR="009E1299" w:rsidRPr="00C54FE1" w:rsidRDefault="009E1299" w:rsidP="00C56621">
      <w:pPr>
        <w:tabs>
          <w:tab w:val="left" w:pos="426"/>
        </w:tabs>
        <w:jc w:val="both"/>
        <w:rPr>
          <w:sz w:val="20"/>
          <w:szCs w:val="20"/>
        </w:rPr>
      </w:pPr>
      <w:r w:rsidRPr="00C54FE1">
        <w:rPr>
          <w:sz w:val="20"/>
          <w:szCs w:val="20"/>
        </w:rPr>
        <w:tab/>
        <w:t xml:space="preserve">W zależności od temperatury i wilgotności powietrza celowe jest ograniczenie prędkości ruchu do </w:t>
      </w:r>
      <w:smartTag w:uri="urn:schemas-microsoft-com:office:smarttags" w:element="metricconverter">
        <w:smartTagPr>
          <w:attr w:name="ProductID" w:val="40 km/h"/>
        </w:smartTagPr>
        <w:r w:rsidRPr="00C54FE1">
          <w:rPr>
            <w:sz w:val="20"/>
            <w:szCs w:val="20"/>
          </w:rPr>
          <w:t>40 km/h</w:t>
        </w:r>
      </w:smartTag>
      <w:r w:rsidRPr="00C54FE1">
        <w:rPr>
          <w:sz w:val="20"/>
          <w:szCs w:val="20"/>
        </w:rPr>
        <w:t xml:space="preserve"> w ciągu 1 do 3 dni.</w:t>
      </w:r>
    </w:p>
    <w:p w14:paraId="7127B033" w14:textId="77777777" w:rsidR="009E1299" w:rsidRPr="00C54FE1" w:rsidRDefault="009E1299" w:rsidP="00C56621">
      <w:pPr>
        <w:numPr>
          <w:ilvl w:val="0"/>
          <w:numId w:val="111"/>
        </w:numPr>
        <w:overflowPunct w:val="0"/>
        <w:autoSpaceDE w:val="0"/>
        <w:autoSpaceDN w:val="0"/>
        <w:adjustRightInd w:val="0"/>
        <w:ind w:left="567" w:hanging="567"/>
        <w:jc w:val="both"/>
        <w:textAlignment w:val="baseline"/>
        <w:rPr>
          <w:sz w:val="20"/>
          <w:szCs w:val="20"/>
        </w:rPr>
      </w:pPr>
      <w:r w:rsidRPr="00C54FE1">
        <w:rPr>
          <w:sz w:val="20"/>
          <w:szCs w:val="20"/>
        </w:rPr>
        <w:t xml:space="preserve">Uzupełnianie ubytków zaprawy na powierzchni warstwy ścieralnej mieszankami mineralno-asfaltowymi do wypełnienia </w:t>
      </w:r>
    </w:p>
    <w:p w14:paraId="1A9F8945" w14:textId="77777777" w:rsidR="009E1299" w:rsidRPr="00C54FE1" w:rsidRDefault="009E1299" w:rsidP="00C56621">
      <w:pPr>
        <w:jc w:val="both"/>
        <w:rPr>
          <w:sz w:val="20"/>
          <w:szCs w:val="20"/>
        </w:rPr>
      </w:pPr>
      <w:r w:rsidRPr="00C54FE1">
        <w:rPr>
          <w:sz w:val="20"/>
          <w:szCs w:val="20"/>
        </w:rPr>
        <w:tab/>
        <w:t>Mieszanki do wypełniania porów, składając się z drobnoziarnistego piasku, wypełniacza i asfaltu upłynnionego ze środkiem adhezyjnym, mogą wnikać w czyste pory w warstwie ścieralnej i nieco rozpuszczać (zmiękczać) asfalt w powierzchniowej warstwie nawierzchni tak, że zapewnia to mocne połączenie mieszanki z podłożem.</w:t>
      </w:r>
    </w:p>
    <w:p w14:paraId="7561CF8A" w14:textId="77777777" w:rsidR="009E1299" w:rsidRPr="00C54FE1" w:rsidRDefault="009E1299" w:rsidP="00C56621">
      <w:pPr>
        <w:jc w:val="both"/>
        <w:rPr>
          <w:sz w:val="20"/>
          <w:szCs w:val="20"/>
        </w:rPr>
      </w:pPr>
      <w:r w:rsidRPr="00C54FE1">
        <w:rPr>
          <w:sz w:val="20"/>
          <w:szCs w:val="20"/>
        </w:rPr>
        <w:tab/>
        <w:t>Mieszanki należy stosować przy suchej pogodzie i temperaturze powietrza powyżej 5</w:t>
      </w:r>
      <w:r w:rsidRPr="00C54FE1">
        <w:rPr>
          <w:sz w:val="20"/>
          <w:szCs w:val="20"/>
          <w:vertAlign w:val="superscript"/>
        </w:rPr>
        <w:t>o</w:t>
      </w:r>
      <w:r w:rsidRPr="00C54FE1">
        <w:rPr>
          <w:sz w:val="20"/>
          <w:szCs w:val="20"/>
        </w:rPr>
        <w:t>C. Podłoże musi mieć oczyszczone pory i być suche.</w:t>
      </w:r>
    </w:p>
    <w:p w14:paraId="4463D92B" w14:textId="77777777" w:rsidR="009E1299" w:rsidRPr="00C54FE1" w:rsidRDefault="009E1299" w:rsidP="00C56621">
      <w:pPr>
        <w:jc w:val="both"/>
        <w:rPr>
          <w:sz w:val="20"/>
          <w:szCs w:val="20"/>
        </w:rPr>
      </w:pPr>
      <w:r w:rsidRPr="00C54FE1">
        <w:rPr>
          <w:sz w:val="20"/>
          <w:szCs w:val="20"/>
        </w:rPr>
        <w:tab/>
        <w:t>Mieszankę nanosi się bardzo cienką warstwą (od 0,8 do 1,3 kg/m</w:t>
      </w:r>
      <w:r w:rsidRPr="00C54FE1">
        <w:rPr>
          <w:sz w:val="20"/>
          <w:szCs w:val="20"/>
          <w:vertAlign w:val="superscript"/>
        </w:rPr>
        <w:t>2</w:t>
      </w:r>
      <w:r w:rsidRPr="00C54FE1">
        <w:rPr>
          <w:sz w:val="20"/>
          <w:szCs w:val="20"/>
        </w:rPr>
        <w:t>) i bardzo energicznie ściąga się ją listwami. Bezwzględnie należy unikać wypełniania wybojów tą mieszanką, gdyż w tych miejscach proces odparowywania rozpuszczalnika trwałby bardzo długo i powodował obniżenie stabilności warstwy w takim miejscu.</w:t>
      </w:r>
    </w:p>
    <w:p w14:paraId="458F2029" w14:textId="77777777" w:rsidR="009E1299" w:rsidRPr="00C54FE1" w:rsidRDefault="009E1299" w:rsidP="00C56621">
      <w:pPr>
        <w:jc w:val="both"/>
        <w:rPr>
          <w:sz w:val="20"/>
          <w:szCs w:val="20"/>
        </w:rPr>
      </w:pPr>
      <w:r w:rsidRPr="00C54FE1">
        <w:rPr>
          <w:sz w:val="20"/>
          <w:szCs w:val="20"/>
        </w:rPr>
        <w:tab/>
        <w:t xml:space="preserve">Po około 10 do 20 minutach od rozłożenia mieszanki należy równomiernie posypać ją czystym piaskiem łamanym od 1 do </w:t>
      </w:r>
      <w:smartTag w:uri="urn:schemas-microsoft-com:office:smarttags" w:element="metricconverter">
        <w:smartTagPr>
          <w:attr w:name="ProductID" w:val="2 mm"/>
        </w:smartTagPr>
        <w:r w:rsidRPr="00C54FE1">
          <w:rPr>
            <w:sz w:val="20"/>
            <w:szCs w:val="20"/>
          </w:rPr>
          <w:t>2 mm</w:t>
        </w:r>
      </w:smartTag>
      <w:r w:rsidRPr="00C54FE1">
        <w:rPr>
          <w:sz w:val="20"/>
          <w:szCs w:val="20"/>
        </w:rPr>
        <w:t xml:space="preserve"> lub grysem od 2 do </w:t>
      </w:r>
      <w:smartTag w:uri="urn:schemas-microsoft-com:office:smarttags" w:element="metricconverter">
        <w:smartTagPr>
          <w:attr w:name="ProductID" w:val="4 mm"/>
        </w:smartTagPr>
        <w:r w:rsidRPr="00C54FE1">
          <w:rPr>
            <w:sz w:val="20"/>
            <w:szCs w:val="20"/>
          </w:rPr>
          <w:t>4 mm</w:t>
        </w:r>
      </w:smartTag>
      <w:r w:rsidRPr="00C54FE1">
        <w:rPr>
          <w:sz w:val="20"/>
          <w:szCs w:val="20"/>
        </w:rPr>
        <w:t xml:space="preserve"> w ilości od 3 do  5 kg/m</w:t>
      </w:r>
      <w:r w:rsidRPr="00C54FE1">
        <w:rPr>
          <w:sz w:val="20"/>
          <w:szCs w:val="20"/>
          <w:vertAlign w:val="superscript"/>
        </w:rPr>
        <w:t>2</w:t>
      </w:r>
      <w:r w:rsidRPr="00C54FE1">
        <w:rPr>
          <w:sz w:val="20"/>
          <w:szCs w:val="20"/>
        </w:rPr>
        <w:t>. Po tym zabiegu można oddać nawierzchnię do ruchu.</w:t>
      </w:r>
    </w:p>
    <w:p w14:paraId="1ED1A10F" w14:textId="77777777" w:rsidR="009E1299" w:rsidRPr="00C54FE1" w:rsidRDefault="009E1299" w:rsidP="00C56621">
      <w:pPr>
        <w:numPr>
          <w:ilvl w:val="0"/>
          <w:numId w:val="112"/>
        </w:numPr>
        <w:tabs>
          <w:tab w:val="left" w:pos="567"/>
        </w:tabs>
        <w:overflowPunct w:val="0"/>
        <w:autoSpaceDE w:val="0"/>
        <w:autoSpaceDN w:val="0"/>
        <w:adjustRightInd w:val="0"/>
        <w:ind w:left="567" w:hanging="567"/>
        <w:jc w:val="both"/>
        <w:textAlignment w:val="baseline"/>
        <w:rPr>
          <w:sz w:val="20"/>
          <w:szCs w:val="20"/>
        </w:rPr>
      </w:pPr>
      <w:r w:rsidRPr="00C54FE1">
        <w:rPr>
          <w:sz w:val="20"/>
          <w:szCs w:val="20"/>
        </w:rPr>
        <w:t xml:space="preserve">Uzupełnianie ubytków </w:t>
      </w:r>
      <w:proofErr w:type="spellStart"/>
      <w:r w:rsidRPr="00C54FE1">
        <w:rPr>
          <w:sz w:val="20"/>
          <w:szCs w:val="20"/>
        </w:rPr>
        <w:t>ziarn</w:t>
      </w:r>
      <w:proofErr w:type="spellEnd"/>
      <w:r w:rsidRPr="00C54FE1">
        <w:rPr>
          <w:sz w:val="20"/>
          <w:szCs w:val="20"/>
        </w:rPr>
        <w:t xml:space="preserve">, kruszyw i lepiszcza na powierzchni warstwy ścieralnej techniką </w:t>
      </w:r>
      <w:proofErr w:type="spellStart"/>
      <w:r w:rsidRPr="00C54FE1">
        <w:rPr>
          <w:sz w:val="20"/>
          <w:szCs w:val="20"/>
        </w:rPr>
        <w:t>sprysku</w:t>
      </w:r>
      <w:proofErr w:type="spellEnd"/>
      <w:r w:rsidRPr="00C54FE1">
        <w:rPr>
          <w:sz w:val="20"/>
          <w:szCs w:val="20"/>
        </w:rPr>
        <w:t xml:space="preserve"> lepiszczem i posypania grysem</w:t>
      </w:r>
    </w:p>
    <w:p w14:paraId="6B1C7FF5" w14:textId="77777777" w:rsidR="009E1299" w:rsidRPr="00C54FE1" w:rsidRDefault="009E1299" w:rsidP="00C56621">
      <w:pPr>
        <w:jc w:val="both"/>
        <w:rPr>
          <w:sz w:val="20"/>
          <w:szCs w:val="20"/>
        </w:rPr>
      </w:pPr>
      <w:r w:rsidRPr="00C54FE1">
        <w:rPr>
          <w:sz w:val="20"/>
          <w:szCs w:val="20"/>
        </w:rPr>
        <w:tab/>
        <w:t xml:space="preserve">Technologia uzupełniania ubytków </w:t>
      </w:r>
      <w:proofErr w:type="spellStart"/>
      <w:r w:rsidRPr="00C54FE1">
        <w:rPr>
          <w:sz w:val="20"/>
          <w:szCs w:val="20"/>
        </w:rPr>
        <w:t>ziarn</w:t>
      </w:r>
      <w:proofErr w:type="spellEnd"/>
      <w:r w:rsidRPr="00C54FE1">
        <w:rPr>
          <w:sz w:val="20"/>
          <w:szCs w:val="20"/>
        </w:rPr>
        <w:t xml:space="preserve">,  kruszyw i lepiszcza jest analogiczna jak przy pojedynczym powierzchniowym utrwaleniu, wg  </w:t>
      </w:r>
      <w:r w:rsidR="00381008" w:rsidRPr="00C54FE1">
        <w:rPr>
          <w:sz w:val="20"/>
          <w:szCs w:val="20"/>
        </w:rPr>
        <w:t>ST</w:t>
      </w:r>
      <w:r w:rsidRPr="00C54FE1">
        <w:rPr>
          <w:sz w:val="20"/>
          <w:szCs w:val="20"/>
        </w:rPr>
        <w:t xml:space="preserve"> D-05.03.09 „Nawierzchnia pojedynczo powierzchniowo utrwalana” i warunki opisane w tej </w:t>
      </w:r>
      <w:r w:rsidR="00381008" w:rsidRPr="00C54FE1">
        <w:rPr>
          <w:sz w:val="20"/>
          <w:szCs w:val="20"/>
        </w:rPr>
        <w:t>ST</w:t>
      </w:r>
      <w:r w:rsidRPr="00C54FE1">
        <w:rPr>
          <w:sz w:val="20"/>
          <w:szCs w:val="20"/>
        </w:rPr>
        <w:t xml:space="preserve"> powinny być przestrzegane. Technologia ta nie dotyczy dróg o kategorii ruchu od KR3 do KR6.</w:t>
      </w:r>
    </w:p>
    <w:p w14:paraId="3F65CD18" w14:textId="77777777" w:rsidR="009E1299" w:rsidRPr="00C54FE1" w:rsidRDefault="009E1299" w:rsidP="00C56621">
      <w:pPr>
        <w:jc w:val="both"/>
        <w:rPr>
          <w:sz w:val="20"/>
          <w:szCs w:val="20"/>
        </w:rPr>
      </w:pPr>
      <w:r w:rsidRPr="00C54FE1">
        <w:rPr>
          <w:sz w:val="20"/>
          <w:szCs w:val="20"/>
        </w:rPr>
        <w:tab/>
        <w:t>W zależności od ilości miejsc z ubytkami i wielkości ubytków należy stosować odpowiedni sprzęt do ich naprawy.</w:t>
      </w:r>
    </w:p>
    <w:p w14:paraId="3F79EB8F" w14:textId="77777777" w:rsidR="009E1299" w:rsidRPr="00C54FE1" w:rsidRDefault="009E1299" w:rsidP="00C56621">
      <w:pPr>
        <w:jc w:val="both"/>
        <w:rPr>
          <w:sz w:val="20"/>
          <w:szCs w:val="20"/>
        </w:rPr>
      </w:pPr>
      <w:r w:rsidRPr="00C54FE1">
        <w:rPr>
          <w:sz w:val="20"/>
          <w:szCs w:val="20"/>
        </w:rPr>
        <w:tab/>
        <w:t xml:space="preserve">Przy większych powierzchniach uszkodzonych należy stosować </w:t>
      </w:r>
      <w:proofErr w:type="spellStart"/>
      <w:r w:rsidRPr="00C54FE1">
        <w:rPr>
          <w:sz w:val="20"/>
          <w:szCs w:val="20"/>
        </w:rPr>
        <w:t>remonter</w:t>
      </w:r>
      <w:proofErr w:type="spellEnd"/>
      <w:r w:rsidRPr="00C54FE1">
        <w:rPr>
          <w:sz w:val="20"/>
          <w:szCs w:val="20"/>
        </w:rPr>
        <w:t xml:space="preserve"> wykonujący przy jednym przejściu maszyny, </w:t>
      </w:r>
      <w:proofErr w:type="spellStart"/>
      <w:r w:rsidRPr="00C54FE1">
        <w:rPr>
          <w:sz w:val="20"/>
          <w:szCs w:val="20"/>
        </w:rPr>
        <w:t>sprysk</w:t>
      </w:r>
      <w:proofErr w:type="spellEnd"/>
      <w:r w:rsidRPr="00C54FE1">
        <w:rPr>
          <w:sz w:val="20"/>
          <w:szCs w:val="20"/>
        </w:rPr>
        <w:t xml:space="preserve"> lepiszczem (kationową emulsją asfaltową), posypanie grysem granulowanym i wciśnięcie go w lepiszcze.</w:t>
      </w:r>
    </w:p>
    <w:p w14:paraId="434E9E9F" w14:textId="77777777" w:rsidR="009E1299" w:rsidRPr="00C54FE1" w:rsidRDefault="009E1299" w:rsidP="00C56621">
      <w:pPr>
        <w:jc w:val="both"/>
        <w:rPr>
          <w:sz w:val="20"/>
          <w:szCs w:val="20"/>
        </w:rPr>
      </w:pPr>
      <w:r w:rsidRPr="00C54FE1">
        <w:rPr>
          <w:sz w:val="20"/>
          <w:szCs w:val="20"/>
        </w:rPr>
        <w:tab/>
        <w:t xml:space="preserve">Przy mniejszych powierzchniach uszkodzonych należy zastosować specjalny </w:t>
      </w:r>
      <w:proofErr w:type="spellStart"/>
      <w:r w:rsidRPr="00C54FE1">
        <w:rPr>
          <w:sz w:val="20"/>
          <w:szCs w:val="20"/>
        </w:rPr>
        <w:t>remonter</w:t>
      </w:r>
      <w:proofErr w:type="spellEnd"/>
      <w:r w:rsidRPr="00C54FE1">
        <w:rPr>
          <w:sz w:val="20"/>
          <w:szCs w:val="20"/>
        </w:rPr>
        <w:t xml:space="preserve"> natryskujący pod ciśnieniem jednocześnie kruszywo z modyfikowaną kationową emulsją asfaltową. </w:t>
      </w:r>
      <w:proofErr w:type="spellStart"/>
      <w:r w:rsidRPr="00C54FE1">
        <w:rPr>
          <w:sz w:val="20"/>
          <w:szCs w:val="20"/>
        </w:rPr>
        <w:t>Remonter</w:t>
      </w:r>
      <w:proofErr w:type="spellEnd"/>
      <w:r w:rsidRPr="00C54FE1">
        <w:rPr>
          <w:sz w:val="20"/>
          <w:szCs w:val="20"/>
        </w:rPr>
        <w:t xml:space="preserve"> ten umożliwia oczyszczenie naprawianego miejsca sprężonym powietrzem, a następnie poprzez tę samą dyszę natryskiwana jest warstewka modyfikowanej emulsji asfaltowej. Następnie przy użyciu tej samej dyszy natryskuje się pod ciśnieniem naprawiane miejsce kruszywem otoczonym (w dyszy) emulsją W końcowej fazie należy zastosować natrysk naprawianego miejsca kruszywem frakcji od 2 do </w:t>
      </w:r>
      <w:smartTag w:uri="urn:schemas-microsoft-com:office:smarttags" w:element="metricconverter">
        <w:smartTagPr>
          <w:attr w:name="ProductID" w:val="4 mm"/>
        </w:smartTagPr>
        <w:r w:rsidRPr="00C54FE1">
          <w:rPr>
            <w:sz w:val="20"/>
            <w:szCs w:val="20"/>
          </w:rPr>
          <w:t>4 mm</w:t>
        </w:r>
      </w:smartTag>
      <w:r w:rsidRPr="00C54FE1">
        <w:rPr>
          <w:sz w:val="20"/>
          <w:szCs w:val="20"/>
        </w:rPr>
        <w:t>.</w:t>
      </w:r>
    </w:p>
    <w:p w14:paraId="3A281327" w14:textId="77777777" w:rsidR="009E1299" w:rsidRPr="00C54FE1" w:rsidRDefault="009E1299" w:rsidP="00C56621">
      <w:pPr>
        <w:jc w:val="both"/>
        <w:rPr>
          <w:sz w:val="20"/>
          <w:szCs w:val="20"/>
        </w:rPr>
      </w:pPr>
      <w:r w:rsidRPr="00C54FE1">
        <w:rPr>
          <w:sz w:val="20"/>
          <w:szCs w:val="20"/>
        </w:rPr>
        <w:tab/>
        <w:t xml:space="preserve">W zależności od tekstury naprawianej nawierzchni należy zastosować odpowiednie uziarnienie grysu (od 2 do </w:t>
      </w:r>
      <w:smartTag w:uri="urn:schemas-microsoft-com:office:smarttags" w:element="metricconverter">
        <w:smartTagPr>
          <w:attr w:name="ProductID" w:val="4 mm"/>
        </w:smartTagPr>
        <w:r w:rsidRPr="00C54FE1">
          <w:rPr>
            <w:sz w:val="20"/>
            <w:szCs w:val="20"/>
          </w:rPr>
          <w:t>4 mm</w:t>
        </w:r>
      </w:smartTag>
      <w:r w:rsidRPr="00C54FE1">
        <w:rPr>
          <w:sz w:val="20"/>
          <w:szCs w:val="20"/>
        </w:rPr>
        <w:t xml:space="preserve"> lub od 4 do </w:t>
      </w:r>
      <w:smartTag w:uri="urn:schemas-microsoft-com:office:smarttags" w:element="metricconverter">
        <w:smartTagPr>
          <w:attr w:name="ProductID" w:val="6,3 mm"/>
        </w:smartTagPr>
        <w:r w:rsidRPr="00C54FE1">
          <w:rPr>
            <w:sz w:val="20"/>
            <w:szCs w:val="20"/>
          </w:rPr>
          <w:t>6,3 mm</w:t>
        </w:r>
      </w:smartTag>
      <w:r w:rsidRPr="00C54FE1">
        <w:rPr>
          <w:sz w:val="20"/>
          <w:szCs w:val="20"/>
        </w:rPr>
        <w:t>).</w:t>
      </w:r>
    </w:p>
    <w:p w14:paraId="2E738D65" w14:textId="77777777" w:rsidR="009E1299" w:rsidRPr="00C54FE1" w:rsidRDefault="009E1299" w:rsidP="00C56621">
      <w:pPr>
        <w:jc w:val="both"/>
        <w:rPr>
          <w:sz w:val="20"/>
          <w:szCs w:val="20"/>
        </w:rPr>
      </w:pPr>
      <w:r w:rsidRPr="00C54FE1">
        <w:rPr>
          <w:sz w:val="20"/>
          <w:szCs w:val="20"/>
        </w:rPr>
        <w:tab/>
        <w:t>Bezpośrednio po tak wyremontowanym miejscu może odbywać się ruch samochodowy.</w:t>
      </w:r>
    </w:p>
    <w:p w14:paraId="22042772" w14:textId="77777777" w:rsidR="00C56621" w:rsidRPr="00C54FE1" w:rsidRDefault="00C56621" w:rsidP="00C56621">
      <w:pPr>
        <w:jc w:val="both"/>
        <w:rPr>
          <w:sz w:val="20"/>
          <w:szCs w:val="20"/>
        </w:rPr>
      </w:pPr>
    </w:p>
    <w:p w14:paraId="146A0C65" w14:textId="77777777" w:rsidR="009E1299" w:rsidRPr="00C54FE1" w:rsidRDefault="00C56621" w:rsidP="00C56621">
      <w:pPr>
        <w:pStyle w:val="Nagwek1"/>
        <w:ind w:left="0"/>
        <w:jc w:val="both"/>
        <w:rPr>
          <w:b/>
          <w:sz w:val="20"/>
          <w:u w:val="single"/>
        </w:rPr>
      </w:pPr>
      <w:bookmarkStart w:id="150" w:name="_Toc485450215"/>
      <w:bookmarkStart w:id="151" w:name="_Toc485608035"/>
      <w:bookmarkStart w:id="152" w:name="_Toc485703814"/>
      <w:bookmarkStart w:id="153" w:name="_Toc485797031"/>
      <w:r w:rsidRPr="00C54FE1">
        <w:rPr>
          <w:b/>
          <w:sz w:val="20"/>
          <w:u w:val="single"/>
        </w:rPr>
        <w:lastRenderedPageBreak/>
        <w:t>6. KONTROLA JAKOŚCI ROBÓT</w:t>
      </w:r>
      <w:bookmarkEnd w:id="150"/>
      <w:bookmarkEnd w:id="151"/>
      <w:bookmarkEnd w:id="152"/>
      <w:bookmarkEnd w:id="153"/>
    </w:p>
    <w:p w14:paraId="436A3936" w14:textId="77777777" w:rsidR="009E1299" w:rsidRPr="00C54FE1" w:rsidRDefault="009E1299" w:rsidP="00C56621">
      <w:pPr>
        <w:pStyle w:val="Nagwek2"/>
        <w:spacing w:line="240" w:lineRule="auto"/>
        <w:jc w:val="both"/>
        <w:rPr>
          <w:sz w:val="20"/>
        </w:rPr>
      </w:pPr>
      <w:r w:rsidRPr="00C54FE1">
        <w:rPr>
          <w:sz w:val="20"/>
        </w:rPr>
        <w:t>6.1. Ogólne zasady kontroli jakości robót</w:t>
      </w:r>
    </w:p>
    <w:p w14:paraId="5D21A123" w14:textId="77777777" w:rsidR="009E1299" w:rsidRPr="00C54FE1" w:rsidRDefault="009E1299" w:rsidP="00C56621">
      <w:pPr>
        <w:jc w:val="both"/>
        <w:rPr>
          <w:sz w:val="20"/>
          <w:szCs w:val="20"/>
        </w:rPr>
      </w:pPr>
      <w:r w:rsidRPr="00C54FE1">
        <w:rPr>
          <w:sz w:val="20"/>
          <w:szCs w:val="20"/>
        </w:rPr>
        <w:tab/>
        <w:t xml:space="preserve">Ogólne zasady kontroli jakości robót podano w </w:t>
      </w:r>
      <w:r w:rsidR="00381008" w:rsidRPr="00C54FE1">
        <w:rPr>
          <w:sz w:val="20"/>
          <w:szCs w:val="20"/>
        </w:rPr>
        <w:t>ST</w:t>
      </w:r>
      <w:r w:rsidRPr="00C54FE1">
        <w:rPr>
          <w:sz w:val="20"/>
          <w:szCs w:val="20"/>
        </w:rPr>
        <w:t xml:space="preserve"> D-M-00.00.00 „Wymagania ogólne” pkt 6.</w:t>
      </w:r>
    </w:p>
    <w:p w14:paraId="6E2F915B" w14:textId="77777777" w:rsidR="009E1299" w:rsidRPr="00C54FE1" w:rsidRDefault="009E1299" w:rsidP="00C56621">
      <w:pPr>
        <w:pStyle w:val="Nagwek2"/>
        <w:spacing w:line="240" w:lineRule="auto"/>
        <w:jc w:val="both"/>
        <w:rPr>
          <w:sz w:val="20"/>
        </w:rPr>
      </w:pPr>
      <w:r w:rsidRPr="00C54FE1">
        <w:rPr>
          <w:sz w:val="20"/>
        </w:rPr>
        <w:t>6.2. Badania przed przystąpieniem do robót</w:t>
      </w:r>
    </w:p>
    <w:p w14:paraId="31E84180" w14:textId="77777777" w:rsidR="009E1299" w:rsidRPr="00C54FE1" w:rsidRDefault="009E1299" w:rsidP="00C56621">
      <w:pPr>
        <w:jc w:val="both"/>
        <w:rPr>
          <w:sz w:val="20"/>
          <w:szCs w:val="20"/>
        </w:rPr>
      </w:pPr>
      <w:r w:rsidRPr="00C54FE1">
        <w:rPr>
          <w:sz w:val="20"/>
          <w:szCs w:val="20"/>
        </w:rPr>
        <w:tab/>
        <w:t xml:space="preserve">Przed przystąpieniem do robót Wykonawca powinien uzyskać aprobaty techniczne na materiały oraz wymagane wyniki badań materiałów przeznaczonych do wykonania robót i przedstawić je </w:t>
      </w:r>
      <w:r w:rsidR="000E23DD">
        <w:rPr>
          <w:sz w:val="20"/>
          <w:szCs w:val="20"/>
        </w:rPr>
        <w:t xml:space="preserve">Inspektor </w:t>
      </w:r>
      <w:proofErr w:type="spellStart"/>
      <w:r w:rsidR="000E23DD">
        <w:rPr>
          <w:sz w:val="20"/>
          <w:szCs w:val="20"/>
        </w:rPr>
        <w:t>nadzoru</w:t>
      </w:r>
      <w:r w:rsidRPr="00C54FE1">
        <w:rPr>
          <w:sz w:val="20"/>
          <w:szCs w:val="20"/>
        </w:rPr>
        <w:t>owi</w:t>
      </w:r>
      <w:proofErr w:type="spellEnd"/>
      <w:r w:rsidRPr="00C54FE1">
        <w:rPr>
          <w:sz w:val="20"/>
          <w:szCs w:val="20"/>
        </w:rPr>
        <w:t xml:space="preserve"> do akceptacji.</w:t>
      </w:r>
    </w:p>
    <w:p w14:paraId="3625A5A4" w14:textId="77777777" w:rsidR="009E1299" w:rsidRPr="00C54FE1" w:rsidRDefault="009E1299" w:rsidP="00C56621">
      <w:pPr>
        <w:pStyle w:val="Nagwek2"/>
        <w:spacing w:line="240" w:lineRule="auto"/>
        <w:jc w:val="both"/>
        <w:rPr>
          <w:sz w:val="20"/>
        </w:rPr>
      </w:pPr>
      <w:r w:rsidRPr="00C54FE1">
        <w:rPr>
          <w:sz w:val="20"/>
        </w:rPr>
        <w:t>6.3. Badania w czasie robót</w:t>
      </w:r>
    </w:p>
    <w:p w14:paraId="5D504BC2" w14:textId="77777777" w:rsidR="009E1299" w:rsidRPr="00C54FE1" w:rsidRDefault="009E1299" w:rsidP="00C56621">
      <w:pPr>
        <w:jc w:val="both"/>
        <w:rPr>
          <w:sz w:val="20"/>
          <w:szCs w:val="20"/>
        </w:rPr>
      </w:pPr>
      <w:r w:rsidRPr="00C54FE1">
        <w:rPr>
          <w:b/>
          <w:sz w:val="20"/>
          <w:szCs w:val="20"/>
        </w:rPr>
        <w:t xml:space="preserve">6.3.1. </w:t>
      </w:r>
      <w:r w:rsidRPr="00C54FE1">
        <w:rPr>
          <w:sz w:val="20"/>
          <w:szCs w:val="20"/>
        </w:rPr>
        <w:t>Badania przy uszczelnianiu spękań nawierzchni</w:t>
      </w:r>
    </w:p>
    <w:p w14:paraId="6C7740BE" w14:textId="77777777" w:rsidR="009E1299" w:rsidRPr="00C54FE1" w:rsidRDefault="009E1299" w:rsidP="00C56621">
      <w:pPr>
        <w:jc w:val="both"/>
        <w:rPr>
          <w:sz w:val="20"/>
          <w:szCs w:val="20"/>
        </w:rPr>
      </w:pPr>
      <w:r w:rsidRPr="00C54FE1">
        <w:rPr>
          <w:sz w:val="20"/>
          <w:szCs w:val="20"/>
        </w:rPr>
        <w:tab/>
        <w:t xml:space="preserve">W czasie uszczelniania spękań nawierzchni bitumicznych Wykonawca powinien prowadzić badania zgodnie z </w:t>
      </w:r>
      <w:r w:rsidR="00381008" w:rsidRPr="00C54FE1">
        <w:rPr>
          <w:sz w:val="20"/>
          <w:szCs w:val="20"/>
        </w:rPr>
        <w:t>ST</w:t>
      </w:r>
      <w:r w:rsidRPr="00C54FE1">
        <w:rPr>
          <w:sz w:val="20"/>
          <w:szCs w:val="20"/>
        </w:rPr>
        <w:t xml:space="preserve"> D-05.03.15 „Naprawa (przez uszczelnienie) podłużnych i poprzecznych spękań nawierzchni bitumicznych”.</w:t>
      </w:r>
    </w:p>
    <w:p w14:paraId="35FBAF1D" w14:textId="77777777" w:rsidR="009E1299" w:rsidRPr="00C54FE1" w:rsidRDefault="009E1299" w:rsidP="00C56621">
      <w:pPr>
        <w:numPr>
          <w:ilvl w:val="0"/>
          <w:numId w:val="113"/>
        </w:numPr>
        <w:overflowPunct w:val="0"/>
        <w:autoSpaceDE w:val="0"/>
        <w:autoSpaceDN w:val="0"/>
        <w:adjustRightInd w:val="0"/>
        <w:ind w:left="567" w:hanging="567"/>
        <w:jc w:val="both"/>
        <w:textAlignment w:val="baseline"/>
        <w:rPr>
          <w:sz w:val="20"/>
          <w:szCs w:val="20"/>
        </w:rPr>
      </w:pPr>
      <w:r w:rsidRPr="00C54FE1">
        <w:rPr>
          <w:sz w:val="20"/>
          <w:szCs w:val="20"/>
        </w:rPr>
        <w:t>Badania przy wbudowywaniu mieszanek mineralno-asfaltowych</w:t>
      </w:r>
    </w:p>
    <w:p w14:paraId="1379A934" w14:textId="77777777" w:rsidR="009E1299" w:rsidRPr="00C54FE1" w:rsidRDefault="009E1299" w:rsidP="00C56621">
      <w:pPr>
        <w:jc w:val="both"/>
        <w:rPr>
          <w:sz w:val="20"/>
          <w:szCs w:val="20"/>
        </w:rPr>
      </w:pPr>
      <w:r w:rsidRPr="00C54FE1">
        <w:rPr>
          <w:sz w:val="20"/>
          <w:szCs w:val="20"/>
        </w:rPr>
        <w:tab/>
        <w:t>W czasie wykonywania napraw uszkodzeń należy kontrolować:</w:t>
      </w:r>
    </w:p>
    <w:p w14:paraId="3D5CF62D"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przygotowanie naprawianych powierzchni do wbudowywania mieszanek, którymi będzie wykonywany remont uszkodzonego miejsca,</w:t>
      </w:r>
    </w:p>
    <w:p w14:paraId="325CDE5C"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skład wbudowywanych mieszanek:</w:t>
      </w:r>
    </w:p>
    <w:p w14:paraId="2FCB4A3C" w14:textId="77777777" w:rsidR="009E1299" w:rsidRPr="00C54FE1" w:rsidRDefault="009E1299" w:rsidP="00C56621">
      <w:pPr>
        <w:numPr>
          <w:ilvl w:val="0"/>
          <w:numId w:val="97"/>
        </w:numPr>
        <w:overflowPunct w:val="0"/>
        <w:autoSpaceDE w:val="0"/>
        <w:autoSpaceDN w:val="0"/>
        <w:adjustRightInd w:val="0"/>
        <w:ind w:left="992"/>
        <w:jc w:val="both"/>
        <w:textAlignment w:val="baseline"/>
        <w:rPr>
          <w:sz w:val="20"/>
          <w:szCs w:val="20"/>
        </w:rPr>
      </w:pPr>
      <w:r w:rsidRPr="00C54FE1">
        <w:rPr>
          <w:sz w:val="20"/>
          <w:szCs w:val="20"/>
        </w:rPr>
        <w:t xml:space="preserve">betonu asfaltowego, zgodnie z </w:t>
      </w:r>
      <w:r w:rsidR="00381008" w:rsidRPr="00C54FE1">
        <w:rPr>
          <w:sz w:val="20"/>
          <w:szCs w:val="20"/>
        </w:rPr>
        <w:t>ST</w:t>
      </w:r>
      <w:r w:rsidRPr="00C54FE1">
        <w:rPr>
          <w:sz w:val="20"/>
          <w:szCs w:val="20"/>
        </w:rPr>
        <w:t xml:space="preserve"> D-05.03.05 „Nawierzchnia z betonu asfaltowego”,</w:t>
      </w:r>
    </w:p>
    <w:p w14:paraId="24EBBF55" w14:textId="77777777" w:rsidR="009E1299" w:rsidRPr="00C54FE1" w:rsidRDefault="009E1299" w:rsidP="00C56621">
      <w:pPr>
        <w:numPr>
          <w:ilvl w:val="0"/>
          <w:numId w:val="97"/>
        </w:numPr>
        <w:overflowPunct w:val="0"/>
        <w:autoSpaceDE w:val="0"/>
        <w:autoSpaceDN w:val="0"/>
        <w:adjustRightInd w:val="0"/>
        <w:ind w:left="992"/>
        <w:jc w:val="both"/>
        <w:textAlignment w:val="baseline"/>
        <w:rPr>
          <w:sz w:val="20"/>
          <w:szCs w:val="20"/>
        </w:rPr>
      </w:pPr>
      <w:r w:rsidRPr="00C54FE1">
        <w:rPr>
          <w:sz w:val="20"/>
          <w:szCs w:val="20"/>
        </w:rPr>
        <w:t xml:space="preserve">asfaltu lanego, zgodnie z </w:t>
      </w:r>
      <w:r w:rsidR="00381008" w:rsidRPr="00C54FE1">
        <w:rPr>
          <w:sz w:val="20"/>
          <w:szCs w:val="20"/>
        </w:rPr>
        <w:t>ST</w:t>
      </w:r>
      <w:r w:rsidRPr="00C54FE1">
        <w:rPr>
          <w:sz w:val="20"/>
          <w:szCs w:val="20"/>
        </w:rPr>
        <w:t xml:space="preserve"> D-05.03.07 „Nawierzchnia z asfaltu lanego”,</w:t>
      </w:r>
    </w:p>
    <w:p w14:paraId="0317EA10" w14:textId="77777777" w:rsidR="009E1299" w:rsidRPr="00C54FE1" w:rsidRDefault="009E1299" w:rsidP="00C56621">
      <w:pPr>
        <w:numPr>
          <w:ilvl w:val="0"/>
          <w:numId w:val="97"/>
        </w:numPr>
        <w:overflowPunct w:val="0"/>
        <w:autoSpaceDE w:val="0"/>
        <w:autoSpaceDN w:val="0"/>
        <w:adjustRightInd w:val="0"/>
        <w:ind w:left="992"/>
        <w:jc w:val="both"/>
        <w:textAlignment w:val="baseline"/>
        <w:rPr>
          <w:sz w:val="20"/>
          <w:szCs w:val="20"/>
        </w:rPr>
      </w:pPr>
      <w:r w:rsidRPr="00C54FE1">
        <w:rPr>
          <w:sz w:val="20"/>
          <w:szCs w:val="20"/>
        </w:rPr>
        <w:t xml:space="preserve">mineralno-asfaltowych „na zimno”, zgodnie z </w:t>
      </w:r>
      <w:r w:rsidR="00381008" w:rsidRPr="00C54FE1">
        <w:rPr>
          <w:sz w:val="20"/>
          <w:szCs w:val="20"/>
        </w:rPr>
        <w:t>ST</w:t>
      </w:r>
      <w:r w:rsidRPr="00C54FE1">
        <w:rPr>
          <w:sz w:val="20"/>
          <w:szCs w:val="20"/>
        </w:rPr>
        <w:t xml:space="preserve"> D-05.03.06 „Nawierzchnia z mieszanek mineralno-asfaltowych wytwarzanych i wbudowywanych „na zimno”,</w:t>
      </w:r>
    </w:p>
    <w:p w14:paraId="477B148B" w14:textId="77777777" w:rsidR="009E1299" w:rsidRPr="00C54FE1" w:rsidRDefault="009E1299" w:rsidP="00C56621">
      <w:pPr>
        <w:numPr>
          <w:ilvl w:val="0"/>
          <w:numId w:val="97"/>
        </w:numPr>
        <w:overflowPunct w:val="0"/>
        <w:autoSpaceDE w:val="0"/>
        <w:autoSpaceDN w:val="0"/>
        <w:adjustRightInd w:val="0"/>
        <w:ind w:left="992"/>
        <w:jc w:val="both"/>
        <w:textAlignment w:val="baseline"/>
        <w:rPr>
          <w:sz w:val="20"/>
          <w:szCs w:val="20"/>
        </w:rPr>
      </w:pPr>
      <w:r w:rsidRPr="00C54FE1">
        <w:rPr>
          <w:sz w:val="20"/>
          <w:szCs w:val="20"/>
        </w:rPr>
        <w:t xml:space="preserve">mieszanek mineralno-emulsyjnych, w zależności od uziarnienia mieszanki mineralnej, co najmniej  jedno badanie na każde rozpoczęte </w:t>
      </w:r>
      <w:smartTag w:uri="urn:schemas-microsoft-com:office:smarttags" w:element="metricconverter">
        <w:smartTagPr>
          <w:attr w:name="ProductID" w:val="10 000 kg"/>
        </w:smartTagPr>
        <w:r w:rsidRPr="00C54FE1">
          <w:rPr>
            <w:sz w:val="20"/>
            <w:szCs w:val="20"/>
          </w:rPr>
          <w:t>10 000 kg</w:t>
        </w:r>
      </w:smartTag>
      <w:r w:rsidRPr="00C54FE1">
        <w:rPr>
          <w:sz w:val="20"/>
          <w:szCs w:val="20"/>
        </w:rPr>
        <w:t xml:space="preserve"> przy mieszankach o uziarnieniu od 0 do </w:t>
      </w:r>
      <w:smartTag w:uri="urn:schemas-microsoft-com:office:smarttags" w:element="metricconverter">
        <w:smartTagPr>
          <w:attr w:name="ProductID" w:val="1 mm"/>
        </w:smartTagPr>
        <w:r w:rsidRPr="00C54FE1">
          <w:rPr>
            <w:sz w:val="20"/>
            <w:szCs w:val="20"/>
          </w:rPr>
          <w:t>1 mm</w:t>
        </w:r>
      </w:smartTag>
      <w:r w:rsidRPr="00C54FE1">
        <w:rPr>
          <w:sz w:val="20"/>
          <w:szCs w:val="20"/>
        </w:rPr>
        <w:t xml:space="preserve">, na każde </w:t>
      </w:r>
      <w:smartTag w:uri="urn:schemas-microsoft-com:office:smarttags" w:element="metricconverter">
        <w:smartTagPr>
          <w:attr w:name="ProductID" w:val="30 000 kg"/>
        </w:smartTagPr>
        <w:r w:rsidRPr="00C54FE1">
          <w:rPr>
            <w:sz w:val="20"/>
            <w:szCs w:val="20"/>
          </w:rPr>
          <w:t>30 000 kg</w:t>
        </w:r>
      </w:smartTag>
      <w:r w:rsidRPr="00C54FE1">
        <w:rPr>
          <w:sz w:val="20"/>
          <w:szCs w:val="20"/>
        </w:rPr>
        <w:t xml:space="preserve"> przy uziarnieniu od 0 do </w:t>
      </w:r>
      <w:smartTag w:uri="urn:schemas-microsoft-com:office:smarttags" w:element="metricconverter">
        <w:smartTagPr>
          <w:attr w:name="ProductID" w:val="3 mm"/>
        </w:smartTagPr>
        <w:r w:rsidRPr="00C54FE1">
          <w:rPr>
            <w:sz w:val="20"/>
            <w:szCs w:val="20"/>
          </w:rPr>
          <w:t>3 mm</w:t>
        </w:r>
      </w:smartTag>
      <w:r w:rsidRPr="00C54FE1">
        <w:rPr>
          <w:sz w:val="20"/>
          <w:szCs w:val="20"/>
        </w:rPr>
        <w:t xml:space="preserve"> i dalej odpowiednio: na każde </w:t>
      </w:r>
      <w:smartTag w:uri="urn:schemas-microsoft-com:office:smarttags" w:element="metricconverter">
        <w:smartTagPr>
          <w:attr w:name="ProductID" w:val="50 000 kg"/>
        </w:smartTagPr>
        <w:r w:rsidRPr="00C54FE1">
          <w:rPr>
            <w:sz w:val="20"/>
            <w:szCs w:val="20"/>
          </w:rPr>
          <w:t>50 000 kg</w:t>
        </w:r>
      </w:smartTag>
      <w:r w:rsidRPr="00C54FE1">
        <w:rPr>
          <w:sz w:val="20"/>
          <w:szCs w:val="20"/>
        </w:rPr>
        <w:t xml:space="preserve"> przy uziarnieniu od 0 do </w:t>
      </w:r>
      <w:smartTag w:uri="urn:schemas-microsoft-com:office:smarttags" w:element="metricconverter">
        <w:smartTagPr>
          <w:attr w:name="ProductID" w:val="5 mm"/>
        </w:smartTagPr>
        <w:r w:rsidRPr="00C54FE1">
          <w:rPr>
            <w:sz w:val="20"/>
            <w:szCs w:val="20"/>
          </w:rPr>
          <w:t>5 mm</w:t>
        </w:r>
      </w:smartTag>
      <w:r w:rsidRPr="00C54FE1">
        <w:rPr>
          <w:sz w:val="20"/>
          <w:szCs w:val="20"/>
        </w:rPr>
        <w:t xml:space="preserve"> i na każde </w:t>
      </w:r>
      <w:smartTag w:uri="urn:schemas-microsoft-com:office:smarttags" w:element="metricconverter">
        <w:smartTagPr>
          <w:attr w:name="ProductID" w:val="80 000 kg"/>
        </w:smartTagPr>
        <w:r w:rsidRPr="00C54FE1">
          <w:rPr>
            <w:sz w:val="20"/>
            <w:szCs w:val="20"/>
          </w:rPr>
          <w:t>80 000 kg</w:t>
        </w:r>
      </w:smartTag>
      <w:r w:rsidRPr="00C54FE1">
        <w:rPr>
          <w:sz w:val="20"/>
          <w:szCs w:val="20"/>
        </w:rPr>
        <w:t xml:space="preserve"> przy uziarnieniu od 0 do </w:t>
      </w:r>
      <w:smartTag w:uri="urn:schemas-microsoft-com:office:smarttags" w:element="metricconverter">
        <w:smartTagPr>
          <w:attr w:name="ProductID" w:val="8 mm"/>
        </w:smartTagPr>
        <w:r w:rsidRPr="00C54FE1">
          <w:rPr>
            <w:sz w:val="20"/>
            <w:szCs w:val="20"/>
          </w:rPr>
          <w:t>8 mm</w:t>
        </w:r>
      </w:smartTag>
      <w:r w:rsidRPr="00C54FE1">
        <w:rPr>
          <w:sz w:val="20"/>
          <w:szCs w:val="20"/>
        </w:rPr>
        <w:t xml:space="preserve"> (uziarnienie           i ilość lepiszcza),</w:t>
      </w:r>
    </w:p>
    <w:p w14:paraId="57D00332" w14:textId="77777777" w:rsidR="009E1299" w:rsidRPr="00C54FE1" w:rsidRDefault="009E1299" w:rsidP="00C56621">
      <w:pPr>
        <w:numPr>
          <w:ilvl w:val="0"/>
          <w:numId w:val="97"/>
        </w:numPr>
        <w:overflowPunct w:val="0"/>
        <w:autoSpaceDE w:val="0"/>
        <w:autoSpaceDN w:val="0"/>
        <w:adjustRightInd w:val="0"/>
        <w:ind w:left="992"/>
        <w:jc w:val="both"/>
        <w:textAlignment w:val="baseline"/>
        <w:rPr>
          <w:sz w:val="20"/>
          <w:szCs w:val="20"/>
        </w:rPr>
      </w:pPr>
      <w:r w:rsidRPr="00C54FE1">
        <w:rPr>
          <w:sz w:val="20"/>
          <w:szCs w:val="20"/>
        </w:rPr>
        <w:t xml:space="preserve">mieszanek mineralno-asfaltowych „na zimno” do powierzchniowego wypełniania ubytków zaprawy (porów) - na każde rozpoczęte </w:t>
      </w:r>
      <w:smartTag w:uri="urn:schemas-microsoft-com:office:smarttags" w:element="metricconverter">
        <w:smartTagPr>
          <w:attr w:name="ProductID" w:val="10 000 kg"/>
        </w:smartTagPr>
        <w:r w:rsidRPr="00C54FE1">
          <w:rPr>
            <w:sz w:val="20"/>
            <w:szCs w:val="20"/>
          </w:rPr>
          <w:t>10 000 kg</w:t>
        </w:r>
      </w:smartTag>
      <w:r w:rsidRPr="00C54FE1">
        <w:rPr>
          <w:sz w:val="20"/>
          <w:szCs w:val="20"/>
        </w:rPr>
        <w:t xml:space="preserve"> co najmniej jedno badanie składu mieszanki (uziarnienie i ilość lepiszcza),</w:t>
      </w:r>
    </w:p>
    <w:p w14:paraId="621778D1"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 xml:space="preserve">ilość wbudowywanych materiałów na </w:t>
      </w:r>
      <w:smartTag w:uri="urn:schemas-microsoft-com:office:smarttags" w:element="metricconverter">
        <w:smartTagPr>
          <w:attr w:name="ProductID" w:val="1 m2"/>
        </w:smartTagPr>
        <w:r w:rsidRPr="00C54FE1">
          <w:rPr>
            <w:sz w:val="20"/>
            <w:szCs w:val="20"/>
          </w:rPr>
          <w:t>1 m</w:t>
        </w:r>
        <w:r w:rsidRPr="00C54FE1">
          <w:rPr>
            <w:sz w:val="20"/>
            <w:szCs w:val="20"/>
            <w:vertAlign w:val="superscript"/>
          </w:rPr>
          <w:t>2</w:t>
        </w:r>
      </w:smartTag>
      <w:r w:rsidRPr="00C54FE1">
        <w:rPr>
          <w:sz w:val="20"/>
          <w:szCs w:val="20"/>
        </w:rPr>
        <w:t xml:space="preserve"> - codziennie,</w:t>
      </w:r>
    </w:p>
    <w:p w14:paraId="3982DA18"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równość naprawianych fragmentów - każdy fragment</w:t>
      </w:r>
    </w:p>
    <w:p w14:paraId="6BF5A155" w14:textId="77777777" w:rsidR="009E1299" w:rsidRPr="00C54FE1" w:rsidRDefault="009E1299" w:rsidP="00C56621">
      <w:pPr>
        <w:numPr>
          <w:ilvl w:val="12"/>
          <w:numId w:val="0"/>
        </w:numPr>
        <w:ind w:left="992" w:hanging="283"/>
        <w:jc w:val="both"/>
        <w:rPr>
          <w:sz w:val="20"/>
          <w:szCs w:val="20"/>
        </w:rPr>
      </w:pPr>
      <w:r w:rsidRPr="00C54FE1">
        <w:rPr>
          <w:sz w:val="20"/>
          <w:szCs w:val="20"/>
        </w:rPr>
        <w:t xml:space="preserve">Różnice między naprawioną powierzchnią a sąsiadującymi powierzchniami, nie powinny być większe od </w:t>
      </w:r>
      <w:smartTag w:uri="urn:schemas-microsoft-com:office:smarttags" w:element="metricconverter">
        <w:smartTagPr>
          <w:attr w:name="ProductID" w:val="4 mm"/>
        </w:smartTagPr>
        <w:r w:rsidRPr="00C54FE1">
          <w:rPr>
            <w:sz w:val="20"/>
            <w:szCs w:val="20"/>
          </w:rPr>
          <w:t>4 mm</w:t>
        </w:r>
      </w:smartTag>
      <w:r w:rsidRPr="00C54FE1">
        <w:rPr>
          <w:sz w:val="20"/>
          <w:szCs w:val="20"/>
        </w:rPr>
        <w:t xml:space="preserve"> dla dróg o prędkości ruchu powyżej </w:t>
      </w:r>
      <w:smartTag w:uri="urn:schemas-microsoft-com:office:smarttags" w:element="metricconverter">
        <w:smartTagPr>
          <w:attr w:name="ProductID" w:val="60 km/h"/>
        </w:smartTagPr>
        <w:r w:rsidRPr="00C54FE1">
          <w:rPr>
            <w:sz w:val="20"/>
            <w:szCs w:val="20"/>
          </w:rPr>
          <w:t>60 km/h</w:t>
        </w:r>
      </w:smartTag>
      <w:r w:rsidRPr="00C54FE1">
        <w:rPr>
          <w:sz w:val="20"/>
          <w:szCs w:val="20"/>
        </w:rPr>
        <w:t xml:space="preserve">           i od </w:t>
      </w:r>
      <w:smartTag w:uri="urn:schemas-microsoft-com:office:smarttags" w:element="metricconverter">
        <w:smartTagPr>
          <w:attr w:name="ProductID" w:val="6 mm"/>
        </w:smartTagPr>
        <w:r w:rsidRPr="00C54FE1">
          <w:rPr>
            <w:sz w:val="20"/>
            <w:szCs w:val="20"/>
          </w:rPr>
          <w:t>6 mm</w:t>
        </w:r>
      </w:smartTag>
      <w:r w:rsidRPr="00C54FE1">
        <w:rPr>
          <w:sz w:val="20"/>
          <w:szCs w:val="20"/>
        </w:rPr>
        <w:t xml:space="preserve"> dla dróg o prędkości poniżej </w:t>
      </w:r>
      <w:smartTag w:uri="urn:schemas-microsoft-com:office:smarttags" w:element="metricconverter">
        <w:smartTagPr>
          <w:attr w:name="ProductID" w:val="60 km/h"/>
        </w:smartTagPr>
        <w:r w:rsidRPr="00C54FE1">
          <w:rPr>
            <w:sz w:val="20"/>
            <w:szCs w:val="20"/>
          </w:rPr>
          <w:t>60 km/h</w:t>
        </w:r>
      </w:smartTag>
      <w:r w:rsidRPr="00C54FE1">
        <w:rPr>
          <w:sz w:val="20"/>
          <w:szCs w:val="20"/>
        </w:rPr>
        <w:t>,</w:t>
      </w:r>
    </w:p>
    <w:p w14:paraId="493B392F"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 xml:space="preserve">pochylenie poprzeczne (spadek) warstwy wypełniającej po zagęszczeniu powinien być zgodny ze spadkiem istniejącej nawierzchni, przy czym warstwa ta powinna być wykonana ponad krawędź otaczającej nawierzchni o 2 do </w:t>
      </w:r>
      <w:smartTag w:uri="urn:schemas-microsoft-com:office:smarttags" w:element="metricconverter">
        <w:smartTagPr>
          <w:attr w:name="ProductID" w:val="4 mm"/>
        </w:smartTagPr>
        <w:r w:rsidRPr="00C54FE1">
          <w:rPr>
            <w:sz w:val="20"/>
            <w:szCs w:val="20"/>
          </w:rPr>
          <w:t>4 mm</w:t>
        </w:r>
      </w:smartTag>
      <w:r w:rsidRPr="00C54FE1">
        <w:rPr>
          <w:sz w:val="20"/>
          <w:szCs w:val="20"/>
        </w:rPr>
        <w:t xml:space="preserve">, jeśli warstwę wypełniającą wykonano z mieszanki mineralno-asfaltowej „na zimno” (o długim okresie składowania). Przy innych rodzajach mieszanek, które są mniej podatne na dogęszczenie poziom warstwy wypełniającej ubytek powinien być wyższy od otaczającej nawierzchni o 1 do </w:t>
      </w:r>
      <w:smartTag w:uri="urn:schemas-microsoft-com:office:smarttags" w:element="metricconverter">
        <w:smartTagPr>
          <w:attr w:name="ProductID" w:val="2 mm"/>
        </w:smartTagPr>
        <w:r w:rsidRPr="00C54FE1">
          <w:rPr>
            <w:sz w:val="20"/>
            <w:szCs w:val="20"/>
          </w:rPr>
          <w:t>2 mm</w:t>
        </w:r>
      </w:smartTag>
      <w:r w:rsidRPr="00C54FE1">
        <w:rPr>
          <w:sz w:val="20"/>
          <w:szCs w:val="20"/>
        </w:rPr>
        <w:t>.</w:t>
      </w:r>
    </w:p>
    <w:p w14:paraId="000D8AEF" w14:textId="77777777" w:rsidR="00C56621" w:rsidRPr="00C54FE1" w:rsidRDefault="00C56621" w:rsidP="00C56621">
      <w:pPr>
        <w:overflowPunct w:val="0"/>
        <w:autoSpaceDE w:val="0"/>
        <w:autoSpaceDN w:val="0"/>
        <w:adjustRightInd w:val="0"/>
        <w:jc w:val="both"/>
        <w:textAlignment w:val="baseline"/>
        <w:rPr>
          <w:sz w:val="20"/>
          <w:szCs w:val="20"/>
        </w:rPr>
      </w:pPr>
    </w:p>
    <w:p w14:paraId="2297918C" w14:textId="77777777" w:rsidR="009E1299" w:rsidRPr="00C54FE1" w:rsidRDefault="00C56621" w:rsidP="00913AE7">
      <w:pPr>
        <w:pStyle w:val="Nagwek1"/>
        <w:numPr>
          <w:ilvl w:val="12"/>
          <w:numId w:val="0"/>
        </w:numPr>
        <w:jc w:val="both"/>
        <w:rPr>
          <w:b/>
          <w:sz w:val="20"/>
          <w:u w:val="single"/>
        </w:rPr>
      </w:pPr>
      <w:bookmarkStart w:id="154" w:name="_Toc485450216"/>
      <w:bookmarkStart w:id="155" w:name="_Toc485608036"/>
      <w:bookmarkStart w:id="156" w:name="_Toc485703815"/>
      <w:bookmarkStart w:id="157" w:name="_Toc485797032"/>
      <w:r w:rsidRPr="00C54FE1">
        <w:rPr>
          <w:b/>
          <w:sz w:val="20"/>
          <w:u w:val="single"/>
        </w:rPr>
        <w:t>7. OBMIAR ROBÓT</w:t>
      </w:r>
      <w:bookmarkEnd w:id="154"/>
      <w:bookmarkEnd w:id="155"/>
      <w:bookmarkEnd w:id="156"/>
      <w:bookmarkEnd w:id="157"/>
    </w:p>
    <w:p w14:paraId="2BB76D79" w14:textId="77777777" w:rsidR="009E1299" w:rsidRPr="00C54FE1" w:rsidRDefault="009E1299" w:rsidP="00C56621">
      <w:pPr>
        <w:pStyle w:val="Nagwek2"/>
        <w:numPr>
          <w:ilvl w:val="12"/>
          <w:numId w:val="0"/>
        </w:numPr>
        <w:spacing w:line="240" w:lineRule="auto"/>
        <w:jc w:val="both"/>
        <w:rPr>
          <w:sz w:val="20"/>
        </w:rPr>
      </w:pPr>
      <w:r w:rsidRPr="00C54FE1">
        <w:rPr>
          <w:sz w:val="20"/>
        </w:rPr>
        <w:t>7.1. Ogólne zasady obmiaru robót</w:t>
      </w:r>
    </w:p>
    <w:p w14:paraId="36EF7241" w14:textId="77777777" w:rsidR="009E1299" w:rsidRPr="00C54FE1" w:rsidRDefault="009E1299" w:rsidP="00C56621">
      <w:pPr>
        <w:numPr>
          <w:ilvl w:val="12"/>
          <w:numId w:val="0"/>
        </w:numPr>
        <w:jc w:val="both"/>
        <w:rPr>
          <w:sz w:val="20"/>
          <w:szCs w:val="20"/>
        </w:rPr>
      </w:pPr>
      <w:r w:rsidRPr="00C54FE1">
        <w:rPr>
          <w:sz w:val="20"/>
          <w:szCs w:val="20"/>
        </w:rPr>
        <w:tab/>
        <w:t xml:space="preserve">Ogólne zasady obmiaru  robót podano w </w:t>
      </w:r>
      <w:r w:rsidR="00381008" w:rsidRPr="00C54FE1">
        <w:rPr>
          <w:sz w:val="20"/>
          <w:szCs w:val="20"/>
        </w:rPr>
        <w:t>ST</w:t>
      </w:r>
      <w:r w:rsidRPr="00C54FE1">
        <w:rPr>
          <w:sz w:val="20"/>
          <w:szCs w:val="20"/>
        </w:rPr>
        <w:t xml:space="preserve"> D-M-00.00.00 „Wymagania ogólne” pkt 7.</w:t>
      </w:r>
    </w:p>
    <w:p w14:paraId="1AFF0367" w14:textId="77777777" w:rsidR="009E1299" w:rsidRPr="00C54FE1" w:rsidRDefault="009E1299" w:rsidP="00C56621">
      <w:pPr>
        <w:pStyle w:val="Nagwek2"/>
        <w:numPr>
          <w:ilvl w:val="12"/>
          <w:numId w:val="0"/>
        </w:numPr>
        <w:spacing w:line="240" w:lineRule="auto"/>
        <w:jc w:val="both"/>
        <w:rPr>
          <w:sz w:val="20"/>
        </w:rPr>
      </w:pPr>
      <w:r w:rsidRPr="00C54FE1">
        <w:rPr>
          <w:sz w:val="20"/>
        </w:rPr>
        <w:t>7.2. Jednostka obmiarowa</w:t>
      </w:r>
    </w:p>
    <w:p w14:paraId="44324D73" w14:textId="77777777" w:rsidR="009E1299" w:rsidRPr="00C54FE1" w:rsidRDefault="009E1299" w:rsidP="00C56621">
      <w:pPr>
        <w:numPr>
          <w:ilvl w:val="12"/>
          <w:numId w:val="0"/>
        </w:numPr>
        <w:jc w:val="both"/>
        <w:rPr>
          <w:sz w:val="20"/>
          <w:szCs w:val="20"/>
        </w:rPr>
      </w:pPr>
      <w:r w:rsidRPr="00C54FE1">
        <w:rPr>
          <w:sz w:val="20"/>
          <w:szCs w:val="20"/>
        </w:rPr>
        <w:tab/>
        <w:t>Jednostką obmiaru robót jest m</w:t>
      </w:r>
      <w:r w:rsidRPr="00C54FE1">
        <w:rPr>
          <w:sz w:val="20"/>
          <w:szCs w:val="20"/>
          <w:vertAlign w:val="superscript"/>
        </w:rPr>
        <w:t>2</w:t>
      </w:r>
      <w:r w:rsidRPr="00C54FE1">
        <w:rPr>
          <w:sz w:val="20"/>
          <w:szCs w:val="20"/>
        </w:rPr>
        <w:t xml:space="preserve"> (metr kwadratowy) naprawionej, uszczelnionej powierzchni nawierzchni; zaś dla uszczelnionych spękań poprzecznych i podłużnych jednostką obmiaru jest m (metr).</w:t>
      </w:r>
    </w:p>
    <w:p w14:paraId="58D2161C" w14:textId="77777777" w:rsidR="00C56621" w:rsidRPr="00C54FE1" w:rsidRDefault="00C56621" w:rsidP="00C56621">
      <w:pPr>
        <w:numPr>
          <w:ilvl w:val="12"/>
          <w:numId w:val="0"/>
        </w:numPr>
        <w:jc w:val="both"/>
        <w:rPr>
          <w:sz w:val="20"/>
          <w:szCs w:val="20"/>
        </w:rPr>
      </w:pPr>
    </w:p>
    <w:p w14:paraId="0EA70824" w14:textId="77777777" w:rsidR="009E1299" w:rsidRPr="00C54FE1" w:rsidRDefault="00C56621" w:rsidP="00C56621">
      <w:pPr>
        <w:pStyle w:val="Nagwek1"/>
        <w:numPr>
          <w:ilvl w:val="12"/>
          <w:numId w:val="0"/>
        </w:numPr>
        <w:jc w:val="both"/>
        <w:rPr>
          <w:b/>
          <w:sz w:val="20"/>
          <w:u w:val="single"/>
        </w:rPr>
      </w:pPr>
      <w:bookmarkStart w:id="158" w:name="_Toc485450217"/>
      <w:bookmarkStart w:id="159" w:name="_Toc485608037"/>
      <w:bookmarkStart w:id="160" w:name="_Toc485703816"/>
      <w:bookmarkStart w:id="161" w:name="_Toc485797033"/>
      <w:r w:rsidRPr="00C54FE1">
        <w:rPr>
          <w:b/>
          <w:sz w:val="20"/>
          <w:u w:val="single"/>
        </w:rPr>
        <w:t>8. ODBIÓR ROBÓT</w:t>
      </w:r>
      <w:bookmarkEnd w:id="158"/>
      <w:bookmarkEnd w:id="159"/>
      <w:bookmarkEnd w:id="160"/>
      <w:bookmarkEnd w:id="161"/>
    </w:p>
    <w:p w14:paraId="38F009FF" w14:textId="77777777" w:rsidR="009E1299" w:rsidRPr="00C54FE1" w:rsidRDefault="009E1299" w:rsidP="00C56621">
      <w:pPr>
        <w:pStyle w:val="Nagwek2"/>
        <w:numPr>
          <w:ilvl w:val="12"/>
          <w:numId w:val="0"/>
        </w:numPr>
        <w:spacing w:line="240" w:lineRule="auto"/>
        <w:jc w:val="both"/>
        <w:rPr>
          <w:sz w:val="20"/>
        </w:rPr>
      </w:pPr>
      <w:r w:rsidRPr="00C54FE1">
        <w:rPr>
          <w:sz w:val="20"/>
        </w:rPr>
        <w:t>8.1. Ogólne zasady odbioru robót</w:t>
      </w:r>
    </w:p>
    <w:p w14:paraId="6BBC48F6" w14:textId="77777777" w:rsidR="009E1299" w:rsidRPr="00C54FE1" w:rsidRDefault="009E1299" w:rsidP="00C56621">
      <w:pPr>
        <w:numPr>
          <w:ilvl w:val="12"/>
          <w:numId w:val="0"/>
        </w:numPr>
        <w:jc w:val="both"/>
        <w:rPr>
          <w:sz w:val="20"/>
          <w:szCs w:val="20"/>
        </w:rPr>
      </w:pPr>
      <w:r w:rsidRPr="00C54FE1">
        <w:rPr>
          <w:sz w:val="20"/>
          <w:szCs w:val="20"/>
        </w:rPr>
        <w:tab/>
        <w:t xml:space="preserve">Ogólne zasady odbioru  robót podano w </w:t>
      </w:r>
      <w:r w:rsidR="00381008" w:rsidRPr="00C54FE1">
        <w:rPr>
          <w:sz w:val="20"/>
          <w:szCs w:val="20"/>
        </w:rPr>
        <w:t>ST</w:t>
      </w:r>
      <w:r w:rsidRPr="00C54FE1">
        <w:rPr>
          <w:sz w:val="20"/>
          <w:szCs w:val="20"/>
        </w:rPr>
        <w:t xml:space="preserve"> D-M-00.00.00 „Wymagania ogólne” pkt 8.</w:t>
      </w:r>
    </w:p>
    <w:p w14:paraId="3147F097" w14:textId="77777777" w:rsidR="009E1299" w:rsidRPr="00C54FE1" w:rsidRDefault="009E1299" w:rsidP="00C56621">
      <w:pPr>
        <w:numPr>
          <w:ilvl w:val="12"/>
          <w:numId w:val="0"/>
        </w:numPr>
        <w:jc w:val="both"/>
        <w:rPr>
          <w:sz w:val="20"/>
          <w:szCs w:val="20"/>
        </w:rPr>
      </w:pPr>
      <w:r w:rsidRPr="00C54FE1">
        <w:rPr>
          <w:sz w:val="20"/>
          <w:szCs w:val="20"/>
        </w:rPr>
        <w:tab/>
        <w:t xml:space="preserve">Roboty uznaje się za wykonane zgodnie z dokumentacją projektową, SST i wymaganiami </w:t>
      </w:r>
      <w:r w:rsidR="002A7468" w:rsidRPr="00C54FE1">
        <w:rPr>
          <w:sz w:val="20"/>
          <w:szCs w:val="20"/>
        </w:rPr>
        <w:t>Inspektora nadzoru</w:t>
      </w:r>
      <w:r w:rsidRPr="00C54FE1">
        <w:rPr>
          <w:sz w:val="20"/>
          <w:szCs w:val="20"/>
        </w:rPr>
        <w:t>, jeśli wszystkie pomiary i badania z zachowaniem tolerancji wg punktu 6 dały wyniki pozytywne.</w:t>
      </w:r>
    </w:p>
    <w:p w14:paraId="2FE5A800" w14:textId="77777777" w:rsidR="009E1299" w:rsidRPr="00C54FE1" w:rsidRDefault="009E1299" w:rsidP="00C56621">
      <w:pPr>
        <w:pStyle w:val="Nagwek2"/>
        <w:numPr>
          <w:ilvl w:val="12"/>
          <w:numId w:val="0"/>
        </w:numPr>
        <w:spacing w:line="240" w:lineRule="auto"/>
        <w:jc w:val="both"/>
        <w:rPr>
          <w:sz w:val="20"/>
        </w:rPr>
      </w:pPr>
      <w:r w:rsidRPr="00C54FE1">
        <w:rPr>
          <w:sz w:val="20"/>
        </w:rPr>
        <w:t>8.2. Odbiór robót zanikających i ulegających zakryciu</w:t>
      </w:r>
    </w:p>
    <w:p w14:paraId="186AC4FF" w14:textId="77777777" w:rsidR="009E1299" w:rsidRPr="00C54FE1" w:rsidRDefault="009E1299" w:rsidP="00C56621">
      <w:pPr>
        <w:numPr>
          <w:ilvl w:val="12"/>
          <w:numId w:val="0"/>
        </w:numPr>
        <w:jc w:val="both"/>
        <w:rPr>
          <w:sz w:val="20"/>
          <w:szCs w:val="20"/>
        </w:rPr>
      </w:pPr>
      <w:r w:rsidRPr="00C54FE1">
        <w:rPr>
          <w:sz w:val="20"/>
          <w:szCs w:val="20"/>
        </w:rPr>
        <w:tab/>
        <w:t>Odbiorowi robót zanikających i ulegających zakryciu podlega:</w:t>
      </w:r>
    </w:p>
    <w:p w14:paraId="53141891" w14:textId="77777777" w:rsidR="009E1299" w:rsidRPr="00C54FE1" w:rsidRDefault="009E1299" w:rsidP="00C56621">
      <w:pPr>
        <w:numPr>
          <w:ilvl w:val="0"/>
          <w:numId w:val="97"/>
        </w:numPr>
        <w:overflowPunct w:val="0"/>
        <w:autoSpaceDE w:val="0"/>
        <w:autoSpaceDN w:val="0"/>
        <w:adjustRightInd w:val="0"/>
        <w:ind w:left="284" w:hanging="284"/>
        <w:jc w:val="both"/>
        <w:textAlignment w:val="baseline"/>
        <w:rPr>
          <w:sz w:val="20"/>
          <w:szCs w:val="20"/>
        </w:rPr>
      </w:pPr>
      <w:r w:rsidRPr="00C54FE1">
        <w:rPr>
          <w:sz w:val="20"/>
          <w:szCs w:val="20"/>
        </w:rPr>
        <w:t>przygotowanie uszkodzonego miejsca nawierzchni (obcięcie krawędzi, oczyszczenie dna i krawędzi, usunięcie wody),</w:t>
      </w:r>
    </w:p>
    <w:p w14:paraId="44FF59C7"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ew. spryskanie dna i boków emulsją asfaltową,</w:t>
      </w:r>
    </w:p>
    <w:p w14:paraId="1323FEBD"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ew. przyklejenie taśm kauczukowo-asfaltowych,</w:t>
      </w:r>
    </w:p>
    <w:p w14:paraId="66F04B29"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 xml:space="preserve">ew. poszerzenie spękań przecinarkami wzgl. frezarkami, oczyszczenie i osuszenie spękań, usunięcie śladów i plam olejowych oraz zagruntowanie ścianek spękań </w:t>
      </w:r>
      <w:proofErr w:type="spellStart"/>
      <w:r w:rsidRPr="00C54FE1">
        <w:rPr>
          <w:sz w:val="20"/>
          <w:szCs w:val="20"/>
        </w:rPr>
        <w:t>gruntownikiem</w:t>
      </w:r>
      <w:proofErr w:type="spellEnd"/>
      <w:r w:rsidRPr="00C54FE1">
        <w:rPr>
          <w:sz w:val="20"/>
          <w:szCs w:val="20"/>
        </w:rPr>
        <w:t>.</w:t>
      </w:r>
    </w:p>
    <w:p w14:paraId="2B804E12" w14:textId="77777777" w:rsidR="009E1299" w:rsidRPr="00C54FE1" w:rsidRDefault="006D730B" w:rsidP="00C56621">
      <w:pPr>
        <w:pStyle w:val="Nagwek1"/>
        <w:numPr>
          <w:ilvl w:val="12"/>
          <w:numId w:val="0"/>
        </w:numPr>
        <w:jc w:val="both"/>
        <w:rPr>
          <w:b/>
          <w:sz w:val="20"/>
          <w:u w:val="single"/>
        </w:rPr>
      </w:pPr>
      <w:bookmarkStart w:id="162" w:name="_Toc485450218"/>
      <w:bookmarkStart w:id="163" w:name="_Toc485608038"/>
      <w:bookmarkStart w:id="164" w:name="_Toc485703817"/>
      <w:bookmarkStart w:id="165" w:name="_Toc485797034"/>
      <w:r w:rsidRPr="00C54FE1">
        <w:rPr>
          <w:b/>
          <w:sz w:val="20"/>
          <w:u w:val="single"/>
        </w:rPr>
        <w:lastRenderedPageBreak/>
        <w:t>9. PODSTAWA PŁATNOŚCI</w:t>
      </w:r>
      <w:bookmarkEnd w:id="162"/>
      <w:bookmarkEnd w:id="163"/>
      <w:bookmarkEnd w:id="164"/>
      <w:bookmarkEnd w:id="165"/>
    </w:p>
    <w:p w14:paraId="743FCAC6" w14:textId="77777777" w:rsidR="009E1299" w:rsidRPr="00C54FE1" w:rsidRDefault="009E1299" w:rsidP="00C56621">
      <w:pPr>
        <w:pStyle w:val="Nagwek2"/>
        <w:numPr>
          <w:ilvl w:val="12"/>
          <w:numId w:val="0"/>
        </w:numPr>
        <w:spacing w:line="240" w:lineRule="auto"/>
        <w:jc w:val="both"/>
        <w:rPr>
          <w:sz w:val="20"/>
        </w:rPr>
      </w:pPr>
      <w:r w:rsidRPr="00C54FE1">
        <w:rPr>
          <w:sz w:val="20"/>
        </w:rPr>
        <w:t>9.1. Ogólne ustalenia dotyczące podstawy płatności</w:t>
      </w:r>
    </w:p>
    <w:p w14:paraId="4E52FDA6" w14:textId="77777777" w:rsidR="009E1299" w:rsidRPr="00C54FE1" w:rsidRDefault="009E1299" w:rsidP="00C56621">
      <w:pPr>
        <w:numPr>
          <w:ilvl w:val="12"/>
          <w:numId w:val="0"/>
        </w:numPr>
        <w:jc w:val="both"/>
        <w:rPr>
          <w:sz w:val="20"/>
          <w:szCs w:val="20"/>
        </w:rPr>
      </w:pPr>
      <w:r w:rsidRPr="00C54FE1">
        <w:rPr>
          <w:sz w:val="20"/>
          <w:szCs w:val="20"/>
        </w:rPr>
        <w:tab/>
        <w:t xml:space="preserve">Ogólne ustalenia dotyczące podstawy płatności podano w </w:t>
      </w:r>
      <w:r w:rsidR="00381008" w:rsidRPr="00C54FE1">
        <w:rPr>
          <w:sz w:val="20"/>
          <w:szCs w:val="20"/>
        </w:rPr>
        <w:t>ST</w:t>
      </w:r>
      <w:r w:rsidRPr="00C54FE1">
        <w:rPr>
          <w:sz w:val="20"/>
          <w:szCs w:val="20"/>
        </w:rPr>
        <w:t xml:space="preserve"> D-M-00.00.00 „Wymagania ogólne” pkt 9.</w:t>
      </w:r>
    </w:p>
    <w:p w14:paraId="60D99C8C" w14:textId="77777777" w:rsidR="009E1299" w:rsidRPr="00C54FE1" w:rsidRDefault="009E1299" w:rsidP="00C56621">
      <w:pPr>
        <w:pStyle w:val="Nagwek2"/>
        <w:numPr>
          <w:ilvl w:val="12"/>
          <w:numId w:val="0"/>
        </w:numPr>
        <w:spacing w:line="240" w:lineRule="auto"/>
        <w:jc w:val="both"/>
        <w:rPr>
          <w:sz w:val="20"/>
        </w:rPr>
      </w:pPr>
      <w:r w:rsidRPr="00C54FE1">
        <w:rPr>
          <w:sz w:val="20"/>
        </w:rPr>
        <w:t>9.2. Cena jednostki obmiarowej</w:t>
      </w:r>
    </w:p>
    <w:p w14:paraId="17579F7F" w14:textId="77777777" w:rsidR="009E1299" w:rsidRPr="00C54FE1" w:rsidRDefault="009E1299" w:rsidP="00C56621">
      <w:pPr>
        <w:numPr>
          <w:ilvl w:val="12"/>
          <w:numId w:val="0"/>
        </w:numPr>
        <w:jc w:val="both"/>
        <w:rPr>
          <w:sz w:val="20"/>
          <w:szCs w:val="20"/>
        </w:rPr>
      </w:pPr>
      <w:r w:rsidRPr="00C54FE1">
        <w:rPr>
          <w:sz w:val="20"/>
          <w:szCs w:val="20"/>
        </w:rPr>
        <w:tab/>
        <w:t xml:space="preserve">Cena wykonania </w:t>
      </w:r>
      <w:smartTag w:uri="urn:schemas-microsoft-com:office:smarttags" w:element="metricconverter">
        <w:smartTagPr>
          <w:attr w:name="ProductID" w:val="1 m2"/>
        </w:smartTagPr>
        <w:r w:rsidRPr="00C54FE1">
          <w:rPr>
            <w:sz w:val="20"/>
            <w:szCs w:val="20"/>
          </w:rPr>
          <w:t>1 m</w:t>
        </w:r>
        <w:r w:rsidRPr="00C54FE1">
          <w:rPr>
            <w:sz w:val="20"/>
            <w:szCs w:val="20"/>
            <w:vertAlign w:val="superscript"/>
          </w:rPr>
          <w:t>2</w:t>
        </w:r>
      </w:smartTag>
      <w:r w:rsidRPr="00C54FE1">
        <w:rPr>
          <w:sz w:val="20"/>
          <w:szCs w:val="20"/>
        </w:rPr>
        <w:t xml:space="preserve"> remontu cząstkowego nawierzchni z ew. uszczelnieniem spękań obejmuje:</w:t>
      </w:r>
    </w:p>
    <w:p w14:paraId="178E8F8D"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prace pomiarowe i roboty przygotowawcze,</w:t>
      </w:r>
    </w:p>
    <w:p w14:paraId="5325C17A"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oznakowanie robót,</w:t>
      </w:r>
    </w:p>
    <w:p w14:paraId="6A7C5A6E"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wywóz odpadów,</w:t>
      </w:r>
    </w:p>
    <w:p w14:paraId="3FA62A7E"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dostarczenie materiałów i sprzętu na budowę,</w:t>
      </w:r>
    </w:p>
    <w:p w14:paraId="64B8F944"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wykonanie naprawy zgodnie z dokumentacją projektową i SST,</w:t>
      </w:r>
    </w:p>
    <w:p w14:paraId="273F8936"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pomiary i badania laboratoryjne,</w:t>
      </w:r>
    </w:p>
    <w:p w14:paraId="4B7F987C" w14:textId="77777777" w:rsidR="009E1299" w:rsidRPr="00C54FE1" w:rsidRDefault="009E1299" w:rsidP="00C56621">
      <w:pPr>
        <w:numPr>
          <w:ilvl w:val="0"/>
          <w:numId w:val="97"/>
        </w:numPr>
        <w:overflowPunct w:val="0"/>
        <w:autoSpaceDE w:val="0"/>
        <w:autoSpaceDN w:val="0"/>
        <w:adjustRightInd w:val="0"/>
        <w:jc w:val="both"/>
        <w:textAlignment w:val="baseline"/>
        <w:rPr>
          <w:sz w:val="20"/>
          <w:szCs w:val="20"/>
        </w:rPr>
      </w:pPr>
      <w:r w:rsidRPr="00C54FE1">
        <w:rPr>
          <w:sz w:val="20"/>
          <w:szCs w:val="20"/>
        </w:rPr>
        <w:t>odtransportowanie sprzętu z placu budowy.</w:t>
      </w:r>
    </w:p>
    <w:p w14:paraId="7909ABE7" w14:textId="77777777" w:rsidR="006D730B" w:rsidRPr="00C54FE1" w:rsidRDefault="006D730B" w:rsidP="006D730B">
      <w:pPr>
        <w:overflowPunct w:val="0"/>
        <w:autoSpaceDE w:val="0"/>
        <w:autoSpaceDN w:val="0"/>
        <w:adjustRightInd w:val="0"/>
        <w:ind w:left="283"/>
        <w:jc w:val="both"/>
        <w:textAlignment w:val="baseline"/>
        <w:rPr>
          <w:sz w:val="20"/>
          <w:szCs w:val="20"/>
        </w:rPr>
      </w:pPr>
    </w:p>
    <w:p w14:paraId="0314BB7A" w14:textId="77777777" w:rsidR="009E1299" w:rsidRPr="00C54FE1" w:rsidRDefault="006D730B" w:rsidP="006D730B">
      <w:pPr>
        <w:pStyle w:val="Nagwek1"/>
        <w:ind w:left="0"/>
        <w:jc w:val="both"/>
        <w:rPr>
          <w:b/>
          <w:sz w:val="20"/>
          <w:u w:val="single"/>
        </w:rPr>
      </w:pPr>
      <w:bookmarkStart w:id="166" w:name="_Toc485450219"/>
      <w:bookmarkStart w:id="167" w:name="_Toc485608039"/>
      <w:bookmarkStart w:id="168" w:name="_Toc485703818"/>
      <w:bookmarkStart w:id="169" w:name="_Toc485797035"/>
      <w:r w:rsidRPr="00C54FE1">
        <w:rPr>
          <w:b/>
          <w:sz w:val="20"/>
          <w:u w:val="single"/>
        </w:rPr>
        <w:t>10. PRZEPISY ZWIĄZANE</w:t>
      </w:r>
      <w:bookmarkEnd w:id="166"/>
      <w:bookmarkEnd w:id="167"/>
      <w:bookmarkEnd w:id="168"/>
      <w:bookmarkEnd w:id="169"/>
    </w:p>
    <w:p w14:paraId="4D68E2DA" w14:textId="77777777" w:rsidR="009E1299" w:rsidRPr="00C54FE1" w:rsidRDefault="009E1299" w:rsidP="00C56621">
      <w:pPr>
        <w:pStyle w:val="Nagwek2"/>
        <w:spacing w:line="240" w:lineRule="auto"/>
        <w:jc w:val="both"/>
        <w:rPr>
          <w:sz w:val="20"/>
        </w:rPr>
      </w:pPr>
      <w:r w:rsidRPr="00C54FE1">
        <w:rPr>
          <w:sz w:val="20"/>
        </w:rPr>
        <w:t>10.1. Normy</w:t>
      </w:r>
    </w:p>
    <w:tbl>
      <w:tblPr>
        <w:tblW w:w="0" w:type="auto"/>
        <w:tblLayout w:type="fixed"/>
        <w:tblCellMar>
          <w:left w:w="70" w:type="dxa"/>
          <w:right w:w="70" w:type="dxa"/>
        </w:tblCellMar>
        <w:tblLook w:val="0000" w:firstRow="0" w:lastRow="0" w:firstColumn="0" w:lastColumn="0" w:noHBand="0" w:noVBand="0"/>
      </w:tblPr>
      <w:tblGrid>
        <w:gridCol w:w="354"/>
        <w:gridCol w:w="1984"/>
        <w:gridCol w:w="7087"/>
      </w:tblGrid>
      <w:tr w:rsidR="009E1299" w:rsidRPr="00C54FE1" w14:paraId="68CBE290" w14:textId="77777777" w:rsidTr="002D1E87">
        <w:tc>
          <w:tcPr>
            <w:tcW w:w="354" w:type="dxa"/>
          </w:tcPr>
          <w:p w14:paraId="4BD3B37E" w14:textId="77777777" w:rsidR="009E1299" w:rsidRPr="00C54FE1" w:rsidRDefault="009E1299" w:rsidP="00C56621">
            <w:pPr>
              <w:jc w:val="both"/>
              <w:rPr>
                <w:sz w:val="20"/>
                <w:szCs w:val="20"/>
              </w:rPr>
            </w:pPr>
            <w:r w:rsidRPr="00C54FE1">
              <w:rPr>
                <w:sz w:val="20"/>
                <w:szCs w:val="20"/>
              </w:rPr>
              <w:t>1.</w:t>
            </w:r>
          </w:p>
        </w:tc>
        <w:tc>
          <w:tcPr>
            <w:tcW w:w="1984" w:type="dxa"/>
          </w:tcPr>
          <w:p w14:paraId="1399C1A4" w14:textId="77777777" w:rsidR="009E1299" w:rsidRPr="00C54FE1" w:rsidRDefault="009E1299" w:rsidP="00C56621">
            <w:pPr>
              <w:jc w:val="both"/>
              <w:rPr>
                <w:sz w:val="20"/>
                <w:szCs w:val="20"/>
              </w:rPr>
            </w:pPr>
            <w:r w:rsidRPr="00C54FE1">
              <w:rPr>
                <w:sz w:val="20"/>
                <w:szCs w:val="20"/>
              </w:rPr>
              <w:t>PN-B-11112:1996</w:t>
            </w:r>
          </w:p>
        </w:tc>
        <w:tc>
          <w:tcPr>
            <w:tcW w:w="7087" w:type="dxa"/>
          </w:tcPr>
          <w:p w14:paraId="0CA67464" w14:textId="77777777" w:rsidR="009E1299" w:rsidRPr="00C54FE1" w:rsidRDefault="009E1299" w:rsidP="00C56621">
            <w:pPr>
              <w:jc w:val="both"/>
              <w:rPr>
                <w:sz w:val="20"/>
                <w:szCs w:val="20"/>
              </w:rPr>
            </w:pPr>
            <w:r w:rsidRPr="00C54FE1">
              <w:rPr>
                <w:sz w:val="20"/>
                <w:szCs w:val="20"/>
              </w:rPr>
              <w:t>Kruszywa mineralne. Kruszywa łamane do nawierzchni drogowych</w:t>
            </w:r>
          </w:p>
        </w:tc>
      </w:tr>
      <w:tr w:rsidR="009E1299" w:rsidRPr="00C54FE1" w14:paraId="7B7F974F" w14:textId="77777777" w:rsidTr="002D1E87">
        <w:tc>
          <w:tcPr>
            <w:tcW w:w="354" w:type="dxa"/>
          </w:tcPr>
          <w:p w14:paraId="70BF9E07" w14:textId="77777777" w:rsidR="009E1299" w:rsidRPr="00C54FE1" w:rsidRDefault="009E1299" w:rsidP="00C56621">
            <w:pPr>
              <w:jc w:val="both"/>
              <w:rPr>
                <w:sz w:val="20"/>
                <w:szCs w:val="20"/>
              </w:rPr>
            </w:pPr>
            <w:r w:rsidRPr="00C54FE1">
              <w:rPr>
                <w:sz w:val="20"/>
                <w:szCs w:val="20"/>
              </w:rPr>
              <w:t>2.</w:t>
            </w:r>
          </w:p>
        </w:tc>
        <w:tc>
          <w:tcPr>
            <w:tcW w:w="1984" w:type="dxa"/>
          </w:tcPr>
          <w:p w14:paraId="021E6C15" w14:textId="77777777" w:rsidR="009E1299" w:rsidRPr="00C54FE1" w:rsidRDefault="009E1299" w:rsidP="00C56621">
            <w:pPr>
              <w:jc w:val="both"/>
              <w:rPr>
                <w:sz w:val="20"/>
                <w:szCs w:val="20"/>
              </w:rPr>
            </w:pPr>
            <w:r w:rsidRPr="00C54FE1">
              <w:rPr>
                <w:sz w:val="20"/>
                <w:szCs w:val="20"/>
              </w:rPr>
              <w:t>PN-S-96025:2000</w:t>
            </w:r>
          </w:p>
        </w:tc>
        <w:tc>
          <w:tcPr>
            <w:tcW w:w="7087" w:type="dxa"/>
          </w:tcPr>
          <w:p w14:paraId="642506B7" w14:textId="77777777" w:rsidR="009E1299" w:rsidRPr="00C54FE1" w:rsidRDefault="009E1299" w:rsidP="00C56621">
            <w:pPr>
              <w:jc w:val="both"/>
              <w:rPr>
                <w:sz w:val="20"/>
                <w:szCs w:val="20"/>
              </w:rPr>
            </w:pPr>
            <w:r w:rsidRPr="00C54FE1">
              <w:rPr>
                <w:sz w:val="20"/>
                <w:szCs w:val="20"/>
              </w:rPr>
              <w:t>Drogi samochodowe i lotniskowe. Nawierzchnie asfaltowe. Wymagania</w:t>
            </w:r>
          </w:p>
        </w:tc>
      </w:tr>
    </w:tbl>
    <w:p w14:paraId="68DCBA11" w14:textId="77777777" w:rsidR="009E1299" w:rsidRPr="00C54FE1" w:rsidRDefault="009E1299" w:rsidP="00C56621">
      <w:pPr>
        <w:pStyle w:val="Nagwek2"/>
        <w:spacing w:line="240" w:lineRule="auto"/>
        <w:jc w:val="both"/>
        <w:rPr>
          <w:sz w:val="20"/>
        </w:rPr>
      </w:pPr>
      <w:r w:rsidRPr="00C54FE1">
        <w:rPr>
          <w:sz w:val="20"/>
        </w:rPr>
        <w:t>10.2. Inne dokumenty</w:t>
      </w:r>
    </w:p>
    <w:p w14:paraId="76DB0E7E" w14:textId="77777777" w:rsidR="009E1299" w:rsidRPr="00C54FE1" w:rsidRDefault="009E1299" w:rsidP="00C56621">
      <w:pPr>
        <w:numPr>
          <w:ilvl w:val="0"/>
          <w:numId w:val="114"/>
        </w:numPr>
        <w:overflowPunct w:val="0"/>
        <w:autoSpaceDE w:val="0"/>
        <w:autoSpaceDN w:val="0"/>
        <w:adjustRightInd w:val="0"/>
        <w:ind w:left="284" w:hanging="284"/>
        <w:jc w:val="both"/>
        <w:textAlignment w:val="baseline"/>
        <w:rPr>
          <w:sz w:val="20"/>
          <w:szCs w:val="20"/>
        </w:rPr>
      </w:pPr>
      <w:r w:rsidRPr="00C54FE1">
        <w:rPr>
          <w:sz w:val="20"/>
          <w:szCs w:val="20"/>
        </w:rPr>
        <w:t xml:space="preserve">Warunki techniczne. Drogowe kationowe emulsje asfaltowe EmA-99. Informacje, instrukcje. Zeszyt 60. </w:t>
      </w:r>
      <w:proofErr w:type="spellStart"/>
      <w:r w:rsidRPr="00C54FE1">
        <w:rPr>
          <w:sz w:val="20"/>
          <w:szCs w:val="20"/>
        </w:rPr>
        <w:t>IBDiM</w:t>
      </w:r>
      <w:proofErr w:type="spellEnd"/>
      <w:r w:rsidRPr="00C54FE1">
        <w:rPr>
          <w:sz w:val="20"/>
          <w:szCs w:val="20"/>
        </w:rPr>
        <w:t>, Warszawa, 1999.</w:t>
      </w:r>
    </w:p>
    <w:p w14:paraId="4CC7DC54" w14:textId="77777777" w:rsidR="004D23E2" w:rsidRPr="00C54FE1" w:rsidRDefault="004D23E2" w:rsidP="002D1E87">
      <w:pPr>
        <w:rPr>
          <w:b/>
          <w:sz w:val="20"/>
          <w:szCs w:val="20"/>
        </w:rPr>
      </w:pPr>
    </w:p>
    <w:p w14:paraId="2A5C535D" w14:textId="77777777" w:rsidR="000A6CB2" w:rsidRPr="00C54FE1" w:rsidRDefault="000A6CB2">
      <w:pPr>
        <w:rPr>
          <w:sz w:val="20"/>
          <w:szCs w:val="20"/>
        </w:rPr>
      </w:pPr>
      <w:r w:rsidRPr="00C54FE1">
        <w:rPr>
          <w:sz w:val="20"/>
          <w:szCs w:val="20"/>
        </w:rPr>
        <w:br w:type="page"/>
      </w:r>
    </w:p>
    <w:p w14:paraId="32F6F040" w14:textId="77777777" w:rsidR="009414D5" w:rsidRPr="003825DD" w:rsidRDefault="009414D5" w:rsidP="00DF7012">
      <w:pPr>
        <w:rPr>
          <w:b/>
          <w:bCs/>
          <w:i/>
          <w:sz w:val="20"/>
          <w:szCs w:val="20"/>
          <w:u w:val="single"/>
        </w:rPr>
      </w:pPr>
      <w:r w:rsidRPr="003825DD">
        <w:rPr>
          <w:b/>
          <w:bCs/>
          <w:i/>
          <w:sz w:val="20"/>
          <w:szCs w:val="20"/>
          <w:u w:val="single"/>
        </w:rPr>
        <w:lastRenderedPageBreak/>
        <w:t>D-07.01.01</w:t>
      </w:r>
      <w:r w:rsidR="00DF7012" w:rsidRPr="003825DD">
        <w:rPr>
          <w:b/>
          <w:bCs/>
          <w:i/>
          <w:sz w:val="20"/>
          <w:szCs w:val="20"/>
          <w:u w:val="single"/>
        </w:rPr>
        <w:t xml:space="preserve"> </w:t>
      </w:r>
      <w:r w:rsidR="003825DD">
        <w:rPr>
          <w:b/>
          <w:bCs/>
          <w:i/>
          <w:sz w:val="20"/>
          <w:szCs w:val="20"/>
          <w:u w:val="single"/>
        </w:rPr>
        <w:t xml:space="preserve">– </w:t>
      </w:r>
      <w:r w:rsidRPr="003825DD">
        <w:rPr>
          <w:b/>
          <w:bCs/>
          <w:i/>
          <w:sz w:val="20"/>
          <w:szCs w:val="20"/>
          <w:u w:val="single"/>
        </w:rPr>
        <w:t>OZNAKOWANIE  POZIOME</w:t>
      </w:r>
    </w:p>
    <w:p w14:paraId="466B9C72" w14:textId="77777777" w:rsidR="00DF7012" w:rsidRPr="00C54FE1" w:rsidRDefault="00DF7012" w:rsidP="00DF7012">
      <w:pPr>
        <w:rPr>
          <w:sz w:val="20"/>
          <w:szCs w:val="20"/>
          <w:u w:val="single"/>
        </w:rPr>
      </w:pPr>
    </w:p>
    <w:p w14:paraId="295D890C" w14:textId="77777777" w:rsidR="009414D5" w:rsidRPr="00C54FE1" w:rsidRDefault="009414D5" w:rsidP="00DF7012">
      <w:pPr>
        <w:pStyle w:val="Nagwek1"/>
        <w:numPr>
          <w:ilvl w:val="1"/>
          <w:numId w:val="41"/>
        </w:numPr>
        <w:tabs>
          <w:tab w:val="clear" w:pos="1440"/>
          <w:tab w:val="num" w:pos="284"/>
        </w:tabs>
        <w:ind w:left="0" w:firstLine="0"/>
        <w:jc w:val="both"/>
        <w:rPr>
          <w:b/>
          <w:caps/>
          <w:sz w:val="20"/>
          <w:u w:val="single"/>
        </w:rPr>
      </w:pPr>
      <w:bookmarkStart w:id="170" w:name="_Toc131919910"/>
      <w:r w:rsidRPr="00C54FE1">
        <w:rPr>
          <w:b/>
          <w:caps/>
          <w:sz w:val="20"/>
          <w:u w:val="single"/>
        </w:rPr>
        <w:t>WSTĘP</w:t>
      </w:r>
      <w:bookmarkEnd w:id="170"/>
    </w:p>
    <w:p w14:paraId="045F5DB7" w14:textId="77777777" w:rsidR="009414D5" w:rsidRPr="00C54FE1" w:rsidRDefault="009414D5" w:rsidP="00DF7012">
      <w:pPr>
        <w:pStyle w:val="Nagwek2"/>
        <w:spacing w:line="240" w:lineRule="auto"/>
        <w:jc w:val="both"/>
        <w:rPr>
          <w:sz w:val="20"/>
        </w:rPr>
      </w:pPr>
      <w:r w:rsidRPr="00C54FE1">
        <w:rPr>
          <w:sz w:val="20"/>
        </w:rPr>
        <w:t>1.1. Przedmiot ST</w:t>
      </w:r>
    </w:p>
    <w:p w14:paraId="599AEC7A" w14:textId="77777777" w:rsidR="009414D5" w:rsidRPr="00C54FE1" w:rsidRDefault="009414D5" w:rsidP="00DF7012">
      <w:pPr>
        <w:pStyle w:val="standardowytekst0"/>
        <w:spacing w:before="0" w:beforeAutospacing="0" w:after="0" w:afterAutospacing="0"/>
        <w:jc w:val="both"/>
        <w:rPr>
          <w:sz w:val="20"/>
          <w:szCs w:val="20"/>
        </w:rPr>
      </w:pPr>
      <w:r w:rsidRPr="00C54FE1">
        <w:rPr>
          <w:sz w:val="20"/>
          <w:szCs w:val="20"/>
        </w:rPr>
        <w:t>             Przedmiotem niniejszej specyfikacji technicznej (ST) są wymagania dotyczące wykonania i odbioru oznakowania poziomego dróg</w:t>
      </w:r>
      <w:r w:rsidR="00DF7012" w:rsidRPr="00C54FE1">
        <w:rPr>
          <w:sz w:val="20"/>
          <w:szCs w:val="20"/>
        </w:rPr>
        <w:t xml:space="preserve"> w ramach bieżącego utrzymania nawierzchni jezdni i chodników ulic </w:t>
      </w:r>
      <w:proofErr w:type="spellStart"/>
      <w:r w:rsidR="00DF7012" w:rsidRPr="00C54FE1">
        <w:rPr>
          <w:sz w:val="20"/>
          <w:szCs w:val="20"/>
        </w:rPr>
        <w:t>miatsta</w:t>
      </w:r>
      <w:proofErr w:type="spellEnd"/>
      <w:r w:rsidR="00DF7012" w:rsidRPr="00C54FE1">
        <w:rPr>
          <w:sz w:val="20"/>
          <w:szCs w:val="20"/>
        </w:rPr>
        <w:t xml:space="preserve"> Jelenia Góra</w:t>
      </w:r>
      <w:r w:rsidRPr="00C54FE1">
        <w:rPr>
          <w:sz w:val="20"/>
          <w:szCs w:val="20"/>
        </w:rPr>
        <w:t>.</w:t>
      </w:r>
    </w:p>
    <w:p w14:paraId="276EEA99" w14:textId="77777777" w:rsidR="009414D5" w:rsidRPr="00C54FE1" w:rsidRDefault="009414D5" w:rsidP="00DF7012">
      <w:pPr>
        <w:pStyle w:val="Nagwek2"/>
        <w:spacing w:line="240" w:lineRule="auto"/>
        <w:jc w:val="both"/>
        <w:rPr>
          <w:sz w:val="20"/>
        </w:rPr>
      </w:pPr>
      <w:bookmarkStart w:id="171" w:name="_Toc405615032"/>
      <w:bookmarkStart w:id="172" w:name="_Toc407161180"/>
      <w:bookmarkEnd w:id="171"/>
      <w:r w:rsidRPr="00C54FE1">
        <w:rPr>
          <w:sz w:val="20"/>
        </w:rPr>
        <w:t>1.2. Zakres stosowania ST</w:t>
      </w:r>
      <w:bookmarkEnd w:id="172"/>
    </w:p>
    <w:p w14:paraId="652AC719" w14:textId="77777777" w:rsidR="005E2EB9" w:rsidRPr="00C54FE1" w:rsidRDefault="005E2EB9" w:rsidP="00DF7012">
      <w:pPr>
        <w:pStyle w:val="Tekstpodstawowy"/>
        <w:spacing w:line="240" w:lineRule="auto"/>
        <w:ind w:right="98"/>
        <w:jc w:val="both"/>
        <w:rPr>
          <w:snapToGrid/>
          <w:sz w:val="20"/>
        </w:rPr>
      </w:pPr>
      <w:r w:rsidRPr="00C54FE1">
        <w:rPr>
          <w:sz w:val="20"/>
        </w:rPr>
        <w:t>Specyfikacja Techniczna jest stosowana  przy zlecaniu i realizacji robót wymienionych w pkt. 1.1.</w:t>
      </w:r>
    </w:p>
    <w:p w14:paraId="3524E9EB" w14:textId="77777777" w:rsidR="009414D5" w:rsidRPr="00C54FE1" w:rsidRDefault="009414D5" w:rsidP="00DF7012">
      <w:pPr>
        <w:pStyle w:val="Nagwek2"/>
        <w:spacing w:line="240" w:lineRule="auto"/>
        <w:jc w:val="both"/>
        <w:rPr>
          <w:sz w:val="20"/>
        </w:rPr>
      </w:pPr>
      <w:r w:rsidRPr="00C54FE1">
        <w:rPr>
          <w:sz w:val="20"/>
        </w:rPr>
        <w:t>1.3. Zakres robót objętych ST</w:t>
      </w:r>
    </w:p>
    <w:p w14:paraId="642E9C0F" w14:textId="77777777" w:rsidR="009414D5" w:rsidRPr="00C54FE1" w:rsidRDefault="009414D5" w:rsidP="00DF7012">
      <w:pPr>
        <w:jc w:val="both"/>
        <w:rPr>
          <w:sz w:val="20"/>
          <w:szCs w:val="20"/>
        </w:rPr>
      </w:pPr>
      <w:r w:rsidRPr="00C54FE1">
        <w:rPr>
          <w:sz w:val="20"/>
          <w:szCs w:val="20"/>
        </w:rPr>
        <w:t>                Ustalenia zawarte w niniejszej specyfikacji dotyczą zasad prowadzenia robót związanych z wykonywaniem i odbiorem oznakowania poziomego stosowanego na drogach o nawierzchni twardej.</w:t>
      </w:r>
    </w:p>
    <w:p w14:paraId="6B25D46C" w14:textId="77777777" w:rsidR="009414D5" w:rsidRPr="00C54FE1" w:rsidRDefault="009414D5" w:rsidP="00DF7012">
      <w:pPr>
        <w:pStyle w:val="Nagwek2"/>
        <w:spacing w:line="240" w:lineRule="auto"/>
        <w:jc w:val="both"/>
        <w:rPr>
          <w:sz w:val="20"/>
        </w:rPr>
      </w:pPr>
      <w:r w:rsidRPr="00C54FE1">
        <w:rPr>
          <w:sz w:val="20"/>
        </w:rPr>
        <w:t>1.4. Określenia podstawowe</w:t>
      </w:r>
    </w:p>
    <w:p w14:paraId="25531F6F" w14:textId="77777777" w:rsidR="009414D5" w:rsidRPr="00C54FE1" w:rsidRDefault="009414D5" w:rsidP="00DF7012">
      <w:pPr>
        <w:jc w:val="both"/>
        <w:rPr>
          <w:sz w:val="20"/>
          <w:szCs w:val="20"/>
        </w:rPr>
      </w:pPr>
      <w:r w:rsidRPr="00C54FE1">
        <w:rPr>
          <w:b/>
          <w:bCs/>
          <w:sz w:val="20"/>
          <w:szCs w:val="20"/>
        </w:rPr>
        <w:t>1.4.1. </w:t>
      </w:r>
      <w:r w:rsidRPr="00C54FE1">
        <w:rPr>
          <w:sz w:val="20"/>
          <w:szCs w:val="20"/>
        </w:rPr>
        <w:t>Oznakowanie poziome -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ostrzegawcze, zakazujące lub nakazujące.</w:t>
      </w:r>
    </w:p>
    <w:p w14:paraId="00E9A3E5" w14:textId="77777777" w:rsidR="009414D5" w:rsidRPr="00C54FE1" w:rsidRDefault="009414D5" w:rsidP="00DF7012">
      <w:pPr>
        <w:jc w:val="both"/>
        <w:rPr>
          <w:sz w:val="20"/>
          <w:szCs w:val="20"/>
        </w:rPr>
      </w:pPr>
      <w:r w:rsidRPr="00C54FE1">
        <w:rPr>
          <w:b/>
          <w:bCs/>
          <w:sz w:val="20"/>
          <w:szCs w:val="20"/>
        </w:rPr>
        <w:t>1.4.2. </w:t>
      </w:r>
      <w:r w:rsidRPr="00C54FE1">
        <w:rPr>
          <w:sz w:val="20"/>
          <w:szCs w:val="20"/>
        </w:rPr>
        <w:t>Znaki podłużne - linie równoległe do osi jezdni lub odchylone od niej pod niewielkim kątem, występujące jako linie: – pojedyncze: przerywane lub ciągłe, segregacyjne lub krawędziowe, – podwójne: ciągłe z przerywanymi, ciągłe lub przerywane.</w:t>
      </w:r>
    </w:p>
    <w:p w14:paraId="1E412F02" w14:textId="77777777" w:rsidR="009414D5" w:rsidRPr="00C54FE1" w:rsidRDefault="009414D5" w:rsidP="00DF7012">
      <w:pPr>
        <w:jc w:val="both"/>
        <w:rPr>
          <w:sz w:val="20"/>
          <w:szCs w:val="20"/>
        </w:rPr>
      </w:pPr>
      <w:r w:rsidRPr="00C54FE1">
        <w:rPr>
          <w:b/>
          <w:bCs/>
          <w:sz w:val="20"/>
          <w:szCs w:val="20"/>
        </w:rPr>
        <w:t>1.4.3. </w:t>
      </w:r>
      <w:r w:rsidRPr="00C54FE1">
        <w:rPr>
          <w:sz w:val="20"/>
          <w:szCs w:val="20"/>
        </w:rPr>
        <w:t>Strzałki - znaki poziome na nawierzchni, występujące jako strzałki kierunkowe służące do wskazania dozwolonego kierunku zjazdu z pasa oraz strzałki naprowadzające, które uprzedzają o konieczności opuszczenia pasa, na którym się znajdują.</w:t>
      </w:r>
    </w:p>
    <w:p w14:paraId="45B516A6" w14:textId="77777777" w:rsidR="009414D5" w:rsidRPr="00C54FE1" w:rsidRDefault="009414D5" w:rsidP="00DF7012">
      <w:pPr>
        <w:jc w:val="both"/>
        <w:rPr>
          <w:sz w:val="20"/>
          <w:szCs w:val="20"/>
        </w:rPr>
      </w:pPr>
      <w:r w:rsidRPr="00C54FE1">
        <w:rPr>
          <w:b/>
          <w:bCs/>
          <w:sz w:val="20"/>
          <w:szCs w:val="20"/>
        </w:rPr>
        <w:t>1.4.4. </w:t>
      </w:r>
      <w:r w:rsidRPr="00C54FE1">
        <w:rPr>
          <w:sz w:val="20"/>
          <w:szCs w:val="20"/>
        </w:rPr>
        <w:t>Znaki poprzeczne - znaki służące do oznaczenia miejsc przeznaczonych do ruchu pieszych i rowerzystów w poprzek drogi, miejsc wymagających zatrzymania pojazdów oraz miejsc lokalizacji progów zwalniających.</w:t>
      </w:r>
    </w:p>
    <w:p w14:paraId="4F32C91D" w14:textId="77777777" w:rsidR="009414D5" w:rsidRPr="00C54FE1" w:rsidRDefault="009414D5" w:rsidP="00DF7012">
      <w:pPr>
        <w:jc w:val="both"/>
        <w:rPr>
          <w:sz w:val="20"/>
          <w:szCs w:val="20"/>
        </w:rPr>
      </w:pPr>
      <w:r w:rsidRPr="00C54FE1">
        <w:rPr>
          <w:b/>
          <w:bCs/>
          <w:sz w:val="20"/>
          <w:szCs w:val="20"/>
        </w:rPr>
        <w:t>1.4.5. </w:t>
      </w:r>
      <w:r w:rsidRPr="00C54FE1">
        <w:rPr>
          <w:sz w:val="20"/>
          <w:szCs w:val="20"/>
        </w:rPr>
        <w:t>Znaki uzupełniające - znaki o różnych kształtach, wymiarach i przeznaczeniu, występujące w postaci symboli, napisów, linii przystankowych, stanowisk i pasów postojowych, powierzchni wyłączonych z ruchu oraz symboli znaków pionowych w oznakowaniu poziomym.</w:t>
      </w:r>
    </w:p>
    <w:p w14:paraId="6A5A47C8" w14:textId="77777777" w:rsidR="009414D5" w:rsidRPr="00C54FE1" w:rsidRDefault="009414D5" w:rsidP="00DF7012">
      <w:pPr>
        <w:jc w:val="both"/>
        <w:rPr>
          <w:sz w:val="20"/>
          <w:szCs w:val="20"/>
        </w:rPr>
      </w:pPr>
      <w:r w:rsidRPr="00C54FE1">
        <w:rPr>
          <w:b/>
          <w:bCs/>
          <w:sz w:val="20"/>
          <w:szCs w:val="20"/>
        </w:rPr>
        <w:t>1.4.6. </w:t>
      </w:r>
      <w:r w:rsidRPr="00C54FE1">
        <w:rPr>
          <w:sz w:val="20"/>
          <w:szCs w:val="20"/>
        </w:rPr>
        <w:t>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w:t>
      </w:r>
    </w:p>
    <w:p w14:paraId="2480B33A" w14:textId="77777777" w:rsidR="009414D5" w:rsidRPr="00C54FE1" w:rsidRDefault="009414D5" w:rsidP="00DF7012">
      <w:pPr>
        <w:jc w:val="both"/>
        <w:rPr>
          <w:sz w:val="20"/>
          <w:szCs w:val="20"/>
        </w:rPr>
      </w:pPr>
      <w:r w:rsidRPr="00C54FE1">
        <w:rPr>
          <w:b/>
          <w:bCs/>
          <w:sz w:val="20"/>
          <w:szCs w:val="20"/>
        </w:rPr>
        <w:t>1.4.7. </w:t>
      </w:r>
      <w:r w:rsidRPr="00C54FE1">
        <w:rPr>
          <w:sz w:val="20"/>
          <w:szCs w:val="20"/>
        </w:rPr>
        <w:t>Materiały do znakowania cienkowarstwowego - farby rozpuszczalnikowe, wodorozcieńczalne i chemoutwardzalne nakładane warstwą grubości od 0,4 mm do 0,8 mm, mierzoną na mokro.</w:t>
      </w:r>
    </w:p>
    <w:p w14:paraId="78687D4D" w14:textId="77777777" w:rsidR="009414D5" w:rsidRPr="00C54FE1" w:rsidRDefault="009414D5" w:rsidP="00DF7012">
      <w:pPr>
        <w:jc w:val="both"/>
        <w:rPr>
          <w:sz w:val="20"/>
          <w:szCs w:val="20"/>
        </w:rPr>
      </w:pPr>
      <w:r w:rsidRPr="00C54FE1">
        <w:rPr>
          <w:b/>
          <w:bCs/>
          <w:sz w:val="20"/>
          <w:szCs w:val="20"/>
        </w:rPr>
        <w:t>1.4.8. </w:t>
      </w:r>
      <w:r w:rsidRPr="00C54FE1">
        <w:rPr>
          <w:sz w:val="20"/>
          <w:szCs w:val="20"/>
        </w:rPr>
        <w:t>Materiały do znakowania grubowarstwowego - materiały nakładane warstwą grubości od 0,9 mm do 3,5 mm. Należą do nich masy termoplastyczne i masy chemoutwardzalne stosowane na zimno. Dla linii strukturalnych i profilowanych grubość linii może wynosić 5 mm.</w:t>
      </w:r>
    </w:p>
    <w:p w14:paraId="5B9BECE1" w14:textId="77777777" w:rsidR="009414D5" w:rsidRPr="00C54FE1" w:rsidRDefault="009414D5" w:rsidP="00DF7012">
      <w:pPr>
        <w:jc w:val="both"/>
        <w:rPr>
          <w:sz w:val="20"/>
          <w:szCs w:val="20"/>
        </w:rPr>
      </w:pPr>
      <w:r w:rsidRPr="00C54FE1">
        <w:rPr>
          <w:b/>
          <w:bCs/>
          <w:sz w:val="20"/>
          <w:szCs w:val="20"/>
        </w:rPr>
        <w:t>1.4.9. </w:t>
      </w:r>
      <w:r w:rsidRPr="00C54FE1">
        <w:rPr>
          <w:sz w:val="20"/>
          <w:szCs w:val="20"/>
        </w:rPr>
        <w:t xml:space="preserve">Materiały prefabrykowane - materiały, które łączy się z powierzchnią drogi przez klejenie, wtapianie, wbudowanie lub w inny sposób. Zalicza się do nich masy termoplastyczne w arkuszach do wtapiania oraz taśmy do </w:t>
      </w:r>
      <w:proofErr w:type="spellStart"/>
      <w:r w:rsidRPr="00C54FE1">
        <w:rPr>
          <w:sz w:val="20"/>
          <w:szCs w:val="20"/>
        </w:rPr>
        <w:t>oznakowań</w:t>
      </w:r>
      <w:proofErr w:type="spellEnd"/>
      <w:r w:rsidRPr="00C54FE1">
        <w:rPr>
          <w:sz w:val="20"/>
          <w:szCs w:val="20"/>
        </w:rPr>
        <w:t xml:space="preserve"> tymczasowych (żółte) i trwałych (białe).</w:t>
      </w:r>
    </w:p>
    <w:p w14:paraId="07DB61F6" w14:textId="77777777" w:rsidR="009414D5" w:rsidRPr="00C54FE1" w:rsidRDefault="009414D5" w:rsidP="005457B2">
      <w:pPr>
        <w:jc w:val="both"/>
        <w:rPr>
          <w:sz w:val="20"/>
          <w:szCs w:val="20"/>
        </w:rPr>
      </w:pPr>
      <w:r w:rsidRPr="00C54FE1">
        <w:rPr>
          <w:b/>
          <w:bCs/>
          <w:sz w:val="20"/>
          <w:szCs w:val="20"/>
        </w:rPr>
        <w:t>1.4.10. </w:t>
      </w:r>
      <w:r w:rsidRPr="00C54FE1">
        <w:rPr>
          <w:sz w:val="20"/>
          <w:szCs w:val="20"/>
        </w:rPr>
        <w:t>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w:t>
      </w:r>
    </w:p>
    <w:p w14:paraId="0649D544" w14:textId="77777777" w:rsidR="009414D5" w:rsidRPr="00C54FE1" w:rsidRDefault="009414D5" w:rsidP="005457B2">
      <w:pPr>
        <w:jc w:val="both"/>
        <w:rPr>
          <w:sz w:val="20"/>
          <w:szCs w:val="20"/>
        </w:rPr>
      </w:pPr>
      <w:r w:rsidRPr="00C54FE1">
        <w:rPr>
          <w:b/>
          <w:bCs/>
          <w:sz w:val="20"/>
          <w:szCs w:val="20"/>
        </w:rPr>
        <w:t>1.4.11. </w:t>
      </w:r>
      <w:r w:rsidRPr="00C54FE1">
        <w:rPr>
          <w:sz w:val="20"/>
          <w:szCs w:val="20"/>
        </w:rPr>
        <w:t>Kulki szklane – materiał w postaci przezroczystych, kulistych cząstek szklanych do posypywania lub narzucania pod ciśnieniem na oznakowanie wykonane materiałami w stanie ciekłym, w celu uzyskania widzialności oznakowania w nocy przez odbicie powrotne padającej wiązki światła pojazdu w kierunku kierowcy. Kulki szklane są także składnikami materiałów grubowarstwowych.</w:t>
      </w:r>
    </w:p>
    <w:p w14:paraId="59873C56" w14:textId="77777777" w:rsidR="009414D5" w:rsidRPr="00C54FE1" w:rsidRDefault="009414D5" w:rsidP="005457B2">
      <w:pPr>
        <w:jc w:val="both"/>
        <w:rPr>
          <w:sz w:val="20"/>
          <w:szCs w:val="20"/>
        </w:rPr>
      </w:pPr>
      <w:r w:rsidRPr="00C54FE1">
        <w:rPr>
          <w:b/>
          <w:bCs/>
          <w:sz w:val="20"/>
          <w:szCs w:val="20"/>
        </w:rPr>
        <w:t>1.4.12. </w:t>
      </w:r>
      <w:r w:rsidRPr="00C54FE1">
        <w:rPr>
          <w:sz w:val="20"/>
          <w:szCs w:val="20"/>
        </w:rPr>
        <w:t xml:space="preserve">Kruszywo przeciwpoślizgowe – twarde ziarna pochodzenia naturalnego lub sztucznego stosowane do zapewnienia własności przeciwpoślizgowych poziomym </w:t>
      </w:r>
      <w:proofErr w:type="spellStart"/>
      <w:r w:rsidRPr="00C54FE1">
        <w:rPr>
          <w:sz w:val="20"/>
          <w:szCs w:val="20"/>
        </w:rPr>
        <w:t>oznakowaniom</w:t>
      </w:r>
      <w:proofErr w:type="spellEnd"/>
      <w:r w:rsidRPr="00C54FE1">
        <w:rPr>
          <w:sz w:val="20"/>
          <w:szCs w:val="20"/>
        </w:rPr>
        <w:t xml:space="preserve"> dróg, stosowane samo lub w mieszaninie z kulkami szklanymi.</w:t>
      </w:r>
    </w:p>
    <w:p w14:paraId="342296A5" w14:textId="77777777" w:rsidR="009414D5" w:rsidRPr="00C54FE1" w:rsidRDefault="009414D5" w:rsidP="005457B2">
      <w:pPr>
        <w:jc w:val="both"/>
        <w:rPr>
          <w:sz w:val="20"/>
          <w:szCs w:val="20"/>
        </w:rPr>
      </w:pPr>
      <w:r w:rsidRPr="00C54FE1">
        <w:rPr>
          <w:b/>
          <w:bCs/>
          <w:sz w:val="20"/>
          <w:szCs w:val="20"/>
        </w:rPr>
        <w:t>1.4.13. </w:t>
      </w:r>
      <w:r w:rsidRPr="00C54FE1">
        <w:rPr>
          <w:sz w:val="20"/>
          <w:szCs w:val="20"/>
        </w:rPr>
        <w:t>Oznakowanie nowe – oznakowanie, w którym zakończył się czas schnięcia i nie upłynęło 30 dni od wykonania oznakowania. Pomiary właściwości oznakowania należy wykonywać od 14 do 30 dnia po wykonaniu oznakowania.</w:t>
      </w:r>
    </w:p>
    <w:p w14:paraId="2DFA04E5" w14:textId="77777777" w:rsidR="009414D5" w:rsidRPr="00C54FE1" w:rsidRDefault="009414D5" w:rsidP="005457B2">
      <w:pPr>
        <w:jc w:val="both"/>
        <w:rPr>
          <w:sz w:val="20"/>
          <w:szCs w:val="20"/>
        </w:rPr>
      </w:pPr>
      <w:r w:rsidRPr="00C54FE1">
        <w:rPr>
          <w:b/>
          <w:bCs/>
          <w:sz w:val="20"/>
          <w:szCs w:val="20"/>
        </w:rPr>
        <w:t>1.4.14. </w:t>
      </w:r>
      <w:r w:rsidRPr="00C54FE1">
        <w:rPr>
          <w:sz w:val="20"/>
          <w:szCs w:val="20"/>
        </w:rPr>
        <w:t>Tymczasowe oznakowanie drogowe - oznakowanie z materiału o barwie żółtej, którego czas użytkowania wynosi do 3 miesięcy lub do czasu zakończenia robót.</w:t>
      </w:r>
    </w:p>
    <w:p w14:paraId="6B9A8D92" w14:textId="77777777" w:rsidR="009414D5" w:rsidRPr="00C54FE1" w:rsidRDefault="009414D5" w:rsidP="005457B2">
      <w:pPr>
        <w:jc w:val="both"/>
        <w:rPr>
          <w:sz w:val="20"/>
          <w:szCs w:val="20"/>
        </w:rPr>
      </w:pPr>
      <w:r w:rsidRPr="00C54FE1">
        <w:rPr>
          <w:b/>
          <w:bCs/>
          <w:sz w:val="20"/>
          <w:szCs w:val="20"/>
        </w:rPr>
        <w:t>1.4.15. </w:t>
      </w:r>
      <w:r w:rsidRPr="00C54FE1">
        <w:rPr>
          <w:sz w:val="20"/>
          <w:szCs w:val="20"/>
        </w:rPr>
        <w:t>Powyższe i pozostałe określenia są zgodne z odpowiednimi polskimi normami i z definicjami podanymi w OST D-M-00.00.00 „Wymagania ogólne” pkt 1.4.</w:t>
      </w:r>
    </w:p>
    <w:p w14:paraId="233605B7" w14:textId="77777777" w:rsidR="009414D5" w:rsidRPr="00C54FE1" w:rsidRDefault="009414D5" w:rsidP="007A1E9B">
      <w:pPr>
        <w:pStyle w:val="Nagwek2"/>
        <w:spacing w:line="240" w:lineRule="auto"/>
        <w:contextualSpacing/>
        <w:jc w:val="both"/>
        <w:rPr>
          <w:sz w:val="20"/>
        </w:rPr>
      </w:pPr>
      <w:r w:rsidRPr="00C54FE1">
        <w:rPr>
          <w:sz w:val="20"/>
        </w:rPr>
        <w:lastRenderedPageBreak/>
        <w:t>1.5. Ogólne wymagania dotyczące robót</w:t>
      </w:r>
    </w:p>
    <w:p w14:paraId="6A85F1B4" w14:textId="77777777" w:rsidR="009414D5" w:rsidRPr="00C54FE1" w:rsidRDefault="009414D5" w:rsidP="007A1E9B">
      <w:pPr>
        <w:contextualSpacing/>
        <w:jc w:val="both"/>
        <w:rPr>
          <w:sz w:val="20"/>
          <w:szCs w:val="20"/>
        </w:rPr>
      </w:pPr>
      <w:r w:rsidRPr="00C54FE1">
        <w:rPr>
          <w:sz w:val="20"/>
          <w:szCs w:val="20"/>
        </w:rPr>
        <w:t>                Ogólne wymagania dotyczące robót podano w ST D-M-00.00.00 „Wymagania ogólne” pkt 1.5.</w:t>
      </w:r>
    </w:p>
    <w:p w14:paraId="2F967762" w14:textId="77777777" w:rsidR="009414D5" w:rsidRPr="00C54FE1" w:rsidRDefault="009414D5" w:rsidP="007A1E9B">
      <w:pPr>
        <w:pStyle w:val="Nagwek1"/>
        <w:ind w:left="0"/>
        <w:contextualSpacing/>
        <w:jc w:val="both"/>
        <w:rPr>
          <w:b/>
          <w:caps/>
          <w:sz w:val="20"/>
          <w:u w:val="single"/>
        </w:rPr>
      </w:pPr>
      <w:bookmarkStart w:id="173" w:name="_Toc131919911"/>
      <w:r w:rsidRPr="00C54FE1">
        <w:rPr>
          <w:b/>
          <w:caps/>
          <w:sz w:val="20"/>
          <w:u w:val="single"/>
        </w:rPr>
        <w:t>2. MATERIAŁY</w:t>
      </w:r>
      <w:bookmarkEnd w:id="173"/>
    </w:p>
    <w:p w14:paraId="3A6EC125" w14:textId="77777777" w:rsidR="009414D5" w:rsidRPr="00C54FE1" w:rsidRDefault="009414D5" w:rsidP="007A1E9B">
      <w:pPr>
        <w:pStyle w:val="Nagwek2"/>
        <w:spacing w:line="240" w:lineRule="auto"/>
        <w:contextualSpacing/>
        <w:jc w:val="both"/>
        <w:rPr>
          <w:sz w:val="20"/>
        </w:rPr>
      </w:pPr>
      <w:r w:rsidRPr="00C54FE1">
        <w:rPr>
          <w:sz w:val="20"/>
        </w:rPr>
        <w:t>2.1. Ogólne wymagania dotyczące materiałów</w:t>
      </w:r>
    </w:p>
    <w:p w14:paraId="45F47A6A" w14:textId="77777777" w:rsidR="009414D5" w:rsidRPr="00C54FE1" w:rsidRDefault="009414D5" w:rsidP="007A1E9B">
      <w:pPr>
        <w:contextualSpacing/>
        <w:jc w:val="both"/>
        <w:rPr>
          <w:sz w:val="20"/>
          <w:szCs w:val="20"/>
        </w:rPr>
      </w:pPr>
      <w:r w:rsidRPr="00C54FE1">
        <w:rPr>
          <w:sz w:val="20"/>
          <w:szCs w:val="20"/>
        </w:rPr>
        <w:t>                Ogólne wymagania dotyczące materiałów, ich pozyskiwania i składowania podano w ST D-M-00.00.00 „Wymagania ogólne” pkt 2.</w:t>
      </w:r>
    </w:p>
    <w:p w14:paraId="4F090368" w14:textId="77777777" w:rsidR="009414D5" w:rsidRPr="00C54FE1" w:rsidRDefault="009414D5" w:rsidP="007A1E9B">
      <w:pPr>
        <w:pStyle w:val="Nagwek2"/>
        <w:spacing w:line="240" w:lineRule="auto"/>
        <w:contextualSpacing/>
        <w:jc w:val="both"/>
        <w:rPr>
          <w:sz w:val="20"/>
        </w:rPr>
      </w:pPr>
      <w:r w:rsidRPr="00C54FE1">
        <w:rPr>
          <w:sz w:val="20"/>
        </w:rPr>
        <w:t>2.2. Dokument dopuszczający do stosowania materiałów</w:t>
      </w:r>
    </w:p>
    <w:p w14:paraId="27D490E3" w14:textId="77777777" w:rsidR="009414D5" w:rsidRPr="00C54FE1" w:rsidRDefault="009414D5" w:rsidP="007A1E9B">
      <w:pPr>
        <w:contextualSpacing/>
        <w:jc w:val="both"/>
        <w:rPr>
          <w:sz w:val="20"/>
          <w:szCs w:val="20"/>
        </w:rPr>
      </w:pPr>
      <w:r w:rsidRPr="00C54FE1">
        <w:rPr>
          <w:sz w:val="20"/>
          <w:szCs w:val="20"/>
        </w:rPr>
        <w:t>                Materiały stosowane przez Wykonawcę do poziomego oznakowania dróg powinny spełniać warunki postawione w rozporządzeniu Ministra Infrastruktury [7].</w:t>
      </w:r>
    </w:p>
    <w:p w14:paraId="20C721B8" w14:textId="77777777" w:rsidR="009414D5" w:rsidRPr="00C54FE1" w:rsidRDefault="009414D5" w:rsidP="007A1E9B">
      <w:pPr>
        <w:ind w:firstLine="709"/>
        <w:contextualSpacing/>
        <w:jc w:val="both"/>
        <w:rPr>
          <w:sz w:val="20"/>
          <w:szCs w:val="20"/>
        </w:rPr>
      </w:pPr>
      <w:r w:rsidRPr="00C54FE1">
        <w:rPr>
          <w:sz w:val="20"/>
          <w:szCs w:val="20"/>
        </w:rPr>
        <w:t>Producenci powinni oznakować wyroby znakiem budowlanym B, zgodnie z rozporządzeniem Ministra Infrastruktury [8], co oznacza wystawienie deklaracji zgodności z aprobatą techniczną (np. dla farb oraz mas chemoutwardzalnych i termoplastycznych) lub  znakiem CE, zgodnie z rozporządzeniem Ministra Infrastruktury [12], co oznacza wystawienie deklaracji zgodności z normą zharmonizowaną (np. dla kulek szklanych [3, 3a] i punktowych elementów odblaskowych [5, 5a].</w:t>
      </w:r>
    </w:p>
    <w:p w14:paraId="12654DBD" w14:textId="77777777" w:rsidR="009414D5" w:rsidRPr="00C54FE1" w:rsidRDefault="009414D5" w:rsidP="007A1E9B">
      <w:pPr>
        <w:pStyle w:val="Tekstpodstawowy2"/>
        <w:ind w:firstLine="709"/>
        <w:contextualSpacing/>
        <w:rPr>
          <w:sz w:val="20"/>
          <w:szCs w:val="20"/>
        </w:rPr>
      </w:pPr>
      <w:r w:rsidRPr="00C54FE1">
        <w:rPr>
          <w:sz w:val="20"/>
          <w:szCs w:val="20"/>
        </w:rPr>
        <w:t>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w:t>
      </w:r>
    </w:p>
    <w:p w14:paraId="5364007C" w14:textId="77777777" w:rsidR="009414D5" w:rsidRPr="00C54FE1" w:rsidRDefault="009414D5" w:rsidP="007A1E9B">
      <w:pPr>
        <w:pStyle w:val="Tekstprzypisudolnego"/>
        <w:contextualSpacing/>
        <w:jc w:val="both"/>
      </w:pPr>
      <w:r w:rsidRPr="00C54FE1">
        <w:t xml:space="preserve">                Powyższe zasady należy stosować także do </w:t>
      </w:r>
      <w:proofErr w:type="spellStart"/>
      <w:r w:rsidRPr="00C54FE1">
        <w:t>oznakowań</w:t>
      </w:r>
      <w:proofErr w:type="spellEnd"/>
      <w:r w:rsidRPr="00C54FE1">
        <w:t xml:space="preserve"> tymczasowych wykonywanych materiałami o barwie żółtej.</w:t>
      </w:r>
    </w:p>
    <w:p w14:paraId="3E73710F" w14:textId="77777777" w:rsidR="009414D5" w:rsidRPr="00C54FE1" w:rsidRDefault="009414D5" w:rsidP="007A1E9B">
      <w:pPr>
        <w:pStyle w:val="Nagwek2"/>
        <w:spacing w:line="240" w:lineRule="auto"/>
        <w:contextualSpacing/>
        <w:jc w:val="both"/>
        <w:rPr>
          <w:sz w:val="20"/>
        </w:rPr>
      </w:pPr>
      <w:r w:rsidRPr="00C54FE1">
        <w:rPr>
          <w:sz w:val="20"/>
        </w:rPr>
        <w:t>2.</w:t>
      </w:r>
      <w:r w:rsidR="003977E3" w:rsidRPr="00C54FE1">
        <w:rPr>
          <w:sz w:val="20"/>
        </w:rPr>
        <w:t>3</w:t>
      </w:r>
      <w:r w:rsidRPr="00C54FE1">
        <w:rPr>
          <w:sz w:val="20"/>
        </w:rPr>
        <w:t>. Oznakowanie opakowań</w:t>
      </w:r>
    </w:p>
    <w:p w14:paraId="6DC52862" w14:textId="77777777" w:rsidR="009414D5" w:rsidRPr="00C54FE1" w:rsidRDefault="009414D5" w:rsidP="007A1E9B">
      <w:pPr>
        <w:contextualSpacing/>
        <w:jc w:val="both"/>
        <w:rPr>
          <w:sz w:val="20"/>
          <w:szCs w:val="20"/>
        </w:rPr>
      </w:pPr>
      <w:r w:rsidRPr="00C54FE1">
        <w:rPr>
          <w:sz w:val="20"/>
          <w:szCs w:val="20"/>
        </w:rPr>
        <w:t>                Wykonawca powinien żądać od producenta, aby oznakowanie opakowań materiałów do poziomego znakowania dróg było wykonane zgodnie z PN-O-79252 [2], a ponadto aby na każdym opakowaniu był umieszczony trwały napis zawierający:</w:t>
      </w:r>
    </w:p>
    <w:p w14:paraId="3FAB32EF" w14:textId="77777777" w:rsidR="009414D5" w:rsidRPr="00C54FE1" w:rsidRDefault="009414D5" w:rsidP="0072194F">
      <w:pPr>
        <w:ind w:left="283" w:hanging="283"/>
        <w:jc w:val="both"/>
        <w:rPr>
          <w:sz w:val="20"/>
          <w:szCs w:val="20"/>
        </w:rPr>
      </w:pPr>
      <w:r w:rsidRPr="00C54FE1">
        <w:rPr>
          <w:rFonts w:ascii="Symbol" w:hAnsi="Symbol"/>
          <w:sz w:val="20"/>
          <w:szCs w:val="20"/>
        </w:rPr>
        <w:t></w:t>
      </w:r>
      <w:r w:rsidRPr="00C54FE1">
        <w:rPr>
          <w:sz w:val="20"/>
          <w:szCs w:val="20"/>
        </w:rPr>
        <w:t>      nazwę i adres producenta,</w:t>
      </w:r>
    </w:p>
    <w:p w14:paraId="25CDD411" w14:textId="77777777" w:rsidR="009414D5" w:rsidRPr="00C54FE1" w:rsidRDefault="009414D5" w:rsidP="0072194F">
      <w:pPr>
        <w:ind w:left="283" w:hanging="283"/>
        <w:jc w:val="both"/>
        <w:rPr>
          <w:sz w:val="20"/>
          <w:szCs w:val="20"/>
        </w:rPr>
      </w:pPr>
      <w:r w:rsidRPr="00C54FE1">
        <w:rPr>
          <w:rFonts w:ascii="Symbol" w:hAnsi="Symbol"/>
          <w:sz w:val="20"/>
          <w:szCs w:val="20"/>
        </w:rPr>
        <w:t></w:t>
      </w:r>
      <w:r w:rsidRPr="00C54FE1">
        <w:rPr>
          <w:sz w:val="20"/>
          <w:szCs w:val="20"/>
        </w:rPr>
        <w:t>      datę produkcji i termin przydatności do użycia,</w:t>
      </w:r>
    </w:p>
    <w:p w14:paraId="644D5076" w14:textId="77777777" w:rsidR="009414D5" w:rsidRPr="00C54FE1" w:rsidRDefault="009414D5" w:rsidP="0072194F">
      <w:pPr>
        <w:ind w:left="283" w:hanging="283"/>
        <w:jc w:val="both"/>
        <w:rPr>
          <w:sz w:val="20"/>
          <w:szCs w:val="20"/>
        </w:rPr>
      </w:pPr>
      <w:r w:rsidRPr="00C54FE1">
        <w:rPr>
          <w:rFonts w:ascii="Symbol" w:hAnsi="Symbol"/>
          <w:sz w:val="20"/>
          <w:szCs w:val="20"/>
        </w:rPr>
        <w:t></w:t>
      </w:r>
      <w:r w:rsidRPr="00C54FE1">
        <w:rPr>
          <w:sz w:val="20"/>
          <w:szCs w:val="20"/>
        </w:rPr>
        <w:t>      masę netto,</w:t>
      </w:r>
    </w:p>
    <w:p w14:paraId="0514B93B" w14:textId="77777777" w:rsidR="009414D5" w:rsidRPr="00C54FE1" w:rsidRDefault="009414D5" w:rsidP="0072194F">
      <w:pPr>
        <w:ind w:left="283" w:hanging="283"/>
        <w:jc w:val="both"/>
        <w:rPr>
          <w:sz w:val="20"/>
          <w:szCs w:val="20"/>
        </w:rPr>
      </w:pPr>
      <w:r w:rsidRPr="00C54FE1">
        <w:rPr>
          <w:rFonts w:ascii="Symbol" w:hAnsi="Symbol"/>
          <w:sz w:val="20"/>
          <w:szCs w:val="20"/>
        </w:rPr>
        <w:t></w:t>
      </w:r>
      <w:r w:rsidRPr="00C54FE1">
        <w:rPr>
          <w:sz w:val="20"/>
          <w:szCs w:val="20"/>
        </w:rPr>
        <w:t>      numer partii i datę produkcji,</w:t>
      </w:r>
    </w:p>
    <w:p w14:paraId="0712B14D" w14:textId="77777777" w:rsidR="009414D5" w:rsidRPr="00C54FE1" w:rsidRDefault="009414D5" w:rsidP="0072194F">
      <w:pPr>
        <w:ind w:left="283" w:hanging="283"/>
        <w:jc w:val="both"/>
        <w:rPr>
          <w:sz w:val="20"/>
          <w:szCs w:val="20"/>
        </w:rPr>
      </w:pPr>
      <w:r w:rsidRPr="00C54FE1">
        <w:rPr>
          <w:rFonts w:ascii="Symbol" w:hAnsi="Symbol"/>
          <w:sz w:val="20"/>
          <w:szCs w:val="20"/>
        </w:rPr>
        <w:t></w:t>
      </w:r>
      <w:r w:rsidRPr="00C54FE1">
        <w:rPr>
          <w:sz w:val="20"/>
          <w:szCs w:val="20"/>
        </w:rPr>
        <w:t xml:space="preserve">      informację, że wyrób posiada aprobatę techniczną </w:t>
      </w:r>
      <w:proofErr w:type="spellStart"/>
      <w:r w:rsidRPr="00C54FE1">
        <w:rPr>
          <w:sz w:val="20"/>
          <w:szCs w:val="20"/>
        </w:rPr>
        <w:t>IBDiM</w:t>
      </w:r>
      <w:proofErr w:type="spellEnd"/>
      <w:r w:rsidRPr="00C54FE1">
        <w:rPr>
          <w:sz w:val="20"/>
          <w:szCs w:val="20"/>
        </w:rPr>
        <w:t xml:space="preserve"> i jej numer,</w:t>
      </w:r>
    </w:p>
    <w:p w14:paraId="73289888" w14:textId="77777777" w:rsidR="009414D5" w:rsidRPr="00C54FE1" w:rsidRDefault="009414D5" w:rsidP="0072194F">
      <w:pPr>
        <w:ind w:left="283" w:hanging="283"/>
        <w:jc w:val="both"/>
        <w:rPr>
          <w:sz w:val="20"/>
          <w:szCs w:val="20"/>
        </w:rPr>
      </w:pPr>
      <w:r w:rsidRPr="00C54FE1">
        <w:rPr>
          <w:rFonts w:ascii="Symbol" w:hAnsi="Symbol"/>
          <w:sz w:val="20"/>
          <w:szCs w:val="20"/>
        </w:rPr>
        <w:t></w:t>
      </w:r>
      <w:r w:rsidRPr="00C54FE1">
        <w:rPr>
          <w:sz w:val="20"/>
          <w:szCs w:val="20"/>
        </w:rPr>
        <w:t>      nazwę jednostki certyfikującej i numer certyfikatu, jeśli dotyczy [8],</w:t>
      </w:r>
    </w:p>
    <w:p w14:paraId="77709722" w14:textId="77777777" w:rsidR="009414D5" w:rsidRPr="00C54FE1" w:rsidRDefault="009414D5" w:rsidP="0072194F">
      <w:pPr>
        <w:ind w:left="283" w:hanging="283"/>
        <w:jc w:val="both"/>
        <w:rPr>
          <w:sz w:val="20"/>
          <w:szCs w:val="20"/>
        </w:rPr>
      </w:pPr>
      <w:r w:rsidRPr="00C54FE1">
        <w:rPr>
          <w:rFonts w:ascii="Symbol" w:hAnsi="Symbol"/>
          <w:sz w:val="20"/>
          <w:szCs w:val="20"/>
        </w:rPr>
        <w:t></w:t>
      </w:r>
      <w:r w:rsidRPr="00C54FE1">
        <w:rPr>
          <w:sz w:val="20"/>
          <w:szCs w:val="20"/>
        </w:rPr>
        <w:t>      znak budowlany „B” wg rozporządzenia Ministra Infrastruktury [8] i/lub znak „CE” wg rozporządzenia Ministra Infrastruktury [12],</w:t>
      </w:r>
    </w:p>
    <w:p w14:paraId="3562EBC3"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informację o szkodliwości i klasie zagrożenia pożarowego,</w:t>
      </w:r>
    </w:p>
    <w:p w14:paraId="2EFB6DC9"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ewentualne wskazówki dla użytkowników.</w:t>
      </w:r>
    </w:p>
    <w:p w14:paraId="7EAF789B" w14:textId="77777777" w:rsidR="009414D5" w:rsidRPr="00C54FE1" w:rsidRDefault="009414D5" w:rsidP="007A1E9B">
      <w:pPr>
        <w:ind w:firstLine="709"/>
        <w:jc w:val="both"/>
        <w:rPr>
          <w:sz w:val="20"/>
          <w:szCs w:val="20"/>
        </w:rPr>
      </w:pPr>
      <w:r w:rsidRPr="00C54FE1">
        <w:rPr>
          <w:sz w:val="20"/>
          <w:szCs w:val="20"/>
        </w:rPr>
        <w:t>W przypadku farb rozpuszczalnikowych i wyrobów chemoutwardzalnych oznakowanie opakowania powinno być zgodne z rozporządzeniem Ministra Zdrowia [13].</w:t>
      </w:r>
    </w:p>
    <w:p w14:paraId="2CB2C22E" w14:textId="77777777" w:rsidR="009414D5" w:rsidRPr="00C54FE1" w:rsidRDefault="009414D5" w:rsidP="007A1E9B">
      <w:pPr>
        <w:pStyle w:val="Nagwek2"/>
        <w:spacing w:line="240" w:lineRule="auto"/>
        <w:jc w:val="both"/>
        <w:rPr>
          <w:sz w:val="20"/>
        </w:rPr>
      </w:pPr>
      <w:r w:rsidRPr="00C54FE1">
        <w:rPr>
          <w:sz w:val="20"/>
        </w:rPr>
        <w:t>2.5. Przepisy określające wymagania dla materiałów</w:t>
      </w:r>
    </w:p>
    <w:p w14:paraId="60D01987" w14:textId="77777777" w:rsidR="009414D5" w:rsidRPr="00C54FE1" w:rsidRDefault="009414D5" w:rsidP="007A1E9B">
      <w:pPr>
        <w:jc w:val="both"/>
        <w:rPr>
          <w:sz w:val="20"/>
          <w:szCs w:val="20"/>
        </w:rPr>
      </w:pPr>
      <w:r w:rsidRPr="00C54FE1">
        <w:rPr>
          <w:sz w:val="20"/>
          <w:szCs w:val="20"/>
        </w:rPr>
        <w:t>                Podstawowe wymagania dotyczące materiałów podano w punkcie 2.6, a szczegółowe wymagania określone są w Warunkach technicznych POD-97 [9] lub POD-2006 po ich wydaniu [10].</w:t>
      </w:r>
    </w:p>
    <w:p w14:paraId="2A704070" w14:textId="77777777" w:rsidR="009414D5" w:rsidRPr="00C54FE1" w:rsidRDefault="009414D5" w:rsidP="007A1E9B">
      <w:pPr>
        <w:pStyle w:val="Nagwek2"/>
        <w:spacing w:line="240" w:lineRule="auto"/>
        <w:jc w:val="both"/>
        <w:rPr>
          <w:sz w:val="20"/>
        </w:rPr>
      </w:pPr>
      <w:r w:rsidRPr="00C54FE1">
        <w:rPr>
          <w:sz w:val="20"/>
        </w:rPr>
        <w:t>2.6. Wymagania wobec materiałów do poziomego oznakowania dróg</w:t>
      </w:r>
    </w:p>
    <w:p w14:paraId="2F64CDD9" w14:textId="77777777" w:rsidR="009414D5" w:rsidRPr="00C54FE1" w:rsidRDefault="009414D5" w:rsidP="007A1E9B">
      <w:pPr>
        <w:jc w:val="both"/>
        <w:rPr>
          <w:sz w:val="20"/>
          <w:szCs w:val="20"/>
        </w:rPr>
      </w:pPr>
      <w:r w:rsidRPr="00C54FE1">
        <w:rPr>
          <w:b/>
          <w:bCs/>
          <w:sz w:val="20"/>
          <w:szCs w:val="20"/>
        </w:rPr>
        <w:t>2.6.1. </w:t>
      </w:r>
      <w:r w:rsidRPr="00C54FE1">
        <w:rPr>
          <w:sz w:val="20"/>
          <w:szCs w:val="20"/>
        </w:rPr>
        <w:t xml:space="preserve"> Materiały do </w:t>
      </w:r>
      <w:proofErr w:type="spellStart"/>
      <w:r w:rsidRPr="00C54FE1">
        <w:rPr>
          <w:sz w:val="20"/>
          <w:szCs w:val="20"/>
        </w:rPr>
        <w:t>oznakowań</w:t>
      </w:r>
      <w:proofErr w:type="spellEnd"/>
      <w:r w:rsidRPr="00C54FE1">
        <w:rPr>
          <w:sz w:val="20"/>
          <w:szCs w:val="20"/>
        </w:rPr>
        <w:t xml:space="preserve"> cienkowarstwowych</w:t>
      </w:r>
    </w:p>
    <w:p w14:paraId="4939CA69" w14:textId="77777777" w:rsidR="009414D5" w:rsidRPr="00C54FE1" w:rsidRDefault="009414D5" w:rsidP="007A1E9B">
      <w:pPr>
        <w:jc w:val="both"/>
        <w:rPr>
          <w:sz w:val="20"/>
          <w:szCs w:val="20"/>
        </w:rPr>
      </w:pPr>
      <w:r w:rsidRPr="00C54FE1">
        <w:rPr>
          <w:sz w:val="20"/>
          <w:szCs w:val="20"/>
        </w:rPr>
        <w:t>                Materiałami do wykonywania oznakowania cienkowarstwowego powinny być farby nakładane warstwą grubości od 0,4 mm do 0,8 mm (na mokro). Powinny to być ciekłe produkty zawierające ciała stałe zdyspergowane w roztworze żywicy syntetycznej w rozpuszczalniku organicznym lub w wodzie, które mogą występować w układach jedno- lub wieloskładnikowych.</w:t>
      </w:r>
    </w:p>
    <w:p w14:paraId="4916EA0C" w14:textId="77777777" w:rsidR="009414D5" w:rsidRPr="00C54FE1" w:rsidRDefault="009414D5" w:rsidP="007A1E9B">
      <w:pPr>
        <w:jc w:val="both"/>
        <w:rPr>
          <w:sz w:val="20"/>
          <w:szCs w:val="20"/>
        </w:rPr>
      </w:pPr>
      <w:r w:rsidRPr="00C54FE1">
        <w:rPr>
          <w:sz w:val="20"/>
          <w:szCs w:val="20"/>
        </w:rPr>
        <w:t>                 Podczas nakładania farb, do znakowania cienkowarstwowego, na nawierzchnię pędzlem, wałkiem lub przez natrysk, powinny one tworzyć warstwę kohezyjną w procesie odparowania i/lub w procesie chemicznym.</w:t>
      </w:r>
    </w:p>
    <w:p w14:paraId="0F1DA847" w14:textId="77777777" w:rsidR="009414D5" w:rsidRPr="00C54FE1" w:rsidRDefault="009414D5" w:rsidP="007A1E9B">
      <w:pPr>
        <w:jc w:val="both"/>
        <w:rPr>
          <w:sz w:val="20"/>
          <w:szCs w:val="20"/>
        </w:rPr>
      </w:pPr>
      <w:r w:rsidRPr="00C54FE1">
        <w:rPr>
          <w:sz w:val="20"/>
          <w:szCs w:val="20"/>
        </w:rPr>
        <w:t>                Właściwości fizyczne poszczególnych materiałów do poziomego oznakowania cienkowarstwowego określają aprobaty techniczne.</w:t>
      </w:r>
    </w:p>
    <w:p w14:paraId="7FCD5E11" w14:textId="77777777" w:rsidR="009414D5" w:rsidRPr="00C54FE1" w:rsidRDefault="009414D5" w:rsidP="007A1E9B">
      <w:pPr>
        <w:jc w:val="both"/>
        <w:rPr>
          <w:sz w:val="20"/>
          <w:szCs w:val="20"/>
        </w:rPr>
      </w:pPr>
      <w:r w:rsidRPr="00C54FE1">
        <w:rPr>
          <w:b/>
          <w:bCs/>
          <w:sz w:val="20"/>
          <w:szCs w:val="20"/>
        </w:rPr>
        <w:t>2.6.2. </w:t>
      </w:r>
      <w:r w:rsidRPr="00C54FE1">
        <w:rPr>
          <w:sz w:val="20"/>
          <w:szCs w:val="20"/>
        </w:rPr>
        <w:t xml:space="preserve">Materiały do </w:t>
      </w:r>
      <w:proofErr w:type="spellStart"/>
      <w:r w:rsidRPr="00C54FE1">
        <w:rPr>
          <w:sz w:val="20"/>
          <w:szCs w:val="20"/>
        </w:rPr>
        <w:t>oznakowań</w:t>
      </w:r>
      <w:proofErr w:type="spellEnd"/>
      <w:r w:rsidRPr="00C54FE1">
        <w:rPr>
          <w:sz w:val="20"/>
          <w:szCs w:val="20"/>
        </w:rPr>
        <w:t xml:space="preserve"> grubowarstwowych</w:t>
      </w:r>
    </w:p>
    <w:p w14:paraId="049EADD0" w14:textId="77777777" w:rsidR="009414D5" w:rsidRPr="00C54FE1" w:rsidRDefault="009414D5" w:rsidP="007A1E9B">
      <w:pPr>
        <w:jc w:val="both"/>
        <w:rPr>
          <w:sz w:val="20"/>
          <w:szCs w:val="20"/>
        </w:rPr>
      </w:pPr>
      <w:r w:rsidRPr="00C54FE1">
        <w:rPr>
          <w:sz w:val="20"/>
          <w:szCs w:val="20"/>
        </w:rPr>
        <w:t>                Materiałami do wykonywania oznakowania grubowarstwowego powinny być materiały umożliwiające nakładanie ich warstwą grubości od 0,9 mm do 5 mm takie, jak masy chemoutwardzalne stosowane na zimno oraz masy termoplastyczne.</w:t>
      </w:r>
    </w:p>
    <w:p w14:paraId="567EACF3" w14:textId="77777777" w:rsidR="009414D5" w:rsidRPr="00C54FE1" w:rsidRDefault="009414D5" w:rsidP="007A1E9B">
      <w:pPr>
        <w:jc w:val="both"/>
        <w:rPr>
          <w:sz w:val="20"/>
          <w:szCs w:val="20"/>
        </w:rPr>
      </w:pPr>
      <w:r w:rsidRPr="00C54FE1">
        <w:rPr>
          <w:sz w:val="20"/>
          <w:szCs w:val="20"/>
        </w:rPr>
        <w:t>                Masy chemoutwardzalne powinny być substancjami jedno-, dwu- lub trójskładnikowymi, mieszanymi ze sobą w proporcjach ustalonych przez producenta i nakładanymi na nawierzchnię z użyciem odpowiedniego sprzętu. Masy te powinny tworzyć powłokę, której spójność zapewnia jedynie reakcja chemiczna.</w:t>
      </w:r>
    </w:p>
    <w:p w14:paraId="54BDBC72" w14:textId="77777777" w:rsidR="009414D5" w:rsidRPr="00C54FE1" w:rsidRDefault="009414D5" w:rsidP="007A1E9B">
      <w:pPr>
        <w:jc w:val="both"/>
        <w:rPr>
          <w:sz w:val="20"/>
          <w:szCs w:val="20"/>
        </w:rPr>
      </w:pPr>
      <w:r w:rsidRPr="00C54FE1">
        <w:rPr>
          <w:sz w:val="20"/>
          <w:szCs w:val="20"/>
        </w:rPr>
        <w:t>                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w:t>
      </w:r>
    </w:p>
    <w:p w14:paraId="0DF336E9" w14:textId="77777777" w:rsidR="009414D5" w:rsidRPr="00C54FE1" w:rsidRDefault="009414D5" w:rsidP="007A1E9B">
      <w:pPr>
        <w:jc w:val="both"/>
        <w:rPr>
          <w:sz w:val="20"/>
          <w:szCs w:val="20"/>
        </w:rPr>
      </w:pPr>
      <w:r w:rsidRPr="00C54FE1">
        <w:rPr>
          <w:sz w:val="20"/>
          <w:szCs w:val="20"/>
        </w:rPr>
        <w:t>                Właściwości fizyczne materiałów do oznakowania grubowarstwowego i wykonanych z nich elementów prefabrykowanych określają aprobaty techniczne.</w:t>
      </w:r>
    </w:p>
    <w:p w14:paraId="468E45C9" w14:textId="77777777" w:rsidR="009414D5" w:rsidRPr="00C54FE1" w:rsidRDefault="009414D5" w:rsidP="007A1E9B">
      <w:pPr>
        <w:jc w:val="both"/>
        <w:rPr>
          <w:sz w:val="20"/>
          <w:szCs w:val="20"/>
        </w:rPr>
      </w:pPr>
      <w:r w:rsidRPr="00C54FE1">
        <w:rPr>
          <w:b/>
          <w:bCs/>
          <w:sz w:val="20"/>
          <w:szCs w:val="20"/>
        </w:rPr>
        <w:lastRenderedPageBreak/>
        <w:t>2.6.3. </w:t>
      </w:r>
      <w:r w:rsidRPr="00C54FE1">
        <w:rPr>
          <w:sz w:val="20"/>
          <w:szCs w:val="20"/>
        </w:rPr>
        <w:t>Zawartość składników lotnych w materiałach do znakowania cienkowarstwowego</w:t>
      </w:r>
    </w:p>
    <w:p w14:paraId="5B181240" w14:textId="77777777" w:rsidR="009414D5" w:rsidRPr="00C54FE1" w:rsidRDefault="009414D5" w:rsidP="007A1E9B">
      <w:pPr>
        <w:jc w:val="both"/>
        <w:rPr>
          <w:sz w:val="20"/>
          <w:szCs w:val="20"/>
        </w:rPr>
      </w:pPr>
      <w:r w:rsidRPr="00C54FE1">
        <w:rPr>
          <w:sz w:val="20"/>
          <w:szCs w:val="20"/>
        </w:rPr>
        <w:t>                Zawartość składników lotnych (rozpuszczalników organicznych) nie powinna przekraczać 25% (m/m) w postaci gotowej do aplikacji, w materiałach do znakowania cienkowarstwowego.</w:t>
      </w:r>
    </w:p>
    <w:p w14:paraId="4581001C" w14:textId="77777777" w:rsidR="009414D5" w:rsidRPr="00C54FE1" w:rsidRDefault="009414D5" w:rsidP="007A1E9B">
      <w:pPr>
        <w:jc w:val="both"/>
        <w:rPr>
          <w:sz w:val="20"/>
          <w:szCs w:val="20"/>
        </w:rPr>
      </w:pPr>
      <w:r w:rsidRPr="00C54FE1">
        <w:rPr>
          <w:sz w:val="20"/>
          <w:szCs w:val="20"/>
        </w:rPr>
        <w:t>                Nie dopuszcza się stosowania materiałów zawierających rozpuszczalnik aromatyczny (jak np. toluen, ksylen, etylobenzen) w ilości większej niż 8 % (m/m). Nie dopuszcza się stosowania materiałów zawierających benzen i rozpuszczalniki chlorowane.</w:t>
      </w:r>
    </w:p>
    <w:p w14:paraId="00EE0A5E" w14:textId="77777777" w:rsidR="009414D5" w:rsidRPr="00C54FE1" w:rsidRDefault="009414D5" w:rsidP="007A1E9B">
      <w:pPr>
        <w:ind w:firstLine="709"/>
        <w:jc w:val="both"/>
        <w:rPr>
          <w:sz w:val="20"/>
          <w:szCs w:val="20"/>
        </w:rPr>
      </w:pPr>
      <w:r w:rsidRPr="00C54FE1">
        <w:rPr>
          <w:sz w:val="20"/>
          <w:szCs w:val="20"/>
        </w:rPr>
        <w:t>Do końca 2007 r. dopuszcza się stosowanie farb rozpuszczalnikowych o zawartości składników lotnych do 30 % (m/m) i rozpuszczalników aromatycznych do 10 % (m/m).</w:t>
      </w:r>
    </w:p>
    <w:p w14:paraId="4710639B" w14:textId="77777777" w:rsidR="009414D5" w:rsidRPr="00C54FE1" w:rsidRDefault="009414D5" w:rsidP="007A1E9B">
      <w:pPr>
        <w:jc w:val="both"/>
        <w:rPr>
          <w:sz w:val="20"/>
          <w:szCs w:val="20"/>
        </w:rPr>
      </w:pPr>
      <w:r w:rsidRPr="00C54FE1">
        <w:rPr>
          <w:b/>
          <w:bCs/>
          <w:sz w:val="20"/>
          <w:szCs w:val="20"/>
        </w:rPr>
        <w:t>2.6.4. </w:t>
      </w:r>
      <w:r w:rsidRPr="00C54FE1">
        <w:rPr>
          <w:sz w:val="20"/>
          <w:szCs w:val="20"/>
        </w:rPr>
        <w:t>Kulki szklane</w:t>
      </w:r>
    </w:p>
    <w:p w14:paraId="5ACA18A2" w14:textId="77777777" w:rsidR="009414D5" w:rsidRPr="00C54FE1" w:rsidRDefault="009414D5" w:rsidP="007A1E9B">
      <w:pPr>
        <w:jc w:val="both"/>
        <w:rPr>
          <w:sz w:val="20"/>
          <w:szCs w:val="20"/>
        </w:rPr>
      </w:pPr>
      <w:r w:rsidRPr="00C54FE1">
        <w:rPr>
          <w:sz w:val="20"/>
          <w:szCs w:val="20"/>
        </w:rPr>
        <w:t>                Materiały w postaci kulek szklanych refleksyjnych do posypywania lub narzucania pod ciśnieniem na materiały do oznakowania powinny zapewniać widzialność w nocy poprzez odbicie powrotne w kierunku pojazdu wiązki światła wysyłanej przez reflektory pojazdu.</w:t>
      </w:r>
    </w:p>
    <w:p w14:paraId="161FF6AA" w14:textId="77777777" w:rsidR="009414D5" w:rsidRPr="00C54FE1" w:rsidRDefault="009414D5" w:rsidP="007A1E9B">
      <w:pPr>
        <w:jc w:val="both"/>
        <w:rPr>
          <w:sz w:val="20"/>
          <w:szCs w:val="20"/>
        </w:rPr>
      </w:pPr>
      <w:r w:rsidRPr="00C54FE1">
        <w:rPr>
          <w:sz w:val="20"/>
          <w:szCs w:val="20"/>
        </w:rPr>
        <w:t>                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 w przypadku kulek o maksymalnej średnicy równej i większej niż 1 mm. Krzywa uziarnienia powinna mieścić się w krzywych granicznych podanych w wymaganiach aprobaty technicznej wyrobu lub w certyfikacie CE.</w:t>
      </w:r>
    </w:p>
    <w:p w14:paraId="63469C3E" w14:textId="77777777" w:rsidR="009414D5" w:rsidRPr="00C54FE1" w:rsidRDefault="009414D5" w:rsidP="007A1E9B">
      <w:pPr>
        <w:jc w:val="both"/>
        <w:rPr>
          <w:sz w:val="20"/>
          <w:szCs w:val="20"/>
        </w:rPr>
      </w:pPr>
      <w:r w:rsidRPr="00C54FE1">
        <w:rPr>
          <w:sz w:val="20"/>
          <w:szCs w:val="20"/>
        </w:rPr>
        <w:t xml:space="preserve">                Kulki szklane </w:t>
      </w:r>
      <w:proofErr w:type="spellStart"/>
      <w:r w:rsidRPr="00C54FE1">
        <w:rPr>
          <w:sz w:val="20"/>
          <w:szCs w:val="20"/>
        </w:rPr>
        <w:t>hydrofobizowane</w:t>
      </w:r>
      <w:proofErr w:type="spellEnd"/>
      <w:r w:rsidRPr="00C54FE1">
        <w:rPr>
          <w:sz w:val="20"/>
          <w:szCs w:val="20"/>
        </w:rPr>
        <w:t xml:space="preserve"> powinny ponadto wykazywać stopień </w:t>
      </w:r>
      <w:proofErr w:type="spellStart"/>
      <w:r w:rsidRPr="00C54FE1">
        <w:rPr>
          <w:sz w:val="20"/>
          <w:szCs w:val="20"/>
        </w:rPr>
        <w:t>hydrofobizacji</w:t>
      </w:r>
      <w:proofErr w:type="spellEnd"/>
      <w:r w:rsidRPr="00C54FE1">
        <w:rPr>
          <w:sz w:val="20"/>
          <w:szCs w:val="20"/>
        </w:rPr>
        <w:t xml:space="preserve"> co najmniej 80%.</w:t>
      </w:r>
    </w:p>
    <w:p w14:paraId="26E4D11D" w14:textId="77777777" w:rsidR="009414D5" w:rsidRPr="00C54FE1" w:rsidRDefault="009414D5" w:rsidP="007A1E9B">
      <w:pPr>
        <w:jc w:val="both"/>
        <w:rPr>
          <w:sz w:val="20"/>
          <w:szCs w:val="20"/>
        </w:rPr>
      </w:pPr>
      <w:r w:rsidRPr="00C54FE1">
        <w:rPr>
          <w:sz w:val="20"/>
          <w:szCs w:val="20"/>
        </w:rPr>
        <w:t>                Wymagania i metody badań kulek szklanych podano w PN-EN 1423:2000[3, 3a].</w:t>
      </w:r>
    </w:p>
    <w:p w14:paraId="3337102A" w14:textId="77777777" w:rsidR="009414D5" w:rsidRPr="00C54FE1" w:rsidRDefault="009414D5" w:rsidP="007A1E9B">
      <w:pPr>
        <w:jc w:val="both"/>
        <w:rPr>
          <w:sz w:val="20"/>
          <w:szCs w:val="20"/>
        </w:rPr>
      </w:pPr>
      <w:r w:rsidRPr="00C54FE1">
        <w:rPr>
          <w:sz w:val="20"/>
          <w:szCs w:val="20"/>
        </w:rPr>
        <w:t>                Właściwości kulek szklanych określają odpowiednie aprobaty techniczne, lub certyfikaty „CE”.</w:t>
      </w:r>
    </w:p>
    <w:p w14:paraId="6273F1CC" w14:textId="77777777" w:rsidR="009414D5" w:rsidRPr="00C54FE1" w:rsidRDefault="009414D5" w:rsidP="007A1E9B">
      <w:pPr>
        <w:jc w:val="both"/>
        <w:rPr>
          <w:sz w:val="20"/>
          <w:szCs w:val="20"/>
        </w:rPr>
      </w:pPr>
      <w:r w:rsidRPr="00C54FE1">
        <w:rPr>
          <w:b/>
          <w:bCs/>
          <w:sz w:val="20"/>
          <w:szCs w:val="20"/>
        </w:rPr>
        <w:t>2.6.5. </w:t>
      </w:r>
      <w:r w:rsidRPr="00C54FE1">
        <w:rPr>
          <w:sz w:val="20"/>
          <w:szCs w:val="20"/>
        </w:rPr>
        <w:t xml:space="preserve">Materiał </w:t>
      </w:r>
      <w:proofErr w:type="spellStart"/>
      <w:r w:rsidRPr="00C54FE1">
        <w:rPr>
          <w:sz w:val="20"/>
          <w:szCs w:val="20"/>
        </w:rPr>
        <w:t>uszorstniający</w:t>
      </w:r>
      <w:proofErr w:type="spellEnd"/>
      <w:r w:rsidRPr="00C54FE1">
        <w:rPr>
          <w:sz w:val="20"/>
          <w:szCs w:val="20"/>
        </w:rPr>
        <w:t xml:space="preserve"> oznakowanie</w:t>
      </w:r>
    </w:p>
    <w:p w14:paraId="15101772" w14:textId="77777777" w:rsidR="009414D5" w:rsidRPr="00C54FE1" w:rsidRDefault="009414D5" w:rsidP="007A1E9B">
      <w:pPr>
        <w:jc w:val="both"/>
        <w:rPr>
          <w:sz w:val="20"/>
          <w:szCs w:val="20"/>
        </w:rPr>
      </w:pPr>
      <w:r w:rsidRPr="00C54FE1">
        <w:rPr>
          <w:sz w:val="20"/>
          <w:szCs w:val="20"/>
        </w:rPr>
        <w:t xml:space="preserve">                Materiał </w:t>
      </w:r>
      <w:proofErr w:type="spellStart"/>
      <w:r w:rsidRPr="00C54FE1">
        <w:rPr>
          <w:sz w:val="20"/>
          <w:szCs w:val="20"/>
        </w:rPr>
        <w:t>uszorstniający</w:t>
      </w:r>
      <w:proofErr w:type="spellEnd"/>
      <w:r w:rsidRPr="00C54FE1">
        <w:rPr>
          <w:sz w:val="20"/>
          <w:szCs w:val="20"/>
        </w:rPr>
        <w:t xml:space="preserve"> oznakowanie powinien składać się z naturalnego lub sztucznego twardego kruszywa (np. krystobalitu), stosowanego w celu zapewnienia oznakowaniu odpowiedniej szorstkości (właściwości antypoślizgowych). Materiał </w:t>
      </w:r>
      <w:proofErr w:type="spellStart"/>
      <w:r w:rsidRPr="00C54FE1">
        <w:rPr>
          <w:sz w:val="20"/>
          <w:szCs w:val="20"/>
        </w:rPr>
        <w:t>uszorstniający</w:t>
      </w:r>
      <w:proofErr w:type="spellEnd"/>
      <w:r w:rsidRPr="00C54FE1">
        <w:rPr>
          <w:sz w:val="20"/>
          <w:szCs w:val="20"/>
        </w:rPr>
        <w:t xml:space="preserve"> nie może zawierać więcej niż 1% cząstek mniejszych niż 90 </w:t>
      </w:r>
      <w:r w:rsidRPr="00C54FE1">
        <w:rPr>
          <w:rFonts w:ascii="Symbol" w:hAnsi="Symbol"/>
          <w:sz w:val="20"/>
          <w:szCs w:val="20"/>
        </w:rPr>
        <w:t></w:t>
      </w:r>
      <w:r w:rsidRPr="00C54FE1">
        <w:rPr>
          <w:sz w:val="20"/>
          <w:szCs w:val="20"/>
        </w:rPr>
        <w:t xml:space="preserve">m. Potrzeba stosowania materiału </w:t>
      </w:r>
      <w:proofErr w:type="spellStart"/>
      <w:r w:rsidRPr="00C54FE1">
        <w:rPr>
          <w:sz w:val="20"/>
          <w:szCs w:val="20"/>
        </w:rPr>
        <w:t>uszorstniającego</w:t>
      </w:r>
      <w:proofErr w:type="spellEnd"/>
      <w:r w:rsidRPr="00C54FE1">
        <w:rPr>
          <w:sz w:val="20"/>
          <w:szCs w:val="20"/>
        </w:rPr>
        <w:t xml:space="preserve"> powinna być określona w SST. Konieczność jego użycia zachodzi w przypadku potrzeby uzyskania wskaźnika szorstkości oznakowania  SRT </w:t>
      </w:r>
      <w:r w:rsidRPr="00C54FE1">
        <w:rPr>
          <w:rFonts w:ascii="Symbol" w:hAnsi="Symbol"/>
          <w:sz w:val="20"/>
          <w:szCs w:val="20"/>
        </w:rPr>
        <w:t></w:t>
      </w:r>
      <w:r w:rsidRPr="00C54FE1">
        <w:rPr>
          <w:sz w:val="20"/>
          <w:szCs w:val="20"/>
        </w:rPr>
        <w:t> 50.</w:t>
      </w:r>
    </w:p>
    <w:p w14:paraId="25603F51" w14:textId="77777777" w:rsidR="009414D5" w:rsidRPr="00C54FE1" w:rsidRDefault="009414D5" w:rsidP="007A1E9B">
      <w:pPr>
        <w:jc w:val="both"/>
        <w:rPr>
          <w:sz w:val="20"/>
          <w:szCs w:val="20"/>
        </w:rPr>
      </w:pPr>
      <w:r w:rsidRPr="00C54FE1">
        <w:rPr>
          <w:sz w:val="20"/>
          <w:szCs w:val="20"/>
        </w:rPr>
        <w:t xml:space="preserve">                Materiał </w:t>
      </w:r>
      <w:proofErr w:type="spellStart"/>
      <w:r w:rsidRPr="00C54FE1">
        <w:rPr>
          <w:sz w:val="20"/>
          <w:szCs w:val="20"/>
        </w:rPr>
        <w:t>uszorstniający</w:t>
      </w:r>
      <w:proofErr w:type="spellEnd"/>
      <w:r w:rsidRPr="00C54FE1">
        <w:rPr>
          <w:sz w:val="20"/>
          <w:szCs w:val="20"/>
        </w:rPr>
        <w:t xml:space="preserve"> (kruszywo przeciwpoślizgowe) oraz mieszanina kulek szklanych z materiałem </w:t>
      </w:r>
      <w:proofErr w:type="spellStart"/>
      <w:r w:rsidRPr="00C54FE1">
        <w:rPr>
          <w:sz w:val="20"/>
          <w:szCs w:val="20"/>
        </w:rPr>
        <w:t>uszorstniającym</w:t>
      </w:r>
      <w:proofErr w:type="spellEnd"/>
      <w:r w:rsidRPr="00C54FE1">
        <w:rPr>
          <w:sz w:val="20"/>
          <w:szCs w:val="20"/>
        </w:rPr>
        <w:t xml:space="preserve"> powinny odpowiadać wymaganiom określonym w aprobacie technicznej.</w:t>
      </w:r>
    </w:p>
    <w:p w14:paraId="7869C42A" w14:textId="77777777" w:rsidR="009414D5" w:rsidRPr="00C54FE1" w:rsidRDefault="009414D5" w:rsidP="007A1E9B">
      <w:pPr>
        <w:jc w:val="both"/>
        <w:rPr>
          <w:sz w:val="20"/>
          <w:szCs w:val="20"/>
        </w:rPr>
      </w:pPr>
      <w:r w:rsidRPr="00C54FE1">
        <w:rPr>
          <w:b/>
          <w:bCs/>
          <w:sz w:val="20"/>
          <w:szCs w:val="20"/>
        </w:rPr>
        <w:t>2.6.7. </w:t>
      </w:r>
      <w:r w:rsidRPr="00C54FE1">
        <w:rPr>
          <w:sz w:val="20"/>
          <w:szCs w:val="20"/>
        </w:rPr>
        <w:t>Wymagania wobec materiałów ze względu na ochronę warunków pracy i środowiska</w:t>
      </w:r>
    </w:p>
    <w:p w14:paraId="0C9772E0" w14:textId="77777777" w:rsidR="009414D5" w:rsidRPr="00C54FE1" w:rsidRDefault="009414D5" w:rsidP="007A1E9B">
      <w:pPr>
        <w:jc w:val="both"/>
        <w:rPr>
          <w:sz w:val="20"/>
          <w:szCs w:val="20"/>
        </w:rPr>
      </w:pPr>
      <w:r w:rsidRPr="00C54FE1">
        <w:rPr>
          <w:sz w:val="20"/>
          <w:szCs w:val="20"/>
        </w:rPr>
        <w:t>                Materiały stosowane do znakowania nawierzchni nie powinny zawierać substancji zagrażających zdrowiu ludzi i powodujących skażenie środowiska.</w:t>
      </w:r>
    </w:p>
    <w:p w14:paraId="291EB958" w14:textId="77777777" w:rsidR="009414D5" w:rsidRPr="00C54FE1" w:rsidRDefault="009414D5" w:rsidP="007A1E9B">
      <w:pPr>
        <w:pStyle w:val="Nagwek2"/>
        <w:spacing w:line="240" w:lineRule="auto"/>
        <w:jc w:val="both"/>
        <w:rPr>
          <w:sz w:val="20"/>
        </w:rPr>
      </w:pPr>
      <w:r w:rsidRPr="00C54FE1">
        <w:rPr>
          <w:sz w:val="20"/>
        </w:rPr>
        <w:t>2.7. Przechowywanie i składowanie materiałów</w:t>
      </w:r>
    </w:p>
    <w:p w14:paraId="1AB920C4" w14:textId="77777777" w:rsidR="009414D5" w:rsidRPr="00C54FE1" w:rsidRDefault="009414D5" w:rsidP="007A1E9B">
      <w:pPr>
        <w:jc w:val="both"/>
        <w:rPr>
          <w:sz w:val="20"/>
          <w:szCs w:val="20"/>
        </w:rPr>
      </w:pPr>
      <w:r w:rsidRPr="00C54FE1">
        <w:rPr>
          <w:sz w:val="20"/>
          <w:szCs w:val="20"/>
        </w:rPr>
        <w:t>                Materiały do oznakowania cienko</w:t>
      </w:r>
      <w:r w:rsidR="002A42AF" w:rsidRPr="00C54FE1">
        <w:rPr>
          <w:sz w:val="20"/>
          <w:szCs w:val="20"/>
        </w:rPr>
        <w:t>w</w:t>
      </w:r>
      <w:r w:rsidRPr="00C54FE1">
        <w:rPr>
          <w:sz w:val="20"/>
          <w:szCs w:val="20"/>
        </w:rPr>
        <w:t>arstwowego nawierzchni powinny zachować stałość swoich właściwości chemicznych i fizykochemicznych przez okres co najmniej 6 miesięcy składowania w warunkach określonych przez producenta.</w:t>
      </w:r>
    </w:p>
    <w:p w14:paraId="4B2AB0BB" w14:textId="77777777" w:rsidR="009414D5" w:rsidRPr="00C54FE1" w:rsidRDefault="009414D5" w:rsidP="007A1E9B">
      <w:pPr>
        <w:jc w:val="both"/>
        <w:rPr>
          <w:sz w:val="20"/>
          <w:szCs w:val="20"/>
        </w:rPr>
      </w:pPr>
      <w:r w:rsidRPr="00C54FE1">
        <w:rPr>
          <w:sz w:val="20"/>
          <w:szCs w:val="20"/>
        </w:rPr>
        <w:t>                Materiały do poziomego oznakowania dróg należy przechowywać w magazynach odpowiadających zaleceniom producenta, zwłaszcza zabezpieczających je od napromieniowania słonecznego, opadów i w temperaturze, dla:</w:t>
      </w:r>
    </w:p>
    <w:p w14:paraId="3FCAD23F" w14:textId="77777777" w:rsidR="009414D5" w:rsidRPr="00C54FE1" w:rsidRDefault="009414D5" w:rsidP="007A1E9B">
      <w:pPr>
        <w:ind w:left="283" w:hanging="283"/>
        <w:jc w:val="both"/>
        <w:rPr>
          <w:sz w:val="20"/>
          <w:szCs w:val="20"/>
        </w:rPr>
      </w:pPr>
      <w:r w:rsidRPr="00C54FE1">
        <w:rPr>
          <w:sz w:val="20"/>
          <w:szCs w:val="20"/>
        </w:rPr>
        <w:t>a)     farb wodorozcieńczalnych od 5</w:t>
      </w:r>
      <w:r w:rsidRPr="00C54FE1">
        <w:rPr>
          <w:sz w:val="20"/>
          <w:szCs w:val="20"/>
          <w:vertAlign w:val="superscript"/>
        </w:rPr>
        <w:t>o</w:t>
      </w:r>
      <w:r w:rsidRPr="00C54FE1">
        <w:rPr>
          <w:sz w:val="20"/>
          <w:szCs w:val="20"/>
        </w:rPr>
        <w:t>C do 40</w:t>
      </w:r>
      <w:r w:rsidRPr="00C54FE1">
        <w:rPr>
          <w:sz w:val="20"/>
          <w:szCs w:val="20"/>
          <w:vertAlign w:val="superscript"/>
        </w:rPr>
        <w:t>o</w:t>
      </w:r>
      <w:r w:rsidRPr="00C54FE1">
        <w:rPr>
          <w:sz w:val="20"/>
          <w:szCs w:val="20"/>
        </w:rPr>
        <w:t>C,</w:t>
      </w:r>
    </w:p>
    <w:p w14:paraId="62F08C55" w14:textId="77777777" w:rsidR="009414D5" w:rsidRPr="00C54FE1" w:rsidRDefault="009414D5" w:rsidP="007A1E9B">
      <w:pPr>
        <w:ind w:left="283" w:hanging="283"/>
        <w:jc w:val="both"/>
        <w:rPr>
          <w:sz w:val="20"/>
          <w:szCs w:val="20"/>
        </w:rPr>
      </w:pPr>
      <w:r w:rsidRPr="00C54FE1">
        <w:rPr>
          <w:sz w:val="20"/>
          <w:szCs w:val="20"/>
        </w:rPr>
        <w:t>b)    farb rozpuszczalnikowych od -5</w:t>
      </w:r>
      <w:r w:rsidRPr="00C54FE1">
        <w:rPr>
          <w:sz w:val="20"/>
          <w:szCs w:val="20"/>
          <w:vertAlign w:val="superscript"/>
        </w:rPr>
        <w:t>o</w:t>
      </w:r>
      <w:r w:rsidRPr="00C54FE1">
        <w:rPr>
          <w:sz w:val="20"/>
          <w:szCs w:val="20"/>
        </w:rPr>
        <w:t>C do 25</w:t>
      </w:r>
      <w:r w:rsidRPr="00C54FE1">
        <w:rPr>
          <w:sz w:val="20"/>
          <w:szCs w:val="20"/>
          <w:vertAlign w:val="superscript"/>
        </w:rPr>
        <w:t>o</w:t>
      </w:r>
      <w:r w:rsidRPr="00C54FE1">
        <w:rPr>
          <w:sz w:val="20"/>
          <w:szCs w:val="20"/>
        </w:rPr>
        <w:t>C,</w:t>
      </w:r>
    </w:p>
    <w:p w14:paraId="414483BA" w14:textId="77777777" w:rsidR="009414D5" w:rsidRPr="00C54FE1" w:rsidRDefault="009414D5" w:rsidP="007A1E9B">
      <w:pPr>
        <w:ind w:left="284" w:hanging="284"/>
        <w:jc w:val="both"/>
        <w:rPr>
          <w:sz w:val="20"/>
          <w:szCs w:val="20"/>
        </w:rPr>
      </w:pPr>
      <w:r w:rsidRPr="00C54FE1">
        <w:rPr>
          <w:sz w:val="20"/>
          <w:szCs w:val="20"/>
        </w:rPr>
        <w:t>c)     pozostałych materiałów - poniżej 40</w:t>
      </w:r>
      <w:r w:rsidRPr="00C54FE1">
        <w:rPr>
          <w:sz w:val="20"/>
          <w:szCs w:val="20"/>
          <w:vertAlign w:val="superscript"/>
        </w:rPr>
        <w:t>o</w:t>
      </w:r>
      <w:r w:rsidRPr="00C54FE1">
        <w:rPr>
          <w:sz w:val="20"/>
          <w:szCs w:val="20"/>
        </w:rPr>
        <w:t>C.</w:t>
      </w:r>
    </w:p>
    <w:p w14:paraId="7C7E5128" w14:textId="77777777" w:rsidR="009414D5" w:rsidRPr="00C54FE1" w:rsidRDefault="009414D5" w:rsidP="007A1E9B">
      <w:pPr>
        <w:pStyle w:val="Nagwek1"/>
        <w:ind w:left="0"/>
        <w:jc w:val="both"/>
        <w:rPr>
          <w:b/>
          <w:caps/>
          <w:sz w:val="20"/>
          <w:u w:val="single"/>
        </w:rPr>
      </w:pPr>
      <w:bookmarkStart w:id="174" w:name="_Toc131919912"/>
      <w:r w:rsidRPr="00C54FE1">
        <w:rPr>
          <w:b/>
          <w:caps/>
          <w:sz w:val="20"/>
          <w:u w:val="single"/>
        </w:rPr>
        <w:t>3. SPRZĘT</w:t>
      </w:r>
      <w:bookmarkEnd w:id="174"/>
    </w:p>
    <w:p w14:paraId="14FC5C87" w14:textId="77777777" w:rsidR="009414D5" w:rsidRPr="00C54FE1" w:rsidRDefault="009414D5" w:rsidP="007A1E9B">
      <w:pPr>
        <w:pStyle w:val="Nagwek2"/>
        <w:spacing w:line="240" w:lineRule="auto"/>
        <w:jc w:val="both"/>
        <w:rPr>
          <w:sz w:val="20"/>
        </w:rPr>
      </w:pPr>
      <w:r w:rsidRPr="00C54FE1">
        <w:rPr>
          <w:sz w:val="20"/>
        </w:rPr>
        <w:t>3.1. Ogólne wymagania dotyczące sprzętu</w:t>
      </w:r>
    </w:p>
    <w:p w14:paraId="30765739" w14:textId="77777777" w:rsidR="009414D5" w:rsidRPr="00C54FE1" w:rsidRDefault="009414D5" w:rsidP="007A1E9B">
      <w:pPr>
        <w:jc w:val="both"/>
        <w:rPr>
          <w:sz w:val="20"/>
          <w:szCs w:val="20"/>
        </w:rPr>
      </w:pPr>
      <w:r w:rsidRPr="00C54FE1">
        <w:rPr>
          <w:sz w:val="20"/>
          <w:szCs w:val="20"/>
        </w:rPr>
        <w:t>                Ogólne wymagania dotyczące sprzętu podano w OST D-M-00.00.00 „Wymagania ogólne” pkt 3.</w:t>
      </w:r>
    </w:p>
    <w:p w14:paraId="46FCF7AE" w14:textId="77777777" w:rsidR="009414D5" w:rsidRPr="00C54FE1" w:rsidRDefault="009414D5" w:rsidP="007A1E9B">
      <w:pPr>
        <w:pStyle w:val="Nagwek2"/>
        <w:spacing w:line="240" w:lineRule="auto"/>
        <w:jc w:val="both"/>
        <w:rPr>
          <w:sz w:val="20"/>
        </w:rPr>
      </w:pPr>
      <w:r w:rsidRPr="00C54FE1">
        <w:rPr>
          <w:sz w:val="20"/>
        </w:rPr>
        <w:t>3.2. Sprzęt do wykonania oznakowania poziomego</w:t>
      </w:r>
    </w:p>
    <w:p w14:paraId="71B69D1C" w14:textId="77777777" w:rsidR="009414D5" w:rsidRPr="00C54FE1" w:rsidRDefault="009414D5" w:rsidP="007A1E9B">
      <w:pPr>
        <w:jc w:val="both"/>
        <w:rPr>
          <w:sz w:val="20"/>
          <w:szCs w:val="20"/>
        </w:rPr>
      </w:pPr>
      <w:r w:rsidRPr="00C54FE1">
        <w:rPr>
          <w:sz w:val="20"/>
          <w:szCs w:val="20"/>
        </w:rPr>
        <w:t xml:space="preserve">                Wykonawca przystępujący do wykonania oznakowania poziomego, w zależności od zakresu robót, powinien wykazać się możliwością korzystania z następującego sprzętu, zaakceptowanego przez </w:t>
      </w:r>
      <w:r w:rsidR="000E23DD">
        <w:rPr>
          <w:sz w:val="20"/>
          <w:szCs w:val="20"/>
        </w:rPr>
        <w:t xml:space="preserve">Inspektor </w:t>
      </w:r>
      <w:proofErr w:type="spellStart"/>
      <w:r w:rsidR="000E23DD">
        <w:rPr>
          <w:sz w:val="20"/>
          <w:szCs w:val="20"/>
        </w:rPr>
        <w:t>nadzoru</w:t>
      </w:r>
      <w:r w:rsidRPr="00C54FE1">
        <w:rPr>
          <w:sz w:val="20"/>
          <w:szCs w:val="20"/>
        </w:rPr>
        <w:t>a</w:t>
      </w:r>
      <w:proofErr w:type="spellEnd"/>
      <w:r w:rsidRPr="00C54FE1">
        <w:rPr>
          <w:sz w:val="20"/>
          <w:szCs w:val="20"/>
        </w:rPr>
        <w:t>:</w:t>
      </w:r>
    </w:p>
    <w:p w14:paraId="05B61F48"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szczotek mechanicznych (zaleca się stosowanie szczotek wyposażonych w urządzenia odpylające) oraz szczotek ręcznych,</w:t>
      </w:r>
    </w:p>
    <w:p w14:paraId="36DAB40C"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frezarek,</w:t>
      </w:r>
    </w:p>
    <w:p w14:paraId="7F39EE3F"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sprężarek,</w:t>
      </w:r>
    </w:p>
    <w:p w14:paraId="6C75E86F"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w:t>
      </w:r>
      <w:proofErr w:type="spellStart"/>
      <w:r w:rsidRPr="00C54FE1">
        <w:rPr>
          <w:sz w:val="20"/>
          <w:szCs w:val="20"/>
        </w:rPr>
        <w:t>malowarek</w:t>
      </w:r>
      <w:proofErr w:type="spellEnd"/>
      <w:r w:rsidRPr="00C54FE1">
        <w:rPr>
          <w:sz w:val="20"/>
          <w:szCs w:val="20"/>
        </w:rPr>
        <w:t>,</w:t>
      </w:r>
    </w:p>
    <w:p w14:paraId="0262ECC7"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układarek mas termoplastycznych i chemoutwardzalnych,</w:t>
      </w:r>
    </w:p>
    <w:p w14:paraId="28224AE9"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w:t>
      </w:r>
      <w:proofErr w:type="spellStart"/>
      <w:r w:rsidRPr="00C54FE1">
        <w:rPr>
          <w:sz w:val="20"/>
          <w:szCs w:val="20"/>
        </w:rPr>
        <w:t>wyklejarek</w:t>
      </w:r>
      <w:proofErr w:type="spellEnd"/>
      <w:r w:rsidRPr="00C54FE1">
        <w:rPr>
          <w:sz w:val="20"/>
          <w:szCs w:val="20"/>
        </w:rPr>
        <w:t xml:space="preserve"> do taśm,</w:t>
      </w:r>
    </w:p>
    <w:p w14:paraId="46A0A476" w14:textId="77777777" w:rsidR="009414D5" w:rsidRPr="00C54FE1" w:rsidRDefault="009414D5" w:rsidP="007A1E9B">
      <w:pPr>
        <w:ind w:left="284" w:hanging="284"/>
        <w:jc w:val="both"/>
        <w:rPr>
          <w:sz w:val="20"/>
          <w:szCs w:val="20"/>
        </w:rPr>
      </w:pPr>
      <w:r w:rsidRPr="00C54FE1">
        <w:rPr>
          <w:rFonts w:ascii="Symbol" w:hAnsi="Symbol"/>
          <w:sz w:val="20"/>
          <w:szCs w:val="20"/>
        </w:rPr>
        <w:t></w:t>
      </w:r>
      <w:r w:rsidRPr="00C54FE1">
        <w:rPr>
          <w:sz w:val="20"/>
          <w:szCs w:val="20"/>
        </w:rPr>
        <w:t>      sprzętu do badań, określonego w SST.</w:t>
      </w:r>
    </w:p>
    <w:p w14:paraId="1BD22F37" w14:textId="77777777" w:rsidR="009414D5" w:rsidRPr="00C54FE1" w:rsidRDefault="009414D5" w:rsidP="007A1E9B">
      <w:pPr>
        <w:jc w:val="both"/>
        <w:rPr>
          <w:sz w:val="20"/>
          <w:szCs w:val="20"/>
        </w:rPr>
      </w:pPr>
      <w:r w:rsidRPr="00C54FE1">
        <w:rPr>
          <w:sz w:val="20"/>
          <w:szCs w:val="20"/>
        </w:rPr>
        <w:t xml:space="preserve">Wykonawca powinien zapewnić odpowiednią jakość, ilość i wydajność </w:t>
      </w:r>
      <w:proofErr w:type="spellStart"/>
      <w:r w:rsidRPr="00C54FE1">
        <w:rPr>
          <w:sz w:val="20"/>
          <w:szCs w:val="20"/>
        </w:rPr>
        <w:t>malowarek</w:t>
      </w:r>
      <w:proofErr w:type="spellEnd"/>
      <w:r w:rsidRPr="00C54FE1">
        <w:rPr>
          <w:sz w:val="20"/>
          <w:szCs w:val="20"/>
        </w:rPr>
        <w:t xml:space="preserve"> lub układarek proporcjonalną do wielkości i czasu wykonania całego zakresu robót.</w:t>
      </w:r>
    </w:p>
    <w:p w14:paraId="696A1D7B" w14:textId="77777777" w:rsidR="009414D5" w:rsidRPr="00C54FE1" w:rsidRDefault="009414D5" w:rsidP="007A1E9B">
      <w:pPr>
        <w:pStyle w:val="Nagwek1"/>
        <w:ind w:left="0"/>
        <w:jc w:val="both"/>
        <w:rPr>
          <w:b/>
          <w:caps/>
          <w:sz w:val="20"/>
          <w:u w:val="single"/>
        </w:rPr>
      </w:pPr>
      <w:bookmarkStart w:id="175" w:name="_Toc131919913"/>
      <w:r w:rsidRPr="00C54FE1">
        <w:rPr>
          <w:b/>
          <w:caps/>
          <w:sz w:val="20"/>
          <w:u w:val="single"/>
        </w:rPr>
        <w:t>4. TRANSPORT</w:t>
      </w:r>
      <w:bookmarkEnd w:id="175"/>
    </w:p>
    <w:p w14:paraId="26F9E2FC" w14:textId="77777777" w:rsidR="009414D5" w:rsidRPr="00C54FE1" w:rsidRDefault="009414D5" w:rsidP="007A1E9B">
      <w:pPr>
        <w:pStyle w:val="Nagwek2"/>
        <w:spacing w:line="240" w:lineRule="auto"/>
        <w:jc w:val="both"/>
        <w:rPr>
          <w:sz w:val="20"/>
        </w:rPr>
      </w:pPr>
      <w:r w:rsidRPr="00C54FE1">
        <w:rPr>
          <w:sz w:val="20"/>
        </w:rPr>
        <w:t>4.1. Ogólne wymagania dotyczące transportu</w:t>
      </w:r>
    </w:p>
    <w:p w14:paraId="5B859538" w14:textId="77777777" w:rsidR="009414D5" w:rsidRPr="00C54FE1" w:rsidRDefault="009414D5" w:rsidP="007A1E9B">
      <w:pPr>
        <w:jc w:val="both"/>
        <w:rPr>
          <w:sz w:val="20"/>
          <w:szCs w:val="20"/>
        </w:rPr>
      </w:pPr>
      <w:r w:rsidRPr="00C54FE1">
        <w:rPr>
          <w:sz w:val="20"/>
          <w:szCs w:val="20"/>
        </w:rPr>
        <w:t>                Ogólne wymagania dotyczące transportu podano w ST D-M-00.00.00 „Wymagania ogólne” pkt 4.</w:t>
      </w:r>
    </w:p>
    <w:p w14:paraId="2EBA5D9C" w14:textId="77777777" w:rsidR="009414D5" w:rsidRPr="00C54FE1" w:rsidRDefault="009414D5" w:rsidP="007A1E9B">
      <w:pPr>
        <w:pStyle w:val="Nagwek2"/>
        <w:spacing w:line="240" w:lineRule="auto"/>
        <w:jc w:val="both"/>
        <w:rPr>
          <w:sz w:val="20"/>
        </w:rPr>
      </w:pPr>
      <w:r w:rsidRPr="00C54FE1">
        <w:rPr>
          <w:sz w:val="20"/>
        </w:rPr>
        <w:lastRenderedPageBreak/>
        <w:t>4.2. Przewóz materiałów do poziomego znakowania dróg</w:t>
      </w:r>
    </w:p>
    <w:p w14:paraId="3EA60276" w14:textId="77777777" w:rsidR="009414D5" w:rsidRPr="00C54FE1" w:rsidRDefault="009414D5" w:rsidP="007A1E9B">
      <w:pPr>
        <w:jc w:val="both"/>
        <w:rPr>
          <w:sz w:val="20"/>
          <w:szCs w:val="20"/>
        </w:rPr>
      </w:pPr>
      <w:r w:rsidRPr="00C54FE1">
        <w:rPr>
          <w:sz w:val="20"/>
          <w:szCs w:val="20"/>
        </w:rPr>
        <w:t>                Materiały do poziomego znakowania dróg należy przewozić w opakowaniach zapewniających szczelność, bezpieczny transport i zachowanie wymaganych właściwości materiałów. Pojemniki powinny być oznakowane zgodnie z normą PN-O-79252 [2]. W przypadku  materiałów niebezpiecznych opakowania powinny być oznakowane zgodnie z rozporządzeniem Ministra Zdrowia [13].</w:t>
      </w:r>
    </w:p>
    <w:p w14:paraId="01B94C14" w14:textId="77777777" w:rsidR="009414D5" w:rsidRPr="00C54FE1" w:rsidRDefault="009414D5" w:rsidP="007A1E9B">
      <w:pPr>
        <w:jc w:val="both"/>
        <w:rPr>
          <w:sz w:val="20"/>
          <w:szCs w:val="20"/>
        </w:rPr>
      </w:pPr>
      <w:r w:rsidRPr="00C54FE1">
        <w:rPr>
          <w:sz w:val="20"/>
          <w:szCs w:val="20"/>
        </w:rPr>
        <w:t>                Farby rozpuszczalnikowe, rozpuszczalniki palne należy transportować zgodnie z postanowieniami umowy międzynarodowej [14] dla transportu drogowego materiałów palnych, klasy 3, oraz szczegółowymi zaleceniami zawartymi w karcie charakterystyki wyrobu sporządzonej przez producenta. Wyroby, wyżej wymienione, nie posiadające karty charakterystyki nie powinny być dopuszczone do transportu.</w:t>
      </w:r>
    </w:p>
    <w:p w14:paraId="3CA83B43" w14:textId="77777777" w:rsidR="009414D5" w:rsidRPr="00C54FE1" w:rsidRDefault="009414D5" w:rsidP="007A1E9B">
      <w:pPr>
        <w:ind w:firstLine="709"/>
        <w:jc w:val="both"/>
        <w:rPr>
          <w:sz w:val="20"/>
          <w:szCs w:val="20"/>
        </w:rPr>
      </w:pPr>
      <w:r w:rsidRPr="00C54FE1">
        <w:rPr>
          <w:sz w:val="20"/>
          <w:szCs w:val="20"/>
        </w:rPr>
        <w:t>Pozostałe materiały do znakowania poziomego należy przewozić krytymi środkami transportowymi, chroniąc opakowania przed uszkodzeniem mechanicznym, zgodnie z PN-C-81400 [1] oraz zgodnie z prawem przewozowym.</w:t>
      </w:r>
    </w:p>
    <w:p w14:paraId="1CF64253" w14:textId="77777777" w:rsidR="009414D5" w:rsidRPr="00C54FE1" w:rsidRDefault="009414D5" w:rsidP="007A1E9B">
      <w:pPr>
        <w:pStyle w:val="Nagwek1"/>
        <w:ind w:left="0"/>
        <w:jc w:val="both"/>
        <w:rPr>
          <w:b/>
          <w:caps/>
          <w:sz w:val="20"/>
          <w:u w:val="single"/>
        </w:rPr>
      </w:pPr>
      <w:bookmarkStart w:id="176" w:name="_Toc131919914"/>
      <w:r w:rsidRPr="00C54FE1">
        <w:rPr>
          <w:b/>
          <w:caps/>
          <w:sz w:val="20"/>
          <w:u w:val="single"/>
        </w:rPr>
        <w:t>5. WYKONANIE ROBÓT</w:t>
      </w:r>
      <w:bookmarkEnd w:id="176"/>
    </w:p>
    <w:p w14:paraId="2E5B317C" w14:textId="77777777" w:rsidR="009414D5" w:rsidRPr="00C54FE1" w:rsidRDefault="009414D5" w:rsidP="007A1E9B">
      <w:pPr>
        <w:pStyle w:val="Nagwek2"/>
        <w:spacing w:line="240" w:lineRule="auto"/>
        <w:jc w:val="both"/>
        <w:rPr>
          <w:sz w:val="20"/>
        </w:rPr>
      </w:pPr>
      <w:r w:rsidRPr="00C54FE1">
        <w:rPr>
          <w:sz w:val="20"/>
        </w:rPr>
        <w:t>5.1. Ogólne zasady wykonania robót</w:t>
      </w:r>
    </w:p>
    <w:p w14:paraId="7B8638E3" w14:textId="77777777" w:rsidR="009414D5" w:rsidRPr="00C54FE1" w:rsidRDefault="009414D5" w:rsidP="007A1E9B">
      <w:pPr>
        <w:jc w:val="both"/>
        <w:rPr>
          <w:sz w:val="20"/>
          <w:szCs w:val="20"/>
        </w:rPr>
      </w:pPr>
      <w:r w:rsidRPr="00C54FE1">
        <w:rPr>
          <w:sz w:val="20"/>
          <w:szCs w:val="20"/>
        </w:rPr>
        <w:t>                Ogólne zasady wykonania robót podano w ST D-M-00.00.00 „Wymagania ogólne” pkt 5. Nowe i odnowione nawierzchnie dróg przed otwarciem do ruchu muszą być oznakowane zgodnie z dokumentacją projektową.</w:t>
      </w:r>
    </w:p>
    <w:p w14:paraId="67414A4F" w14:textId="77777777" w:rsidR="009414D5" w:rsidRPr="00C54FE1" w:rsidRDefault="009414D5" w:rsidP="007A1E9B">
      <w:pPr>
        <w:pStyle w:val="Nagwek2"/>
        <w:spacing w:line="240" w:lineRule="auto"/>
        <w:jc w:val="both"/>
        <w:rPr>
          <w:sz w:val="20"/>
        </w:rPr>
      </w:pPr>
      <w:r w:rsidRPr="00C54FE1">
        <w:rPr>
          <w:sz w:val="20"/>
        </w:rPr>
        <w:t>5.2. Warunki atmosferyczne</w:t>
      </w:r>
    </w:p>
    <w:p w14:paraId="4ECC9DA1" w14:textId="77777777" w:rsidR="009414D5" w:rsidRPr="00C54FE1" w:rsidRDefault="009414D5" w:rsidP="007A1E9B">
      <w:pPr>
        <w:jc w:val="both"/>
        <w:rPr>
          <w:sz w:val="20"/>
          <w:szCs w:val="20"/>
        </w:rPr>
      </w:pPr>
      <w:r w:rsidRPr="00C54FE1">
        <w:rPr>
          <w:sz w:val="20"/>
          <w:szCs w:val="20"/>
        </w:rPr>
        <w:t>                W czasie wykonywania oznakowania temperatura nawierzchni i powietrza powinna wynosić co najmniej 5</w:t>
      </w:r>
      <w:r w:rsidRPr="00C54FE1">
        <w:rPr>
          <w:sz w:val="20"/>
          <w:szCs w:val="20"/>
          <w:vertAlign w:val="superscript"/>
        </w:rPr>
        <w:t>o</w:t>
      </w:r>
      <w:r w:rsidRPr="00C54FE1">
        <w:rPr>
          <w:sz w:val="20"/>
          <w:szCs w:val="20"/>
        </w:rPr>
        <w:t>C</w:t>
      </w:r>
      <w:r w:rsidR="007E56F9" w:rsidRPr="00C54FE1">
        <w:rPr>
          <w:sz w:val="20"/>
          <w:szCs w:val="20"/>
        </w:rPr>
        <w:t>.</w:t>
      </w:r>
    </w:p>
    <w:p w14:paraId="1AC7F6AB" w14:textId="77777777" w:rsidR="009414D5" w:rsidRPr="00C54FE1" w:rsidRDefault="009414D5" w:rsidP="007A1E9B">
      <w:pPr>
        <w:pStyle w:val="Nagwek2"/>
        <w:spacing w:line="240" w:lineRule="auto"/>
        <w:jc w:val="both"/>
        <w:rPr>
          <w:sz w:val="20"/>
        </w:rPr>
      </w:pPr>
      <w:r w:rsidRPr="00C54FE1">
        <w:rPr>
          <w:sz w:val="20"/>
        </w:rPr>
        <w:t>5.3. Jednorodność nawierzchni znakowanej</w:t>
      </w:r>
    </w:p>
    <w:p w14:paraId="044EB50C" w14:textId="77777777" w:rsidR="009414D5" w:rsidRPr="00C54FE1" w:rsidRDefault="009414D5" w:rsidP="007A1E9B">
      <w:pPr>
        <w:jc w:val="both"/>
        <w:rPr>
          <w:sz w:val="20"/>
          <w:szCs w:val="20"/>
        </w:rPr>
      </w:pPr>
      <w:r w:rsidRPr="00C54FE1">
        <w:rPr>
          <w:sz w:val="20"/>
          <w:szCs w:val="20"/>
        </w:rPr>
        <w:t>                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Dla powierzchni niejednorodnych należy w SST ustalić: rozmiary powierzchni niejednorodnej zgodnie z Systemem Oceny Stanu Nawierzchni (SOSN), odkształcenia nawierzchni (otwarte złącza podłużne, koleiny, spękania, przełomy, garby), wymagania wobec materiału do oznakowania nawierzchni i wymagania wobec Wykonawcy.</w:t>
      </w:r>
    </w:p>
    <w:p w14:paraId="5A84464E" w14:textId="77777777" w:rsidR="009414D5" w:rsidRPr="00C54FE1" w:rsidRDefault="009414D5" w:rsidP="007A1E9B">
      <w:pPr>
        <w:pStyle w:val="Nagwek2"/>
        <w:spacing w:line="240" w:lineRule="auto"/>
        <w:jc w:val="both"/>
        <w:rPr>
          <w:sz w:val="20"/>
        </w:rPr>
      </w:pPr>
      <w:r w:rsidRPr="00C54FE1">
        <w:rPr>
          <w:sz w:val="20"/>
        </w:rPr>
        <w:t>5.4. Przygotowanie podłoża do wykonania znakowania</w:t>
      </w:r>
    </w:p>
    <w:p w14:paraId="1F89F9FA" w14:textId="77777777" w:rsidR="009414D5" w:rsidRPr="00C54FE1" w:rsidRDefault="009414D5" w:rsidP="007A1E9B">
      <w:pPr>
        <w:jc w:val="both"/>
        <w:rPr>
          <w:sz w:val="20"/>
          <w:szCs w:val="20"/>
        </w:rPr>
      </w:pPr>
      <w:r w:rsidRPr="00C54FE1">
        <w:rPr>
          <w:sz w:val="20"/>
          <w:szCs w:val="20"/>
        </w:rPr>
        <w:t>                Przed wykonaniem znakowania poziomego należy oczyścić powierzchnię nawierzchni malowanej z pyłu, kurzu, piasku, smarów, olejów i innych zanieczyszczeń, przy użyciu sprzętu wymienionego w SST i</w:t>
      </w:r>
      <w:r w:rsidR="001D3B66" w:rsidRPr="00C54FE1">
        <w:rPr>
          <w:sz w:val="20"/>
          <w:szCs w:val="20"/>
        </w:rPr>
        <w:t> </w:t>
      </w:r>
      <w:r w:rsidRPr="00C54FE1">
        <w:rPr>
          <w:sz w:val="20"/>
          <w:szCs w:val="20"/>
        </w:rPr>
        <w:t xml:space="preserve">zaakceptowanego przez </w:t>
      </w:r>
      <w:r w:rsidR="000E23DD">
        <w:rPr>
          <w:sz w:val="20"/>
          <w:szCs w:val="20"/>
        </w:rPr>
        <w:t xml:space="preserve">Inspektor </w:t>
      </w:r>
      <w:proofErr w:type="spellStart"/>
      <w:r w:rsidR="000E23DD">
        <w:rPr>
          <w:sz w:val="20"/>
          <w:szCs w:val="20"/>
        </w:rPr>
        <w:t>nadzoru</w:t>
      </w:r>
      <w:r w:rsidRPr="00C54FE1">
        <w:rPr>
          <w:sz w:val="20"/>
          <w:szCs w:val="20"/>
        </w:rPr>
        <w:t>a</w:t>
      </w:r>
      <w:proofErr w:type="spellEnd"/>
      <w:r w:rsidRPr="00C54FE1">
        <w:rPr>
          <w:sz w:val="20"/>
          <w:szCs w:val="20"/>
        </w:rPr>
        <w:t>.</w:t>
      </w:r>
    </w:p>
    <w:p w14:paraId="0B47A4EB" w14:textId="77777777" w:rsidR="009414D5" w:rsidRPr="00C54FE1" w:rsidRDefault="009414D5" w:rsidP="007A1E9B">
      <w:pPr>
        <w:jc w:val="both"/>
        <w:rPr>
          <w:sz w:val="20"/>
          <w:szCs w:val="20"/>
        </w:rPr>
      </w:pPr>
      <w:r w:rsidRPr="00C54FE1">
        <w:rPr>
          <w:sz w:val="20"/>
          <w:szCs w:val="20"/>
        </w:rPr>
        <w:t>                Powierzchnia nawierzchni przygotowana do wykonania oznakowania poziomego musi być czysta i sucha.</w:t>
      </w:r>
    </w:p>
    <w:p w14:paraId="568E8E95" w14:textId="77777777" w:rsidR="009414D5" w:rsidRPr="00C54FE1" w:rsidRDefault="009414D5" w:rsidP="007A1E9B">
      <w:pPr>
        <w:pStyle w:val="Nagwek2"/>
        <w:spacing w:line="240" w:lineRule="auto"/>
        <w:jc w:val="both"/>
        <w:rPr>
          <w:sz w:val="20"/>
        </w:rPr>
      </w:pPr>
      <w:r w:rsidRPr="00C54FE1">
        <w:rPr>
          <w:sz w:val="20"/>
        </w:rPr>
        <w:t>5.6. Wykonanie oznakowania drogi</w:t>
      </w:r>
    </w:p>
    <w:p w14:paraId="3600C159" w14:textId="77777777" w:rsidR="009414D5" w:rsidRPr="00C54FE1" w:rsidRDefault="009414D5" w:rsidP="007A1E9B">
      <w:pPr>
        <w:pStyle w:val="Nagwek2"/>
        <w:spacing w:line="240" w:lineRule="auto"/>
        <w:jc w:val="both"/>
        <w:rPr>
          <w:sz w:val="20"/>
        </w:rPr>
      </w:pPr>
      <w:r w:rsidRPr="00C54FE1">
        <w:rPr>
          <w:sz w:val="20"/>
        </w:rPr>
        <w:t>5.6.1.</w:t>
      </w:r>
      <w:r w:rsidRPr="00C54FE1">
        <w:rPr>
          <w:b w:val="0"/>
          <w:bCs/>
          <w:sz w:val="20"/>
        </w:rPr>
        <w:t> </w:t>
      </w:r>
      <w:r w:rsidRPr="00C54FE1">
        <w:rPr>
          <w:sz w:val="20"/>
        </w:rPr>
        <w:t> </w:t>
      </w:r>
      <w:r w:rsidRPr="00C54FE1">
        <w:rPr>
          <w:b w:val="0"/>
          <w:bCs/>
          <w:sz w:val="20"/>
        </w:rPr>
        <w:t>Dostarczenie materiałów i spełnienie zaleceń producenta materiałów</w:t>
      </w:r>
    </w:p>
    <w:p w14:paraId="5606374A" w14:textId="77777777" w:rsidR="009414D5" w:rsidRPr="00C54FE1" w:rsidRDefault="009414D5" w:rsidP="007A1E9B">
      <w:pPr>
        <w:jc w:val="both"/>
        <w:rPr>
          <w:sz w:val="20"/>
          <w:szCs w:val="20"/>
        </w:rPr>
      </w:pPr>
      <w:r w:rsidRPr="00C54FE1">
        <w:rPr>
          <w:sz w:val="20"/>
          <w:szCs w:val="20"/>
        </w:rPr>
        <w:t>                Materiały do znakowania drogi, spełniające wymagania podane w punkcie 2, powinny być dostarczone w oryginalnych opakowaniach handlowych i stosowane zgodnie z zaleceniami SST, producenta oraz wymaganiami znajdującymi się w aprobacie technicznej.</w:t>
      </w:r>
    </w:p>
    <w:p w14:paraId="4784086B" w14:textId="77777777" w:rsidR="009414D5" w:rsidRPr="00C54FE1" w:rsidRDefault="009414D5" w:rsidP="007A1E9B">
      <w:pPr>
        <w:jc w:val="both"/>
        <w:rPr>
          <w:sz w:val="20"/>
          <w:szCs w:val="20"/>
        </w:rPr>
      </w:pPr>
      <w:r w:rsidRPr="00C54FE1">
        <w:rPr>
          <w:b/>
          <w:bCs/>
          <w:sz w:val="20"/>
          <w:szCs w:val="20"/>
        </w:rPr>
        <w:t>5.6.2. </w:t>
      </w:r>
      <w:r w:rsidRPr="00C54FE1">
        <w:rPr>
          <w:sz w:val="20"/>
          <w:szCs w:val="20"/>
        </w:rPr>
        <w:t>Wykonanie oznakowania drogi materiałami cienkowarstwowymi</w:t>
      </w:r>
    </w:p>
    <w:p w14:paraId="2F43D859" w14:textId="77777777" w:rsidR="009414D5" w:rsidRPr="00C54FE1" w:rsidRDefault="009414D5" w:rsidP="007A1E9B">
      <w:pPr>
        <w:jc w:val="both"/>
        <w:rPr>
          <w:sz w:val="20"/>
          <w:szCs w:val="20"/>
        </w:rPr>
      </w:pPr>
      <w:r w:rsidRPr="00C54FE1">
        <w:rPr>
          <w:sz w:val="20"/>
          <w:szCs w:val="20"/>
        </w:rPr>
        <w:t>                Wykonanie znakowania powinno być zgodne z zaleceniami producenta materiałów, a w przypadku ich braku lub niepełnych danych - zgodne z poniższymi wskazaniami.</w:t>
      </w:r>
    </w:p>
    <w:p w14:paraId="58CFA240" w14:textId="77777777" w:rsidR="009414D5" w:rsidRPr="00C54FE1" w:rsidRDefault="009414D5" w:rsidP="007A1E9B">
      <w:pPr>
        <w:jc w:val="both"/>
        <w:rPr>
          <w:sz w:val="20"/>
          <w:szCs w:val="20"/>
        </w:rPr>
      </w:pPr>
      <w:r w:rsidRPr="00C54FE1">
        <w:rPr>
          <w:sz w:val="20"/>
          <w:szCs w:val="20"/>
        </w:rPr>
        <w:t xml:space="preserve">                Farbę do znakowania cienkowarstwowego po otwarciu opakowania należy wymieszać w czasie od 2 do 4 minut do uzyskania pełnej jednorodności. Przed lub w czasie napełniania zbiornika </w:t>
      </w:r>
      <w:proofErr w:type="spellStart"/>
      <w:r w:rsidRPr="00C54FE1">
        <w:rPr>
          <w:sz w:val="20"/>
          <w:szCs w:val="20"/>
        </w:rPr>
        <w:t>malowarki</w:t>
      </w:r>
      <w:proofErr w:type="spellEnd"/>
      <w:r w:rsidRPr="00C54FE1">
        <w:rPr>
          <w:sz w:val="20"/>
          <w:szCs w:val="20"/>
        </w:rPr>
        <w:t xml:space="preserve"> zaleca się przecedzić farbę przez sito 0,6 mm. Nie wolno stosować do malowania mechanicznego farby, w której osad na dnie opakowania nie daje się całkowicie wymieszać lub na jej powierzchni znajduje się kożuch.</w:t>
      </w:r>
    </w:p>
    <w:p w14:paraId="30905BE0" w14:textId="77777777" w:rsidR="009414D5" w:rsidRPr="00C54FE1" w:rsidRDefault="009414D5" w:rsidP="007A1E9B">
      <w:pPr>
        <w:jc w:val="both"/>
        <w:rPr>
          <w:sz w:val="20"/>
          <w:szCs w:val="20"/>
        </w:rPr>
      </w:pPr>
      <w:r w:rsidRPr="00C54FE1">
        <w:rPr>
          <w:sz w:val="20"/>
          <w:szCs w:val="20"/>
        </w:rPr>
        <w:t xml:space="preserve">                Farbę należy nakładać równomierną warstwą o grubości ustalonej w SST, zachowując wymiary i ostrość krawędzi. Grubość nanoszonej warstwy zaleca się kontrolować przy pomocy grzebienia pomiarowego na płytce szklanej lub metalowej podkładanej na drodze </w:t>
      </w:r>
      <w:proofErr w:type="spellStart"/>
      <w:r w:rsidRPr="00C54FE1">
        <w:rPr>
          <w:sz w:val="20"/>
          <w:szCs w:val="20"/>
        </w:rPr>
        <w:t>malowarki</w:t>
      </w:r>
      <w:proofErr w:type="spellEnd"/>
      <w:r w:rsidRPr="00C54FE1">
        <w:rPr>
          <w:sz w:val="20"/>
          <w:szCs w:val="20"/>
        </w:rPr>
        <w:t>. Ilość farby zużyta w czasie prac, określona przez średnie zużycie na metr kwadratowy nie może się różnić od ilości ustalonej, więcej niż o 20%.</w:t>
      </w:r>
    </w:p>
    <w:p w14:paraId="2D21660F" w14:textId="77777777" w:rsidR="009414D5" w:rsidRPr="00C54FE1" w:rsidRDefault="009414D5" w:rsidP="007A1E9B">
      <w:pPr>
        <w:jc w:val="both"/>
        <w:rPr>
          <w:sz w:val="20"/>
          <w:szCs w:val="20"/>
        </w:rPr>
      </w:pPr>
      <w:r w:rsidRPr="00C54FE1">
        <w:rPr>
          <w:sz w:val="20"/>
          <w:szCs w:val="20"/>
        </w:rPr>
        <w:t xml:space="preserve">                Wszystkie większe prace powinny być wykonane przy użyciu samojezdnych </w:t>
      </w:r>
      <w:proofErr w:type="spellStart"/>
      <w:r w:rsidRPr="00C54FE1">
        <w:rPr>
          <w:sz w:val="20"/>
          <w:szCs w:val="20"/>
        </w:rPr>
        <w:t>malowarek</w:t>
      </w:r>
      <w:proofErr w:type="spellEnd"/>
      <w:r w:rsidRPr="00C54FE1">
        <w:rPr>
          <w:sz w:val="20"/>
          <w:szCs w:val="20"/>
        </w:rPr>
        <w:t xml:space="preserve"> z automatycznym podziałem linii i posypywaniem kulkami szklanymi z ew. materiałem </w:t>
      </w:r>
      <w:proofErr w:type="spellStart"/>
      <w:r w:rsidRPr="00C54FE1">
        <w:rPr>
          <w:sz w:val="20"/>
          <w:szCs w:val="20"/>
        </w:rPr>
        <w:t>uszorstniającym</w:t>
      </w:r>
      <w:proofErr w:type="spellEnd"/>
      <w:r w:rsidRPr="00C54FE1">
        <w:rPr>
          <w:sz w:val="20"/>
          <w:szCs w:val="20"/>
        </w:rPr>
        <w:t xml:space="preserve">. W przypadku mniejszych prac, wielkość, wydajność i jakość sprzętu należy dostosować do zakresu i rozmiaru prac. Decyzję dotyczącą rodzaju sprzętu i sposobu wykonania znakowania podejmuje </w:t>
      </w:r>
      <w:r w:rsidR="000E23DD">
        <w:rPr>
          <w:sz w:val="20"/>
          <w:szCs w:val="20"/>
        </w:rPr>
        <w:t>Inspektor nadzoru</w:t>
      </w:r>
      <w:r w:rsidRPr="00C54FE1">
        <w:rPr>
          <w:sz w:val="20"/>
          <w:szCs w:val="20"/>
        </w:rPr>
        <w:t xml:space="preserve"> na wniosek Wykonawcy.</w:t>
      </w:r>
    </w:p>
    <w:p w14:paraId="75552470" w14:textId="77777777" w:rsidR="009414D5" w:rsidRPr="00C54FE1" w:rsidRDefault="009414D5" w:rsidP="007A1E9B">
      <w:pPr>
        <w:jc w:val="both"/>
        <w:rPr>
          <w:sz w:val="20"/>
          <w:szCs w:val="20"/>
        </w:rPr>
      </w:pPr>
      <w:r w:rsidRPr="00C54FE1">
        <w:rPr>
          <w:b/>
          <w:bCs/>
          <w:sz w:val="20"/>
          <w:szCs w:val="20"/>
        </w:rPr>
        <w:t>5.6.5.</w:t>
      </w:r>
      <w:r w:rsidRPr="00C54FE1">
        <w:rPr>
          <w:sz w:val="20"/>
          <w:szCs w:val="20"/>
        </w:rPr>
        <w:t> Wykonanie oznakowania tymczasowego</w:t>
      </w:r>
    </w:p>
    <w:p w14:paraId="5E63D878" w14:textId="77777777" w:rsidR="009414D5" w:rsidRPr="00C54FE1" w:rsidRDefault="009414D5" w:rsidP="007A1E9B">
      <w:pPr>
        <w:pStyle w:val="Tekstpodstawowywcity"/>
        <w:ind w:firstLine="709"/>
        <w:jc w:val="both"/>
        <w:rPr>
          <w:sz w:val="20"/>
        </w:rPr>
      </w:pPr>
      <w:r w:rsidRPr="00C54FE1">
        <w:rPr>
          <w:sz w:val="20"/>
        </w:rPr>
        <w:t>Do wykonywania oznakowania tymczasowego barwy żółtej należy stosować materiały łatwe do usunięcia po zakończeniu okresu tymczasowości. Linie wyznaczające pasy ruchu zaleca się uzupełnić punktowymi elementami odblaskowymi z odbłyśnikami także barwy żółtej.</w:t>
      </w:r>
    </w:p>
    <w:p w14:paraId="37745022" w14:textId="77777777" w:rsidR="009414D5" w:rsidRPr="00C54FE1" w:rsidRDefault="009414D5" w:rsidP="007A1E9B">
      <w:pPr>
        <w:ind w:firstLine="709"/>
        <w:jc w:val="both"/>
        <w:rPr>
          <w:sz w:val="20"/>
          <w:szCs w:val="20"/>
        </w:rPr>
      </w:pPr>
      <w:r w:rsidRPr="00C54FE1">
        <w:rPr>
          <w:sz w:val="20"/>
          <w:szCs w:val="20"/>
        </w:rPr>
        <w:t>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w:t>
      </w:r>
    </w:p>
    <w:p w14:paraId="0432E858" w14:textId="77777777" w:rsidR="009414D5" w:rsidRPr="00C54FE1" w:rsidRDefault="009414D5" w:rsidP="007A1E9B">
      <w:pPr>
        <w:ind w:firstLine="709"/>
        <w:jc w:val="both"/>
        <w:rPr>
          <w:sz w:val="20"/>
          <w:szCs w:val="20"/>
        </w:rPr>
      </w:pPr>
      <w:r w:rsidRPr="00C54FE1">
        <w:rPr>
          <w:sz w:val="20"/>
          <w:szCs w:val="20"/>
        </w:rPr>
        <w:lastRenderedPageBreak/>
        <w:t>Materiały stosowane do wykonywania oznakowania tymczasowego powinny także posiadać aprobaty techniczne, a producent powinien wystawiać deklarację zgodności.</w:t>
      </w:r>
    </w:p>
    <w:p w14:paraId="30083017" w14:textId="77777777" w:rsidR="009414D5" w:rsidRPr="00C54FE1" w:rsidRDefault="009414D5" w:rsidP="007A1E9B">
      <w:pPr>
        <w:pStyle w:val="Nagwek2"/>
        <w:spacing w:line="240" w:lineRule="auto"/>
        <w:jc w:val="both"/>
        <w:rPr>
          <w:sz w:val="20"/>
        </w:rPr>
      </w:pPr>
      <w:r w:rsidRPr="00C54FE1">
        <w:rPr>
          <w:sz w:val="20"/>
        </w:rPr>
        <w:t>5.7. Usuwanie oznakowania poziomego</w:t>
      </w:r>
    </w:p>
    <w:p w14:paraId="4529BE11" w14:textId="77777777" w:rsidR="009414D5" w:rsidRPr="00C54FE1" w:rsidRDefault="009414D5" w:rsidP="007A1E9B">
      <w:pPr>
        <w:jc w:val="both"/>
        <w:rPr>
          <w:sz w:val="20"/>
          <w:szCs w:val="20"/>
        </w:rPr>
      </w:pPr>
      <w:r w:rsidRPr="00C54FE1">
        <w:rPr>
          <w:sz w:val="20"/>
          <w:szCs w:val="20"/>
        </w:rPr>
        <w:t>                W przypadku konieczności usunięcia istniejącego oznakowania poziomego, czynność tę należy wykonać jak najmniej uszkadzając nawierzchnię.</w:t>
      </w:r>
    </w:p>
    <w:p w14:paraId="6D6D789A" w14:textId="77777777" w:rsidR="009414D5" w:rsidRPr="00C54FE1" w:rsidRDefault="009414D5" w:rsidP="007A1E9B">
      <w:pPr>
        <w:jc w:val="both"/>
        <w:rPr>
          <w:sz w:val="20"/>
          <w:szCs w:val="20"/>
        </w:rPr>
      </w:pPr>
      <w:r w:rsidRPr="00C54FE1">
        <w:rPr>
          <w:sz w:val="20"/>
          <w:szCs w:val="20"/>
        </w:rPr>
        <w:t>                Zaleca się wykonywać usuwanie oznakowania:</w:t>
      </w:r>
    </w:p>
    <w:p w14:paraId="1BB89167"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cienkowarstwowego, metodą: frezowania mechanicznego lub wodą pod wysokim ciśnieniem (</w:t>
      </w:r>
      <w:proofErr w:type="spellStart"/>
      <w:r w:rsidRPr="00C54FE1">
        <w:rPr>
          <w:sz w:val="20"/>
          <w:szCs w:val="20"/>
        </w:rPr>
        <w:t>waterblasting</w:t>
      </w:r>
      <w:proofErr w:type="spellEnd"/>
      <w:r w:rsidRPr="00C54FE1">
        <w:rPr>
          <w:sz w:val="20"/>
          <w:szCs w:val="20"/>
        </w:rPr>
        <w:t>), piaskowania, śrutowania, trawienia, wypalania lub zamalowania,</w:t>
      </w:r>
    </w:p>
    <w:p w14:paraId="12AECDCC"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punktowego, prostymi narzędziami mechanicznymi.</w:t>
      </w:r>
    </w:p>
    <w:p w14:paraId="5719D97C" w14:textId="77777777" w:rsidR="009414D5" w:rsidRPr="00C54FE1" w:rsidRDefault="009414D5" w:rsidP="007A1E9B">
      <w:pPr>
        <w:jc w:val="both"/>
        <w:rPr>
          <w:sz w:val="20"/>
          <w:szCs w:val="20"/>
        </w:rPr>
      </w:pPr>
      <w:r w:rsidRPr="00C54FE1">
        <w:rPr>
          <w:sz w:val="20"/>
          <w:szCs w:val="20"/>
        </w:rPr>
        <w:t>                Środki zastosowane do usunięcia oznakowania nie mogą wpływać ujemnie na przyczepność nowego oznakowania do podłoża, na jego szorstkość, trwałość oraz na właściwości podłoża.</w:t>
      </w:r>
    </w:p>
    <w:p w14:paraId="15B943BD" w14:textId="77777777" w:rsidR="009414D5" w:rsidRPr="00C54FE1" w:rsidRDefault="009414D5" w:rsidP="007A1E9B">
      <w:pPr>
        <w:jc w:val="both"/>
        <w:rPr>
          <w:sz w:val="20"/>
          <w:szCs w:val="20"/>
        </w:rPr>
      </w:pPr>
      <w:r w:rsidRPr="00C54FE1">
        <w:rPr>
          <w:sz w:val="20"/>
          <w:szCs w:val="20"/>
        </w:rPr>
        <w:t>                Usuwanie oznakowania na czas robót drogowych może być wykonane przez zamalowanie nietrwałą farbą barwy czarnej.</w:t>
      </w:r>
    </w:p>
    <w:p w14:paraId="7F686D64" w14:textId="77777777" w:rsidR="009414D5" w:rsidRPr="00C54FE1" w:rsidRDefault="009414D5" w:rsidP="007A1E9B">
      <w:pPr>
        <w:jc w:val="both"/>
        <w:rPr>
          <w:sz w:val="20"/>
          <w:szCs w:val="20"/>
        </w:rPr>
      </w:pPr>
      <w:r w:rsidRPr="00C54FE1">
        <w:rPr>
          <w:sz w:val="20"/>
          <w:szCs w:val="20"/>
        </w:rPr>
        <w:t xml:space="preserve">                Materiały pozostałe po usunięciu oznakowania należy usunąć z drogi tak, aby nie zanieczyszczały środowiska, w miejsce zaakceptowane przez </w:t>
      </w:r>
      <w:r w:rsidR="000E23DD">
        <w:rPr>
          <w:sz w:val="20"/>
          <w:szCs w:val="20"/>
        </w:rPr>
        <w:t xml:space="preserve">Inspektor </w:t>
      </w:r>
      <w:proofErr w:type="spellStart"/>
      <w:r w:rsidR="000E23DD">
        <w:rPr>
          <w:sz w:val="20"/>
          <w:szCs w:val="20"/>
        </w:rPr>
        <w:t>nadzoru</w:t>
      </w:r>
      <w:r w:rsidRPr="00C54FE1">
        <w:rPr>
          <w:sz w:val="20"/>
          <w:szCs w:val="20"/>
        </w:rPr>
        <w:t>a</w:t>
      </w:r>
      <w:proofErr w:type="spellEnd"/>
      <w:r w:rsidRPr="00C54FE1">
        <w:rPr>
          <w:sz w:val="20"/>
          <w:szCs w:val="20"/>
        </w:rPr>
        <w:t>.</w:t>
      </w:r>
    </w:p>
    <w:p w14:paraId="64399D52" w14:textId="77777777" w:rsidR="009414D5" w:rsidRPr="00C54FE1" w:rsidRDefault="009414D5" w:rsidP="007A1E9B">
      <w:pPr>
        <w:pStyle w:val="Nagwek1"/>
        <w:ind w:left="0"/>
        <w:jc w:val="both"/>
        <w:rPr>
          <w:b/>
          <w:caps/>
          <w:sz w:val="20"/>
          <w:u w:val="single"/>
        </w:rPr>
      </w:pPr>
      <w:bookmarkStart w:id="177" w:name="_Toc131919915"/>
      <w:r w:rsidRPr="00C54FE1">
        <w:rPr>
          <w:b/>
          <w:caps/>
          <w:sz w:val="20"/>
          <w:u w:val="single"/>
        </w:rPr>
        <w:t>6. KONTROLA JAKOŚCI ROBÓT</w:t>
      </w:r>
      <w:bookmarkEnd w:id="177"/>
    </w:p>
    <w:p w14:paraId="115546B5" w14:textId="77777777" w:rsidR="009414D5" w:rsidRPr="00C54FE1" w:rsidRDefault="009414D5" w:rsidP="007A1E9B">
      <w:pPr>
        <w:pStyle w:val="Nagwek2"/>
        <w:spacing w:line="240" w:lineRule="auto"/>
        <w:jc w:val="both"/>
        <w:rPr>
          <w:sz w:val="20"/>
        </w:rPr>
      </w:pPr>
      <w:r w:rsidRPr="00C54FE1">
        <w:rPr>
          <w:sz w:val="20"/>
        </w:rPr>
        <w:t>6.1. Ogólne zasady kontroli jakości robót</w:t>
      </w:r>
    </w:p>
    <w:p w14:paraId="0F864128" w14:textId="77777777" w:rsidR="009414D5" w:rsidRPr="00C54FE1" w:rsidRDefault="009414D5" w:rsidP="007A1E9B">
      <w:pPr>
        <w:jc w:val="both"/>
        <w:rPr>
          <w:sz w:val="20"/>
          <w:szCs w:val="20"/>
        </w:rPr>
      </w:pPr>
      <w:r w:rsidRPr="00C54FE1">
        <w:rPr>
          <w:sz w:val="20"/>
          <w:szCs w:val="20"/>
        </w:rPr>
        <w:t>                Ogólne zasady kontroli jakości robót podano w ST D-M-00.00.00 „Wymagania ogólne” pkt 6.</w:t>
      </w:r>
    </w:p>
    <w:p w14:paraId="2C7E663C" w14:textId="77777777" w:rsidR="009414D5" w:rsidRPr="00C54FE1" w:rsidRDefault="009414D5" w:rsidP="007A1E9B">
      <w:pPr>
        <w:jc w:val="both"/>
        <w:rPr>
          <w:sz w:val="20"/>
          <w:szCs w:val="20"/>
        </w:rPr>
      </w:pPr>
      <w:r w:rsidRPr="00C54FE1">
        <w:rPr>
          <w:sz w:val="20"/>
          <w:szCs w:val="20"/>
        </w:rPr>
        <w:t> </w:t>
      </w:r>
    </w:p>
    <w:p w14:paraId="0824E950" w14:textId="77777777" w:rsidR="009414D5" w:rsidRPr="00C54FE1" w:rsidRDefault="009414D5" w:rsidP="007A1E9B">
      <w:pPr>
        <w:pStyle w:val="Nagwek1"/>
        <w:ind w:left="0"/>
        <w:jc w:val="both"/>
        <w:rPr>
          <w:b/>
          <w:caps/>
          <w:sz w:val="20"/>
          <w:u w:val="single"/>
        </w:rPr>
      </w:pPr>
      <w:bookmarkStart w:id="178" w:name="_Toc420816686"/>
      <w:bookmarkStart w:id="179" w:name="_Toc131919916"/>
      <w:bookmarkEnd w:id="178"/>
      <w:r w:rsidRPr="00C54FE1">
        <w:rPr>
          <w:b/>
          <w:caps/>
          <w:sz w:val="20"/>
          <w:u w:val="single"/>
        </w:rPr>
        <w:t>7. OBMIAR ROBÓT</w:t>
      </w:r>
      <w:bookmarkEnd w:id="179"/>
    </w:p>
    <w:p w14:paraId="0B17498E" w14:textId="77777777" w:rsidR="009414D5" w:rsidRPr="00C54FE1" w:rsidRDefault="009414D5" w:rsidP="007A1E9B">
      <w:pPr>
        <w:pStyle w:val="Nagwek2"/>
        <w:spacing w:line="240" w:lineRule="auto"/>
        <w:jc w:val="both"/>
        <w:rPr>
          <w:sz w:val="20"/>
        </w:rPr>
      </w:pPr>
      <w:r w:rsidRPr="00C54FE1">
        <w:rPr>
          <w:sz w:val="20"/>
        </w:rPr>
        <w:t>7.1. Ogólne zasady obmiaru robót</w:t>
      </w:r>
    </w:p>
    <w:p w14:paraId="176D7580" w14:textId="77777777" w:rsidR="009414D5" w:rsidRPr="00C54FE1" w:rsidRDefault="009414D5" w:rsidP="007A1E9B">
      <w:pPr>
        <w:jc w:val="both"/>
        <w:rPr>
          <w:sz w:val="20"/>
          <w:szCs w:val="20"/>
        </w:rPr>
      </w:pPr>
      <w:r w:rsidRPr="00C54FE1">
        <w:rPr>
          <w:sz w:val="20"/>
          <w:szCs w:val="20"/>
        </w:rPr>
        <w:t>                Ogólne zasady obmiaru robót podano w ST D-M-00.00.00 „Wymagania ogólne” pkt 7.</w:t>
      </w:r>
    </w:p>
    <w:p w14:paraId="5D4169B8" w14:textId="77777777" w:rsidR="009414D5" w:rsidRPr="00C54FE1" w:rsidRDefault="009414D5" w:rsidP="007A1E9B">
      <w:pPr>
        <w:pStyle w:val="Nagwek2"/>
        <w:spacing w:line="240" w:lineRule="auto"/>
        <w:jc w:val="both"/>
        <w:rPr>
          <w:sz w:val="20"/>
        </w:rPr>
      </w:pPr>
      <w:r w:rsidRPr="00C54FE1">
        <w:rPr>
          <w:sz w:val="20"/>
        </w:rPr>
        <w:t>7.2. Jednostka obmiarowa</w:t>
      </w:r>
    </w:p>
    <w:p w14:paraId="318196DB" w14:textId="77777777" w:rsidR="009414D5" w:rsidRPr="00C54FE1" w:rsidRDefault="009414D5" w:rsidP="007A1E9B">
      <w:pPr>
        <w:jc w:val="both"/>
        <w:rPr>
          <w:sz w:val="20"/>
          <w:szCs w:val="20"/>
        </w:rPr>
      </w:pPr>
      <w:r w:rsidRPr="00C54FE1">
        <w:rPr>
          <w:sz w:val="20"/>
          <w:szCs w:val="20"/>
        </w:rPr>
        <w:t>                Jednostką obmiarową oznakowania poziomego jest m</w:t>
      </w:r>
      <w:r w:rsidRPr="00C54FE1">
        <w:rPr>
          <w:sz w:val="20"/>
          <w:szCs w:val="20"/>
          <w:vertAlign w:val="superscript"/>
        </w:rPr>
        <w:t>2</w:t>
      </w:r>
      <w:r w:rsidRPr="00C54FE1">
        <w:rPr>
          <w:sz w:val="20"/>
          <w:szCs w:val="20"/>
        </w:rPr>
        <w:t xml:space="preserve"> (metr kwadratowy) powierzchni naniesionych </w:t>
      </w:r>
      <w:proofErr w:type="spellStart"/>
      <w:r w:rsidRPr="00C54FE1">
        <w:rPr>
          <w:sz w:val="20"/>
          <w:szCs w:val="20"/>
        </w:rPr>
        <w:t>oznakowań</w:t>
      </w:r>
      <w:proofErr w:type="spellEnd"/>
      <w:r w:rsidRPr="00C54FE1">
        <w:rPr>
          <w:sz w:val="20"/>
          <w:szCs w:val="20"/>
        </w:rPr>
        <w:t xml:space="preserve"> lub liczba umieszczonych punktowych elementów odblaskowych.</w:t>
      </w:r>
    </w:p>
    <w:p w14:paraId="53850F52" w14:textId="77777777" w:rsidR="009414D5" w:rsidRPr="00C54FE1" w:rsidRDefault="009414D5" w:rsidP="007A1E9B">
      <w:pPr>
        <w:pStyle w:val="Nagwek1"/>
        <w:ind w:left="0"/>
        <w:jc w:val="both"/>
        <w:rPr>
          <w:b/>
          <w:caps/>
          <w:sz w:val="20"/>
          <w:u w:val="single"/>
        </w:rPr>
      </w:pPr>
      <w:bookmarkStart w:id="180" w:name="_Toc420816687"/>
      <w:bookmarkStart w:id="181" w:name="_Toc131919917"/>
      <w:bookmarkEnd w:id="180"/>
      <w:r w:rsidRPr="00C54FE1">
        <w:rPr>
          <w:b/>
          <w:caps/>
          <w:sz w:val="20"/>
          <w:u w:val="single"/>
        </w:rPr>
        <w:t>8. ODBIÓR ROBÓT</w:t>
      </w:r>
      <w:bookmarkEnd w:id="181"/>
    </w:p>
    <w:p w14:paraId="32A9ACBC" w14:textId="77777777" w:rsidR="009414D5" w:rsidRPr="00C54FE1" w:rsidRDefault="009414D5" w:rsidP="007A1E9B">
      <w:pPr>
        <w:pStyle w:val="Nagwek2"/>
        <w:spacing w:line="240" w:lineRule="auto"/>
        <w:jc w:val="both"/>
        <w:rPr>
          <w:sz w:val="20"/>
        </w:rPr>
      </w:pPr>
      <w:r w:rsidRPr="00C54FE1">
        <w:rPr>
          <w:sz w:val="20"/>
        </w:rPr>
        <w:t>8.1. Ogólne zasady odbioru robót</w:t>
      </w:r>
    </w:p>
    <w:p w14:paraId="32546A03" w14:textId="77777777" w:rsidR="009414D5" w:rsidRPr="00C54FE1" w:rsidRDefault="009414D5" w:rsidP="007A1E9B">
      <w:pPr>
        <w:jc w:val="both"/>
        <w:rPr>
          <w:sz w:val="20"/>
          <w:szCs w:val="20"/>
        </w:rPr>
      </w:pPr>
      <w:r w:rsidRPr="00C54FE1">
        <w:rPr>
          <w:sz w:val="20"/>
          <w:szCs w:val="20"/>
        </w:rPr>
        <w:t>                Ogólne zasady odbioru robót podano w ST D-M-00.00.00 „Wymagania ogólne” pkt 8.</w:t>
      </w:r>
    </w:p>
    <w:p w14:paraId="6B73B407" w14:textId="77777777" w:rsidR="009414D5" w:rsidRPr="00C54FE1" w:rsidRDefault="009414D5" w:rsidP="007A1E9B">
      <w:pPr>
        <w:jc w:val="both"/>
        <w:rPr>
          <w:sz w:val="20"/>
          <w:szCs w:val="20"/>
        </w:rPr>
      </w:pPr>
      <w:r w:rsidRPr="00C54FE1">
        <w:rPr>
          <w:sz w:val="20"/>
          <w:szCs w:val="20"/>
        </w:rPr>
        <w:t xml:space="preserve">                Roboty uznaje się za wykonane zgodnie z dokumentacją projektową, SST i wymaganiami </w:t>
      </w:r>
      <w:r w:rsidR="000E23DD">
        <w:rPr>
          <w:sz w:val="20"/>
          <w:szCs w:val="20"/>
        </w:rPr>
        <w:t xml:space="preserve">Inspektor </w:t>
      </w:r>
      <w:proofErr w:type="spellStart"/>
      <w:r w:rsidR="000E23DD">
        <w:rPr>
          <w:sz w:val="20"/>
          <w:szCs w:val="20"/>
        </w:rPr>
        <w:t>nadzoru</w:t>
      </w:r>
      <w:r w:rsidRPr="00C54FE1">
        <w:rPr>
          <w:sz w:val="20"/>
          <w:szCs w:val="20"/>
        </w:rPr>
        <w:t>a</w:t>
      </w:r>
      <w:proofErr w:type="spellEnd"/>
      <w:r w:rsidRPr="00C54FE1">
        <w:rPr>
          <w:sz w:val="20"/>
          <w:szCs w:val="20"/>
        </w:rPr>
        <w:t>, jeżeli wszystkie pomiary i badania, z zachowaniem tolerancji wg pkt 6, dały wyniki pozytywne.</w:t>
      </w:r>
    </w:p>
    <w:p w14:paraId="50CE608F" w14:textId="77777777" w:rsidR="009414D5" w:rsidRPr="00C54FE1" w:rsidRDefault="009414D5" w:rsidP="007A1E9B">
      <w:pPr>
        <w:jc w:val="both"/>
        <w:rPr>
          <w:sz w:val="20"/>
          <w:szCs w:val="20"/>
        </w:rPr>
      </w:pPr>
      <w:r w:rsidRPr="00C54FE1">
        <w:rPr>
          <w:sz w:val="20"/>
          <w:szCs w:val="20"/>
        </w:rPr>
        <w:t>               </w:t>
      </w:r>
    </w:p>
    <w:p w14:paraId="185B3D12" w14:textId="77777777" w:rsidR="009414D5" w:rsidRPr="00C54FE1" w:rsidRDefault="009414D5" w:rsidP="007A1E9B">
      <w:pPr>
        <w:pStyle w:val="Nagwek2"/>
        <w:spacing w:line="240" w:lineRule="auto"/>
        <w:jc w:val="both"/>
        <w:rPr>
          <w:sz w:val="20"/>
        </w:rPr>
      </w:pPr>
      <w:r w:rsidRPr="00C54FE1">
        <w:rPr>
          <w:sz w:val="20"/>
        </w:rPr>
        <w:t>8.2. Odbiór robót zanikających i ulegających zakryciu</w:t>
      </w:r>
    </w:p>
    <w:p w14:paraId="7F429D53" w14:textId="77777777" w:rsidR="009414D5" w:rsidRPr="00C54FE1" w:rsidRDefault="009414D5" w:rsidP="007A1E9B">
      <w:pPr>
        <w:jc w:val="both"/>
        <w:rPr>
          <w:sz w:val="20"/>
          <w:szCs w:val="20"/>
        </w:rPr>
      </w:pPr>
      <w:r w:rsidRPr="00C54FE1">
        <w:rPr>
          <w:sz w:val="20"/>
          <w:szCs w:val="20"/>
        </w:rPr>
        <w:t>                Odbiór robót zanikających i ulegających zakryciu, w zależności od przyjętego sposobu wykonania robót, może być dokonany po:</w:t>
      </w:r>
    </w:p>
    <w:p w14:paraId="399A656D"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oczyszczeniu powierzchni nawierzchni,</w:t>
      </w:r>
    </w:p>
    <w:p w14:paraId="7331CC34"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w:t>
      </w:r>
      <w:proofErr w:type="spellStart"/>
      <w:r w:rsidRPr="00C54FE1">
        <w:rPr>
          <w:sz w:val="20"/>
          <w:szCs w:val="20"/>
        </w:rPr>
        <w:t>przedznakowaniu</w:t>
      </w:r>
      <w:proofErr w:type="spellEnd"/>
      <w:r w:rsidRPr="00C54FE1">
        <w:rPr>
          <w:sz w:val="20"/>
          <w:szCs w:val="20"/>
        </w:rPr>
        <w:t>,</w:t>
      </w:r>
    </w:p>
    <w:p w14:paraId="5873DD47" w14:textId="77777777" w:rsidR="009414D5" w:rsidRPr="00C54FE1" w:rsidRDefault="009414D5" w:rsidP="007A1E9B">
      <w:pPr>
        <w:pStyle w:val="Nagwek2"/>
        <w:spacing w:line="240" w:lineRule="auto"/>
        <w:jc w:val="both"/>
        <w:rPr>
          <w:sz w:val="20"/>
        </w:rPr>
      </w:pPr>
      <w:r w:rsidRPr="00C54FE1">
        <w:rPr>
          <w:sz w:val="20"/>
        </w:rPr>
        <w:t>8.3. Odbiór ostateczny</w:t>
      </w:r>
    </w:p>
    <w:p w14:paraId="6FFCC654" w14:textId="77777777" w:rsidR="009414D5" w:rsidRPr="00C54FE1" w:rsidRDefault="009414D5" w:rsidP="007A1E9B">
      <w:pPr>
        <w:jc w:val="both"/>
        <w:rPr>
          <w:sz w:val="20"/>
          <w:szCs w:val="20"/>
        </w:rPr>
      </w:pPr>
      <w:r w:rsidRPr="00C54FE1">
        <w:rPr>
          <w:sz w:val="20"/>
          <w:szCs w:val="20"/>
        </w:rPr>
        <w:t>                Odbioru ostatecznego należy dokonać po całkowitym zakończeniu robót, na podstawie wyników pomiarów i badań jakościowych określonych w punktach od 2 do 6.</w:t>
      </w:r>
    </w:p>
    <w:p w14:paraId="4F51870A" w14:textId="77777777" w:rsidR="009414D5" w:rsidRPr="00C54FE1" w:rsidRDefault="009414D5" w:rsidP="007A1E9B">
      <w:pPr>
        <w:pStyle w:val="Nagwek1"/>
        <w:ind w:left="0"/>
        <w:jc w:val="both"/>
        <w:rPr>
          <w:b/>
          <w:caps/>
          <w:sz w:val="20"/>
          <w:u w:val="single"/>
        </w:rPr>
      </w:pPr>
      <w:bookmarkStart w:id="182" w:name="_Toc420816688"/>
      <w:bookmarkStart w:id="183" w:name="_Toc131919918"/>
      <w:bookmarkEnd w:id="182"/>
      <w:r w:rsidRPr="00C54FE1">
        <w:rPr>
          <w:b/>
          <w:caps/>
          <w:sz w:val="20"/>
          <w:u w:val="single"/>
        </w:rPr>
        <w:t>9. PODSTAWA PŁATNOŚCI</w:t>
      </w:r>
      <w:bookmarkEnd w:id="183"/>
    </w:p>
    <w:p w14:paraId="05B674A9" w14:textId="77777777" w:rsidR="009414D5" w:rsidRPr="00C54FE1" w:rsidRDefault="009414D5" w:rsidP="007A1E9B">
      <w:pPr>
        <w:pStyle w:val="Nagwek2"/>
        <w:spacing w:line="240" w:lineRule="auto"/>
        <w:jc w:val="both"/>
        <w:rPr>
          <w:sz w:val="20"/>
        </w:rPr>
      </w:pPr>
      <w:r w:rsidRPr="00C54FE1">
        <w:rPr>
          <w:sz w:val="20"/>
        </w:rPr>
        <w:t>9.1. Ogólne ustalenia dotyczące podstawy płatności</w:t>
      </w:r>
    </w:p>
    <w:p w14:paraId="43A62BB2" w14:textId="77777777" w:rsidR="009414D5" w:rsidRPr="00C54FE1" w:rsidRDefault="009414D5" w:rsidP="007A1E9B">
      <w:pPr>
        <w:jc w:val="both"/>
        <w:rPr>
          <w:sz w:val="20"/>
          <w:szCs w:val="20"/>
        </w:rPr>
      </w:pPr>
      <w:r w:rsidRPr="00C54FE1">
        <w:rPr>
          <w:sz w:val="20"/>
          <w:szCs w:val="20"/>
        </w:rPr>
        <w:t>                Ogólne ustalenia dotyczące podstawy płatności podano w ST D-M-00.00.00 „Wymagania ogólne” pkt 9. Ponadto Zamawiający powinien tak sformułować umowę, aby Wykonawca musiał doprowadzić oznakowanie do wymagań zawartych w SST w przypadku zauważenia niezgodności.</w:t>
      </w:r>
    </w:p>
    <w:p w14:paraId="58E71D43" w14:textId="77777777" w:rsidR="009414D5" w:rsidRPr="00C54FE1" w:rsidRDefault="009414D5" w:rsidP="007A1E9B">
      <w:pPr>
        <w:pStyle w:val="Nagwek2"/>
        <w:spacing w:line="240" w:lineRule="auto"/>
        <w:jc w:val="both"/>
        <w:rPr>
          <w:sz w:val="20"/>
        </w:rPr>
      </w:pPr>
      <w:r w:rsidRPr="00C54FE1">
        <w:rPr>
          <w:sz w:val="20"/>
        </w:rPr>
        <w:t>9.2. Cena jednostki obmiarowej</w:t>
      </w:r>
    </w:p>
    <w:p w14:paraId="355A65C3" w14:textId="77777777" w:rsidR="009414D5" w:rsidRPr="00C54FE1" w:rsidRDefault="009414D5" w:rsidP="007A1E9B">
      <w:pPr>
        <w:jc w:val="both"/>
        <w:rPr>
          <w:sz w:val="20"/>
          <w:szCs w:val="20"/>
        </w:rPr>
      </w:pPr>
      <w:r w:rsidRPr="00C54FE1">
        <w:rPr>
          <w:sz w:val="20"/>
          <w:szCs w:val="20"/>
        </w:rPr>
        <w:t>                Cena 1 m</w:t>
      </w:r>
      <w:r w:rsidRPr="00C54FE1">
        <w:rPr>
          <w:sz w:val="20"/>
          <w:szCs w:val="20"/>
          <w:vertAlign w:val="superscript"/>
        </w:rPr>
        <w:t>2</w:t>
      </w:r>
      <w:r w:rsidRPr="00C54FE1">
        <w:rPr>
          <w:sz w:val="20"/>
          <w:szCs w:val="20"/>
        </w:rPr>
        <w:t> wykonania robót obejmuje:</w:t>
      </w:r>
    </w:p>
    <w:p w14:paraId="67FEBC2F"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prace pomiarowe, roboty przygotowawcze i oznakowanie robót,</w:t>
      </w:r>
    </w:p>
    <w:p w14:paraId="328648D1"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przygotowanie i dostarczenie materiałów,</w:t>
      </w:r>
    </w:p>
    <w:p w14:paraId="64A4496C"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oczyszczenie podłoża (nawierzchni),</w:t>
      </w:r>
    </w:p>
    <w:p w14:paraId="0DA1A9BA"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w:t>
      </w:r>
      <w:proofErr w:type="spellStart"/>
      <w:r w:rsidRPr="00C54FE1">
        <w:rPr>
          <w:sz w:val="20"/>
          <w:szCs w:val="20"/>
        </w:rPr>
        <w:t>przedznakowanie</w:t>
      </w:r>
      <w:proofErr w:type="spellEnd"/>
      <w:r w:rsidRPr="00C54FE1">
        <w:rPr>
          <w:sz w:val="20"/>
          <w:szCs w:val="20"/>
        </w:rPr>
        <w:t>,</w:t>
      </w:r>
    </w:p>
    <w:p w14:paraId="0DF8F0DB"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naniesienie powłoki znaków na nawierzchnię drogi o kształtach i wymiarach zgodnych z dokumentacją projektową i załącznikiem nr 2 do rozporządzenia Ministra Infrastruktury [7],</w:t>
      </w:r>
    </w:p>
    <w:p w14:paraId="223CC273" w14:textId="77777777" w:rsidR="009414D5" w:rsidRPr="00C54FE1" w:rsidRDefault="009414D5" w:rsidP="007A1E9B">
      <w:pPr>
        <w:ind w:left="283" w:hanging="283"/>
        <w:jc w:val="both"/>
        <w:rPr>
          <w:sz w:val="20"/>
          <w:szCs w:val="20"/>
        </w:rPr>
      </w:pPr>
      <w:r w:rsidRPr="00C54FE1">
        <w:rPr>
          <w:rFonts w:ascii="Symbol" w:hAnsi="Symbol"/>
          <w:sz w:val="20"/>
          <w:szCs w:val="20"/>
        </w:rPr>
        <w:t></w:t>
      </w:r>
      <w:r w:rsidRPr="00C54FE1">
        <w:rPr>
          <w:sz w:val="20"/>
          <w:szCs w:val="20"/>
        </w:rPr>
        <w:t>      ochrona znaków przed zniszczeniem przez pojazdy w czasie prowadzenia robót,</w:t>
      </w:r>
    </w:p>
    <w:p w14:paraId="0FFC74CC" w14:textId="77777777" w:rsidR="009414D5" w:rsidRPr="00C54FE1" w:rsidRDefault="009414D5" w:rsidP="007A1E9B">
      <w:pPr>
        <w:pStyle w:val="Nagwek1"/>
        <w:spacing w:before="120" w:after="120"/>
        <w:ind w:left="0"/>
        <w:jc w:val="both"/>
        <w:rPr>
          <w:b/>
          <w:caps/>
          <w:sz w:val="20"/>
          <w:u w:val="single"/>
        </w:rPr>
      </w:pPr>
      <w:bookmarkStart w:id="184" w:name="_Toc420816689"/>
      <w:bookmarkStart w:id="185" w:name="_Toc131919919"/>
      <w:bookmarkEnd w:id="184"/>
      <w:r w:rsidRPr="00C54FE1">
        <w:rPr>
          <w:b/>
          <w:caps/>
          <w:sz w:val="20"/>
          <w:u w:val="single"/>
        </w:rPr>
        <w:t>10. PRZEPISY  ZWIĄZANE</w:t>
      </w:r>
      <w:bookmarkEnd w:id="185"/>
    </w:p>
    <w:p w14:paraId="6319605E" w14:textId="77777777" w:rsidR="009414D5" w:rsidRPr="00C54FE1" w:rsidRDefault="009414D5" w:rsidP="0072194F">
      <w:pPr>
        <w:pStyle w:val="Nagwek2"/>
        <w:spacing w:before="120" w:after="120"/>
        <w:jc w:val="both"/>
        <w:rPr>
          <w:sz w:val="20"/>
        </w:rPr>
      </w:pPr>
      <w:r w:rsidRPr="00C54FE1">
        <w:rPr>
          <w:sz w:val="20"/>
        </w:rPr>
        <w:t>10.1. Normy</w:t>
      </w:r>
    </w:p>
    <w:tbl>
      <w:tblPr>
        <w:tblW w:w="0" w:type="auto"/>
        <w:tblCellMar>
          <w:left w:w="0" w:type="dxa"/>
          <w:right w:w="0" w:type="dxa"/>
        </w:tblCellMar>
        <w:tblLook w:val="04A0" w:firstRow="1" w:lastRow="0" w:firstColumn="1" w:lastColumn="0" w:noHBand="0" w:noVBand="1"/>
      </w:tblPr>
      <w:tblGrid>
        <w:gridCol w:w="496"/>
        <w:gridCol w:w="1842"/>
        <w:gridCol w:w="6309"/>
      </w:tblGrid>
      <w:tr w:rsidR="009414D5" w:rsidRPr="00C54FE1" w14:paraId="200761C6" w14:textId="77777777" w:rsidTr="009414D5">
        <w:tc>
          <w:tcPr>
            <w:tcW w:w="496" w:type="dxa"/>
            <w:tcMar>
              <w:top w:w="0" w:type="dxa"/>
              <w:left w:w="70" w:type="dxa"/>
              <w:bottom w:w="0" w:type="dxa"/>
              <w:right w:w="70" w:type="dxa"/>
            </w:tcMar>
            <w:hideMark/>
          </w:tcPr>
          <w:p w14:paraId="5F92E112" w14:textId="77777777" w:rsidR="009414D5" w:rsidRPr="00C54FE1" w:rsidRDefault="009414D5" w:rsidP="0072194F">
            <w:pPr>
              <w:jc w:val="right"/>
              <w:rPr>
                <w:sz w:val="20"/>
                <w:szCs w:val="20"/>
              </w:rPr>
            </w:pPr>
            <w:r w:rsidRPr="00C54FE1">
              <w:rPr>
                <w:sz w:val="20"/>
                <w:szCs w:val="20"/>
              </w:rPr>
              <w:t>1.</w:t>
            </w:r>
          </w:p>
        </w:tc>
        <w:tc>
          <w:tcPr>
            <w:tcW w:w="1842" w:type="dxa"/>
            <w:tcMar>
              <w:top w:w="0" w:type="dxa"/>
              <w:left w:w="70" w:type="dxa"/>
              <w:bottom w:w="0" w:type="dxa"/>
              <w:right w:w="70" w:type="dxa"/>
            </w:tcMar>
            <w:hideMark/>
          </w:tcPr>
          <w:p w14:paraId="20D15119" w14:textId="77777777" w:rsidR="009414D5" w:rsidRPr="00C54FE1" w:rsidRDefault="009414D5" w:rsidP="0072194F">
            <w:pPr>
              <w:jc w:val="both"/>
              <w:rPr>
                <w:sz w:val="20"/>
                <w:szCs w:val="20"/>
              </w:rPr>
            </w:pPr>
            <w:r w:rsidRPr="00C54FE1">
              <w:rPr>
                <w:sz w:val="20"/>
                <w:szCs w:val="20"/>
              </w:rPr>
              <w:t>PN-89/C-81400</w:t>
            </w:r>
          </w:p>
        </w:tc>
        <w:tc>
          <w:tcPr>
            <w:tcW w:w="6309" w:type="dxa"/>
            <w:tcMar>
              <w:top w:w="0" w:type="dxa"/>
              <w:left w:w="70" w:type="dxa"/>
              <w:bottom w:w="0" w:type="dxa"/>
              <w:right w:w="70" w:type="dxa"/>
            </w:tcMar>
            <w:hideMark/>
          </w:tcPr>
          <w:p w14:paraId="1920F298" w14:textId="77777777" w:rsidR="009414D5" w:rsidRPr="00C54FE1" w:rsidRDefault="009414D5" w:rsidP="0072194F">
            <w:pPr>
              <w:jc w:val="both"/>
              <w:rPr>
                <w:sz w:val="20"/>
                <w:szCs w:val="20"/>
              </w:rPr>
            </w:pPr>
            <w:r w:rsidRPr="00C54FE1">
              <w:rPr>
                <w:sz w:val="20"/>
                <w:szCs w:val="20"/>
              </w:rPr>
              <w:t>Wyroby lakierowe. Pakowanie, przechowywanie i transport</w:t>
            </w:r>
          </w:p>
        </w:tc>
      </w:tr>
      <w:tr w:rsidR="009414D5" w:rsidRPr="00C54FE1" w14:paraId="5CA052A0" w14:textId="77777777" w:rsidTr="009414D5">
        <w:tc>
          <w:tcPr>
            <w:tcW w:w="496" w:type="dxa"/>
            <w:tcMar>
              <w:top w:w="0" w:type="dxa"/>
              <w:left w:w="70" w:type="dxa"/>
              <w:bottom w:w="0" w:type="dxa"/>
              <w:right w:w="70" w:type="dxa"/>
            </w:tcMar>
            <w:hideMark/>
          </w:tcPr>
          <w:p w14:paraId="563EB761" w14:textId="77777777" w:rsidR="009414D5" w:rsidRPr="00C54FE1" w:rsidRDefault="009414D5" w:rsidP="0072194F">
            <w:pPr>
              <w:jc w:val="right"/>
              <w:rPr>
                <w:sz w:val="20"/>
                <w:szCs w:val="20"/>
              </w:rPr>
            </w:pPr>
            <w:r w:rsidRPr="00C54FE1">
              <w:rPr>
                <w:sz w:val="20"/>
                <w:szCs w:val="20"/>
              </w:rPr>
              <w:lastRenderedPageBreak/>
              <w:t>2.</w:t>
            </w:r>
          </w:p>
        </w:tc>
        <w:tc>
          <w:tcPr>
            <w:tcW w:w="1842" w:type="dxa"/>
            <w:tcMar>
              <w:top w:w="0" w:type="dxa"/>
              <w:left w:w="70" w:type="dxa"/>
              <w:bottom w:w="0" w:type="dxa"/>
              <w:right w:w="70" w:type="dxa"/>
            </w:tcMar>
            <w:hideMark/>
          </w:tcPr>
          <w:p w14:paraId="3F0DE4E5" w14:textId="77777777" w:rsidR="009414D5" w:rsidRPr="00C54FE1" w:rsidRDefault="009414D5" w:rsidP="0072194F">
            <w:pPr>
              <w:jc w:val="both"/>
              <w:rPr>
                <w:sz w:val="20"/>
                <w:szCs w:val="20"/>
              </w:rPr>
            </w:pPr>
            <w:r w:rsidRPr="00C54FE1">
              <w:rPr>
                <w:sz w:val="20"/>
                <w:szCs w:val="20"/>
              </w:rPr>
              <w:t>PN-85/O-79252</w:t>
            </w:r>
          </w:p>
        </w:tc>
        <w:tc>
          <w:tcPr>
            <w:tcW w:w="6309" w:type="dxa"/>
            <w:tcMar>
              <w:top w:w="0" w:type="dxa"/>
              <w:left w:w="70" w:type="dxa"/>
              <w:bottom w:w="0" w:type="dxa"/>
              <w:right w:w="70" w:type="dxa"/>
            </w:tcMar>
            <w:hideMark/>
          </w:tcPr>
          <w:p w14:paraId="13130B2C" w14:textId="77777777" w:rsidR="009414D5" w:rsidRPr="00C54FE1" w:rsidRDefault="009414D5" w:rsidP="0072194F">
            <w:pPr>
              <w:jc w:val="both"/>
              <w:rPr>
                <w:sz w:val="20"/>
                <w:szCs w:val="20"/>
              </w:rPr>
            </w:pPr>
            <w:r w:rsidRPr="00C54FE1">
              <w:rPr>
                <w:sz w:val="20"/>
                <w:szCs w:val="20"/>
              </w:rPr>
              <w:t>Opakowania transportowe z zawartością. Znaki i znakowanie. Wymagania podstawowe</w:t>
            </w:r>
          </w:p>
        </w:tc>
      </w:tr>
      <w:tr w:rsidR="009414D5" w:rsidRPr="00C54FE1" w14:paraId="3A2E090D" w14:textId="77777777" w:rsidTr="009414D5">
        <w:tc>
          <w:tcPr>
            <w:tcW w:w="496" w:type="dxa"/>
            <w:tcMar>
              <w:top w:w="0" w:type="dxa"/>
              <w:left w:w="70" w:type="dxa"/>
              <w:bottom w:w="0" w:type="dxa"/>
              <w:right w:w="70" w:type="dxa"/>
            </w:tcMar>
            <w:hideMark/>
          </w:tcPr>
          <w:p w14:paraId="0D8EB472" w14:textId="77777777" w:rsidR="009414D5" w:rsidRPr="00C54FE1" w:rsidRDefault="009414D5" w:rsidP="0072194F">
            <w:pPr>
              <w:jc w:val="right"/>
              <w:rPr>
                <w:sz w:val="20"/>
                <w:szCs w:val="20"/>
              </w:rPr>
            </w:pPr>
            <w:r w:rsidRPr="00C54FE1">
              <w:rPr>
                <w:sz w:val="20"/>
                <w:szCs w:val="20"/>
                <w:lang w:val="de-DE"/>
              </w:rPr>
              <w:t>3.</w:t>
            </w:r>
          </w:p>
        </w:tc>
        <w:tc>
          <w:tcPr>
            <w:tcW w:w="1842" w:type="dxa"/>
            <w:tcMar>
              <w:top w:w="0" w:type="dxa"/>
              <w:left w:w="70" w:type="dxa"/>
              <w:bottom w:w="0" w:type="dxa"/>
              <w:right w:w="70" w:type="dxa"/>
            </w:tcMar>
            <w:hideMark/>
          </w:tcPr>
          <w:p w14:paraId="36AD379B" w14:textId="77777777" w:rsidR="009414D5" w:rsidRPr="00C54FE1" w:rsidRDefault="009414D5" w:rsidP="0072194F">
            <w:pPr>
              <w:pStyle w:val="Nagwek"/>
              <w:rPr>
                <w:rFonts w:ascii="Century Gothic" w:hAnsi="Century Gothic"/>
              </w:rPr>
            </w:pPr>
            <w:r w:rsidRPr="00C54FE1">
              <w:rPr>
                <w:lang w:val="de-DE"/>
              </w:rPr>
              <w:t>PN-EN 1423:2000,</w:t>
            </w:r>
          </w:p>
          <w:p w14:paraId="2E3B0602" w14:textId="77777777" w:rsidR="009414D5" w:rsidRPr="00C54FE1" w:rsidRDefault="009414D5" w:rsidP="0072194F">
            <w:pPr>
              <w:jc w:val="both"/>
              <w:rPr>
                <w:sz w:val="20"/>
                <w:szCs w:val="20"/>
              </w:rPr>
            </w:pPr>
            <w:r w:rsidRPr="00C54FE1">
              <w:rPr>
                <w:sz w:val="20"/>
                <w:szCs w:val="20"/>
                <w:lang w:val="de-DE"/>
              </w:rPr>
              <w:t> </w:t>
            </w:r>
          </w:p>
        </w:tc>
        <w:tc>
          <w:tcPr>
            <w:tcW w:w="6309" w:type="dxa"/>
            <w:tcMar>
              <w:top w:w="0" w:type="dxa"/>
              <w:left w:w="70" w:type="dxa"/>
              <w:bottom w:w="0" w:type="dxa"/>
              <w:right w:w="70" w:type="dxa"/>
            </w:tcMar>
            <w:hideMark/>
          </w:tcPr>
          <w:p w14:paraId="29624642" w14:textId="77777777" w:rsidR="009414D5" w:rsidRPr="00C54FE1" w:rsidRDefault="009414D5" w:rsidP="0072194F">
            <w:pPr>
              <w:pStyle w:val="Tekstprzypisudolnego"/>
              <w:jc w:val="both"/>
            </w:pPr>
            <w:r w:rsidRPr="00C54FE1">
              <w:t>Materiały do poziomego oznakowania dróg Materiały do posypywania. Kulki szklane, kruszywo przeciwpoślizgowe i ich mieszaniny)</w:t>
            </w:r>
          </w:p>
        </w:tc>
      </w:tr>
      <w:tr w:rsidR="009414D5" w:rsidRPr="00C54FE1" w14:paraId="2AC0D01E" w14:textId="77777777" w:rsidTr="009414D5">
        <w:tc>
          <w:tcPr>
            <w:tcW w:w="496" w:type="dxa"/>
            <w:tcMar>
              <w:top w:w="0" w:type="dxa"/>
              <w:left w:w="70" w:type="dxa"/>
              <w:bottom w:w="0" w:type="dxa"/>
              <w:right w:w="70" w:type="dxa"/>
            </w:tcMar>
            <w:hideMark/>
          </w:tcPr>
          <w:p w14:paraId="131DFE9C" w14:textId="77777777" w:rsidR="009414D5" w:rsidRPr="00C54FE1" w:rsidRDefault="009414D5" w:rsidP="0072194F">
            <w:pPr>
              <w:jc w:val="right"/>
              <w:rPr>
                <w:sz w:val="20"/>
                <w:szCs w:val="20"/>
              </w:rPr>
            </w:pPr>
            <w:r w:rsidRPr="00C54FE1">
              <w:rPr>
                <w:sz w:val="20"/>
                <w:szCs w:val="20"/>
                <w:lang w:val="de-DE"/>
              </w:rPr>
              <w:t>3a.</w:t>
            </w:r>
          </w:p>
        </w:tc>
        <w:tc>
          <w:tcPr>
            <w:tcW w:w="1842" w:type="dxa"/>
            <w:tcMar>
              <w:top w:w="0" w:type="dxa"/>
              <w:left w:w="70" w:type="dxa"/>
              <w:bottom w:w="0" w:type="dxa"/>
              <w:right w:w="70" w:type="dxa"/>
            </w:tcMar>
            <w:hideMark/>
          </w:tcPr>
          <w:p w14:paraId="00BD53B5" w14:textId="77777777" w:rsidR="009414D5" w:rsidRPr="00C54FE1" w:rsidRDefault="009414D5" w:rsidP="0072194F">
            <w:pPr>
              <w:jc w:val="both"/>
              <w:rPr>
                <w:sz w:val="20"/>
                <w:szCs w:val="20"/>
              </w:rPr>
            </w:pPr>
            <w:r w:rsidRPr="00C54FE1">
              <w:rPr>
                <w:sz w:val="20"/>
                <w:szCs w:val="20"/>
                <w:lang w:val="de-DE"/>
              </w:rPr>
              <w:t>PN-EN 1423:2001/A1:2005</w:t>
            </w:r>
          </w:p>
        </w:tc>
        <w:tc>
          <w:tcPr>
            <w:tcW w:w="6309" w:type="dxa"/>
            <w:tcMar>
              <w:top w:w="0" w:type="dxa"/>
              <w:left w:w="70" w:type="dxa"/>
              <w:bottom w:w="0" w:type="dxa"/>
              <w:right w:w="70" w:type="dxa"/>
            </w:tcMar>
            <w:hideMark/>
          </w:tcPr>
          <w:p w14:paraId="7A410098" w14:textId="77777777" w:rsidR="009414D5" w:rsidRPr="00C54FE1" w:rsidRDefault="009414D5" w:rsidP="0072194F">
            <w:pPr>
              <w:jc w:val="both"/>
              <w:rPr>
                <w:sz w:val="20"/>
                <w:szCs w:val="20"/>
              </w:rPr>
            </w:pPr>
            <w:r w:rsidRPr="00C54FE1">
              <w:rPr>
                <w:sz w:val="20"/>
                <w:szCs w:val="20"/>
              </w:rPr>
              <w:t>Materiały do poziomego oznakowania dróg Materiały do posypywania. Kulki szklane, kruszywo przeciwpoślizgowe i ich mieszaniny (Zmiana A1)</w:t>
            </w:r>
          </w:p>
        </w:tc>
      </w:tr>
      <w:tr w:rsidR="009414D5" w:rsidRPr="00C54FE1" w14:paraId="4D689B7B" w14:textId="77777777" w:rsidTr="009414D5">
        <w:tc>
          <w:tcPr>
            <w:tcW w:w="496" w:type="dxa"/>
            <w:tcMar>
              <w:top w:w="0" w:type="dxa"/>
              <w:left w:w="70" w:type="dxa"/>
              <w:bottom w:w="0" w:type="dxa"/>
              <w:right w:w="70" w:type="dxa"/>
            </w:tcMar>
            <w:hideMark/>
          </w:tcPr>
          <w:p w14:paraId="41FCC885" w14:textId="77777777" w:rsidR="009414D5" w:rsidRPr="00C54FE1" w:rsidRDefault="009414D5" w:rsidP="0072194F">
            <w:pPr>
              <w:jc w:val="right"/>
              <w:rPr>
                <w:sz w:val="20"/>
                <w:szCs w:val="20"/>
              </w:rPr>
            </w:pPr>
            <w:r w:rsidRPr="00C54FE1">
              <w:rPr>
                <w:sz w:val="20"/>
                <w:szCs w:val="20"/>
                <w:lang w:val="de-DE"/>
              </w:rPr>
              <w:t>4.</w:t>
            </w:r>
          </w:p>
        </w:tc>
        <w:tc>
          <w:tcPr>
            <w:tcW w:w="1842" w:type="dxa"/>
            <w:tcMar>
              <w:top w:w="0" w:type="dxa"/>
              <w:left w:w="70" w:type="dxa"/>
              <w:bottom w:w="0" w:type="dxa"/>
              <w:right w:w="70" w:type="dxa"/>
            </w:tcMar>
            <w:hideMark/>
          </w:tcPr>
          <w:p w14:paraId="19A563F2" w14:textId="77777777" w:rsidR="009414D5" w:rsidRPr="00C54FE1" w:rsidRDefault="009414D5" w:rsidP="0072194F">
            <w:pPr>
              <w:jc w:val="both"/>
              <w:rPr>
                <w:sz w:val="20"/>
                <w:szCs w:val="20"/>
              </w:rPr>
            </w:pPr>
            <w:r w:rsidRPr="00C54FE1">
              <w:rPr>
                <w:sz w:val="20"/>
                <w:szCs w:val="20"/>
                <w:lang w:val="de-DE"/>
              </w:rPr>
              <w:t>PN-EN 1436:2000,</w:t>
            </w:r>
          </w:p>
          <w:p w14:paraId="78F7F548" w14:textId="77777777" w:rsidR="009414D5" w:rsidRPr="00C54FE1" w:rsidRDefault="009414D5" w:rsidP="0072194F">
            <w:pPr>
              <w:jc w:val="both"/>
              <w:rPr>
                <w:sz w:val="20"/>
                <w:szCs w:val="20"/>
              </w:rPr>
            </w:pPr>
            <w:r w:rsidRPr="00C54FE1">
              <w:rPr>
                <w:sz w:val="20"/>
                <w:szCs w:val="20"/>
                <w:lang w:val="de-DE"/>
              </w:rPr>
              <w:t> </w:t>
            </w:r>
          </w:p>
        </w:tc>
        <w:tc>
          <w:tcPr>
            <w:tcW w:w="6309" w:type="dxa"/>
            <w:tcMar>
              <w:top w:w="0" w:type="dxa"/>
              <w:left w:w="70" w:type="dxa"/>
              <w:bottom w:w="0" w:type="dxa"/>
              <w:right w:w="70" w:type="dxa"/>
            </w:tcMar>
            <w:hideMark/>
          </w:tcPr>
          <w:p w14:paraId="5B89B81A" w14:textId="77777777" w:rsidR="009414D5" w:rsidRPr="00C54FE1" w:rsidRDefault="009414D5" w:rsidP="0072194F">
            <w:pPr>
              <w:jc w:val="both"/>
              <w:rPr>
                <w:sz w:val="20"/>
                <w:szCs w:val="20"/>
              </w:rPr>
            </w:pPr>
            <w:r w:rsidRPr="00C54FE1">
              <w:rPr>
                <w:sz w:val="20"/>
                <w:szCs w:val="20"/>
              </w:rPr>
              <w:t>Materiały do poziomego oznakowania dróg. Wymagania dotyczące poziomego oznakowania dróg</w:t>
            </w:r>
          </w:p>
        </w:tc>
      </w:tr>
      <w:tr w:rsidR="009414D5" w:rsidRPr="00C54FE1" w14:paraId="40654CF6" w14:textId="77777777" w:rsidTr="009414D5">
        <w:tc>
          <w:tcPr>
            <w:tcW w:w="496" w:type="dxa"/>
            <w:tcMar>
              <w:top w:w="0" w:type="dxa"/>
              <w:left w:w="70" w:type="dxa"/>
              <w:bottom w:w="0" w:type="dxa"/>
              <w:right w:w="70" w:type="dxa"/>
            </w:tcMar>
            <w:hideMark/>
          </w:tcPr>
          <w:p w14:paraId="412195F3" w14:textId="77777777" w:rsidR="009414D5" w:rsidRPr="00C54FE1" w:rsidRDefault="009414D5" w:rsidP="0072194F">
            <w:pPr>
              <w:jc w:val="right"/>
              <w:rPr>
                <w:sz w:val="20"/>
                <w:szCs w:val="20"/>
              </w:rPr>
            </w:pPr>
            <w:r w:rsidRPr="00C54FE1">
              <w:rPr>
                <w:sz w:val="20"/>
                <w:szCs w:val="20"/>
                <w:lang w:val="de-DE"/>
              </w:rPr>
              <w:t>4a.</w:t>
            </w:r>
          </w:p>
        </w:tc>
        <w:tc>
          <w:tcPr>
            <w:tcW w:w="1842" w:type="dxa"/>
            <w:tcMar>
              <w:top w:w="0" w:type="dxa"/>
              <w:left w:w="70" w:type="dxa"/>
              <w:bottom w:w="0" w:type="dxa"/>
              <w:right w:w="70" w:type="dxa"/>
            </w:tcMar>
            <w:hideMark/>
          </w:tcPr>
          <w:p w14:paraId="40826411" w14:textId="77777777" w:rsidR="009414D5" w:rsidRPr="00C54FE1" w:rsidRDefault="009414D5" w:rsidP="0072194F">
            <w:pPr>
              <w:jc w:val="both"/>
              <w:rPr>
                <w:sz w:val="20"/>
                <w:szCs w:val="20"/>
              </w:rPr>
            </w:pPr>
            <w:r w:rsidRPr="00C54FE1">
              <w:rPr>
                <w:sz w:val="20"/>
                <w:szCs w:val="20"/>
                <w:lang w:val="de-DE"/>
              </w:rPr>
              <w:t>PN-EN 1436:2000/A1:2005</w:t>
            </w:r>
          </w:p>
        </w:tc>
        <w:tc>
          <w:tcPr>
            <w:tcW w:w="6309" w:type="dxa"/>
            <w:tcMar>
              <w:top w:w="0" w:type="dxa"/>
              <w:left w:w="70" w:type="dxa"/>
              <w:bottom w:w="0" w:type="dxa"/>
              <w:right w:w="70" w:type="dxa"/>
            </w:tcMar>
            <w:hideMark/>
          </w:tcPr>
          <w:p w14:paraId="6545C361" w14:textId="77777777" w:rsidR="009414D5" w:rsidRPr="00C54FE1" w:rsidRDefault="009414D5" w:rsidP="0072194F">
            <w:pPr>
              <w:jc w:val="both"/>
              <w:rPr>
                <w:sz w:val="20"/>
                <w:szCs w:val="20"/>
              </w:rPr>
            </w:pPr>
            <w:r w:rsidRPr="00C54FE1">
              <w:rPr>
                <w:sz w:val="20"/>
                <w:szCs w:val="20"/>
              </w:rPr>
              <w:t>Materiały do poziomego oznakowania dróg. Wymagania dotyczące poziomego oznakowania dróg (Zmiana A1)</w:t>
            </w:r>
          </w:p>
        </w:tc>
      </w:tr>
      <w:tr w:rsidR="009414D5" w:rsidRPr="00C54FE1" w14:paraId="23FB45F2" w14:textId="77777777" w:rsidTr="009414D5">
        <w:tc>
          <w:tcPr>
            <w:tcW w:w="496" w:type="dxa"/>
            <w:tcMar>
              <w:top w:w="0" w:type="dxa"/>
              <w:left w:w="70" w:type="dxa"/>
              <w:bottom w:w="0" w:type="dxa"/>
              <w:right w:w="70" w:type="dxa"/>
            </w:tcMar>
            <w:hideMark/>
          </w:tcPr>
          <w:p w14:paraId="0946425A" w14:textId="77777777" w:rsidR="009414D5" w:rsidRPr="00C54FE1" w:rsidRDefault="009414D5" w:rsidP="0072194F">
            <w:pPr>
              <w:jc w:val="right"/>
              <w:rPr>
                <w:sz w:val="20"/>
                <w:szCs w:val="20"/>
              </w:rPr>
            </w:pPr>
            <w:r w:rsidRPr="00C54FE1">
              <w:rPr>
                <w:sz w:val="20"/>
                <w:szCs w:val="20"/>
                <w:lang w:val="de-DE"/>
              </w:rPr>
              <w:t>5.</w:t>
            </w:r>
          </w:p>
        </w:tc>
        <w:tc>
          <w:tcPr>
            <w:tcW w:w="1842" w:type="dxa"/>
            <w:tcMar>
              <w:top w:w="0" w:type="dxa"/>
              <w:left w:w="70" w:type="dxa"/>
              <w:bottom w:w="0" w:type="dxa"/>
              <w:right w:w="70" w:type="dxa"/>
            </w:tcMar>
            <w:hideMark/>
          </w:tcPr>
          <w:p w14:paraId="676C2706" w14:textId="77777777" w:rsidR="009414D5" w:rsidRPr="00C54FE1" w:rsidRDefault="009414D5" w:rsidP="0072194F">
            <w:pPr>
              <w:pStyle w:val="Nagwek"/>
              <w:rPr>
                <w:rFonts w:ascii="Century Gothic" w:hAnsi="Century Gothic"/>
              </w:rPr>
            </w:pPr>
            <w:r w:rsidRPr="00C54FE1">
              <w:rPr>
                <w:lang w:val="de-DE"/>
              </w:rPr>
              <w:t>PN-EN 1463-1:2000</w:t>
            </w:r>
          </w:p>
          <w:p w14:paraId="3B21F117" w14:textId="77777777" w:rsidR="009414D5" w:rsidRPr="00C54FE1" w:rsidRDefault="009414D5" w:rsidP="0072194F">
            <w:pPr>
              <w:pStyle w:val="Nagwek"/>
              <w:rPr>
                <w:rFonts w:ascii="Century Gothic" w:hAnsi="Century Gothic"/>
              </w:rPr>
            </w:pPr>
            <w:r w:rsidRPr="00C54FE1">
              <w:rPr>
                <w:lang w:val="de-DE"/>
              </w:rPr>
              <w:t> </w:t>
            </w:r>
          </w:p>
        </w:tc>
        <w:tc>
          <w:tcPr>
            <w:tcW w:w="6309" w:type="dxa"/>
            <w:tcMar>
              <w:top w:w="0" w:type="dxa"/>
              <w:left w:w="70" w:type="dxa"/>
              <w:bottom w:w="0" w:type="dxa"/>
              <w:right w:w="70" w:type="dxa"/>
            </w:tcMar>
            <w:hideMark/>
          </w:tcPr>
          <w:p w14:paraId="202AC604" w14:textId="77777777" w:rsidR="009414D5" w:rsidRPr="00C54FE1" w:rsidRDefault="009414D5" w:rsidP="0072194F">
            <w:pPr>
              <w:pStyle w:val="Tekstprzypisudolnego"/>
              <w:jc w:val="both"/>
            </w:pPr>
            <w:r w:rsidRPr="00C54FE1">
              <w:t>Materiały do poziomego oznakowania dróg. Punktowe elementy odblaskowe Część 1: Wymagania dotyczące charakterystyki nowego elementu</w:t>
            </w:r>
          </w:p>
        </w:tc>
      </w:tr>
      <w:tr w:rsidR="009414D5" w:rsidRPr="00C54FE1" w14:paraId="0840D840" w14:textId="77777777" w:rsidTr="009414D5">
        <w:tc>
          <w:tcPr>
            <w:tcW w:w="496" w:type="dxa"/>
            <w:tcMar>
              <w:top w:w="0" w:type="dxa"/>
              <w:left w:w="70" w:type="dxa"/>
              <w:bottom w:w="0" w:type="dxa"/>
              <w:right w:w="70" w:type="dxa"/>
            </w:tcMar>
            <w:hideMark/>
          </w:tcPr>
          <w:p w14:paraId="79B71B1E" w14:textId="77777777" w:rsidR="009414D5" w:rsidRPr="00C54FE1" w:rsidRDefault="009414D5" w:rsidP="0072194F">
            <w:pPr>
              <w:jc w:val="right"/>
              <w:rPr>
                <w:sz w:val="20"/>
                <w:szCs w:val="20"/>
              </w:rPr>
            </w:pPr>
            <w:r w:rsidRPr="00C54FE1">
              <w:rPr>
                <w:sz w:val="20"/>
                <w:szCs w:val="20"/>
                <w:lang w:val="en-US"/>
              </w:rPr>
              <w:t>5a.</w:t>
            </w:r>
          </w:p>
        </w:tc>
        <w:tc>
          <w:tcPr>
            <w:tcW w:w="1842" w:type="dxa"/>
            <w:tcMar>
              <w:top w:w="0" w:type="dxa"/>
              <w:left w:w="70" w:type="dxa"/>
              <w:bottom w:w="0" w:type="dxa"/>
              <w:right w:w="70" w:type="dxa"/>
            </w:tcMar>
            <w:hideMark/>
          </w:tcPr>
          <w:p w14:paraId="009855AC" w14:textId="77777777" w:rsidR="009414D5" w:rsidRPr="00C54FE1" w:rsidRDefault="009414D5" w:rsidP="0072194F">
            <w:pPr>
              <w:pStyle w:val="Nagwek"/>
              <w:rPr>
                <w:rFonts w:ascii="Century Gothic" w:hAnsi="Century Gothic"/>
              </w:rPr>
            </w:pPr>
            <w:r w:rsidRPr="00C54FE1">
              <w:rPr>
                <w:lang w:val="en-US"/>
              </w:rPr>
              <w:t>PN-EN 1463-1:2000/A1:2005</w:t>
            </w:r>
          </w:p>
        </w:tc>
        <w:tc>
          <w:tcPr>
            <w:tcW w:w="6309" w:type="dxa"/>
            <w:tcMar>
              <w:top w:w="0" w:type="dxa"/>
              <w:left w:w="70" w:type="dxa"/>
              <w:bottom w:w="0" w:type="dxa"/>
              <w:right w:w="70" w:type="dxa"/>
            </w:tcMar>
            <w:hideMark/>
          </w:tcPr>
          <w:p w14:paraId="6F1B600D" w14:textId="77777777" w:rsidR="009414D5" w:rsidRPr="00C54FE1" w:rsidRDefault="009414D5" w:rsidP="0072194F">
            <w:pPr>
              <w:pStyle w:val="Tekstprzypisudolnego"/>
              <w:jc w:val="both"/>
            </w:pPr>
            <w:r w:rsidRPr="00C54FE1">
              <w:t>Materiały do poziomego oznakowania dróg. Punktowe elementy odblaskowe Część 1: Wymagania dotyczące charakterystyki nowego elementu (Zmiana A1)</w:t>
            </w:r>
          </w:p>
        </w:tc>
      </w:tr>
      <w:tr w:rsidR="009414D5" w:rsidRPr="00C54FE1" w14:paraId="50C1D79C" w14:textId="77777777" w:rsidTr="009414D5">
        <w:tc>
          <w:tcPr>
            <w:tcW w:w="496" w:type="dxa"/>
            <w:tcMar>
              <w:top w:w="0" w:type="dxa"/>
              <w:left w:w="70" w:type="dxa"/>
              <w:bottom w:w="0" w:type="dxa"/>
              <w:right w:w="70" w:type="dxa"/>
            </w:tcMar>
            <w:hideMark/>
          </w:tcPr>
          <w:p w14:paraId="3AB4C221" w14:textId="77777777" w:rsidR="009414D5" w:rsidRPr="00C54FE1" w:rsidRDefault="009414D5" w:rsidP="0072194F">
            <w:pPr>
              <w:jc w:val="right"/>
              <w:rPr>
                <w:sz w:val="20"/>
                <w:szCs w:val="20"/>
              </w:rPr>
            </w:pPr>
            <w:r w:rsidRPr="00C54FE1">
              <w:rPr>
                <w:sz w:val="20"/>
                <w:szCs w:val="20"/>
                <w:lang w:val="en-US"/>
              </w:rPr>
              <w:t>5b.</w:t>
            </w:r>
          </w:p>
        </w:tc>
        <w:tc>
          <w:tcPr>
            <w:tcW w:w="1842" w:type="dxa"/>
            <w:tcMar>
              <w:top w:w="0" w:type="dxa"/>
              <w:left w:w="70" w:type="dxa"/>
              <w:bottom w:w="0" w:type="dxa"/>
              <w:right w:w="70" w:type="dxa"/>
            </w:tcMar>
            <w:hideMark/>
          </w:tcPr>
          <w:p w14:paraId="43882C47" w14:textId="77777777" w:rsidR="009414D5" w:rsidRPr="00C54FE1" w:rsidRDefault="009414D5" w:rsidP="0072194F">
            <w:pPr>
              <w:pStyle w:val="Nagwek"/>
              <w:rPr>
                <w:rFonts w:ascii="Century Gothic" w:hAnsi="Century Gothic"/>
              </w:rPr>
            </w:pPr>
            <w:r w:rsidRPr="00C54FE1">
              <w:t>PN-EN 1463-2:2000</w:t>
            </w:r>
          </w:p>
        </w:tc>
        <w:tc>
          <w:tcPr>
            <w:tcW w:w="6309" w:type="dxa"/>
            <w:tcMar>
              <w:top w:w="0" w:type="dxa"/>
              <w:left w:w="70" w:type="dxa"/>
              <w:bottom w:w="0" w:type="dxa"/>
              <w:right w:w="70" w:type="dxa"/>
            </w:tcMar>
            <w:hideMark/>
          </w:tcPr>
          <w:p w14:paraId="5A1773C9" w14:textId="77777777" w:rsidR="009414D5" w:rsidRPr="00C54FE1" w:rsidRDefault="009414D5" w:rsidP="0072194F">
            <w:pPr>
              <w:pStyle w:val="Tekstprzypisudolnego"/>
              <w:jc w:val="both"/>
            </w:pPr>
            <w:r w:rsidRPr="00C54FE1">
              <w:t>Materiały do poziomego oznakowania dróg. Punktowe elementy odblaskowe Część 2: Badania terenowe</w:t>
            </w:r>
          </w:p>
        </w:tc>
      </w:tr>
      <w:tr w:rsidR="009414D5" w:rsidRPr="00C54FE1" w14:paraId="415E2547" w14:textId="77777777" w:rsidTr="009414D5">
        <w:tc>
          <w:tcPr>
            <w:tcW w:w="496" w:type="dxa"/>
            <w:tcMar>
              <w:top w:w="0" w:type="dxa"/>
              <w:left w:w="70" w:type="dxa"/>
              <w:bottom w:w="0" w:type="dxa"/>
              <w:right w:w="70" w:type="dxa"/>
            </w:tcMar>
            <w:hideMark/>
          </w:tcPr>
          <w:p w14:paraId="37796399" w14:textId="77777777" w:rsidR="009414D5" w:rsidRPr="00C54FE1" w:rsidRDefault="009414D5" w:rsidP="0072194F">
            <w:pPr>
              <w:jc w:val="right"/>
              <w:rPr>
                <w:sz w:val="20"/>
                <w:szCs w:val="20"/>
              </w:rPr>
            </w:pPr>
            <w:r w:rsidRPr="00C54FE1">
              <w:rPr>
                <w:sz w:val="20"/>
                <w:szCs w:val="20"/>
              </w:rPr>
              <w:t>6.</w:t>
            </w:r>
          </w:p>
        </w:tc>
        <w:tc>
          <w:tcPr>
            <w:tcW w:w="1842" w:type="dxa"/>
            <w:tcMar>
              <w:top w:w="0" w:type="dxa"/>
              <w:left w:w="70" w:type="dxa"/>
              <w:bottom w:w="0" w:type="dxa"/>
              <w:right w:w="70" w:type="dxa"/>
            </w:tcMar>
            <w:hideMark/>
          </w:tcPr>
          <w:p w14:paraId="46EEBBF3" w14:textId="77777777" w:rsidR="009414D5" w:rsidRPr="00C54FE1" w:rsidRDefault="009414D5" w:rsidP="0072194F">
            <w:pPr>
              <w:pStyle w:val="Nagwek"/>
              <w:rPr>
                <w:rFonts w:ascii="Century Gothic" w:hAnsi="Century Gothic"/>
              </w:rPr>
            </w:pPr>
            <w:r w:rsidRPr="00C54FE1">
              <w:t>PN-EN 1871:2003</w:t>
            </w:r>
          </w:p>
        </w:tc>
        <w:tc>
          <w:tcPr>
            <w:tcW w:w="6309" w:type="dxa"/>
            <w:tcMar>
              <w:top w:w="0" w:type="dxa"/>
              <w:left w:w="70" w:type="dxa"/>
              <w:bottom w:w="0" w:type="dxa"/>
              <w:right w:w="70" w:type="dxa"/>
            </w:tcMar>
            <w:hideMark/>
          </w:tcPr>
          <w:p w14:paraId="4FAD2B2C" w14:textId="77777777" w:rsidR="009414D5" w:rsidRPr="00C54FE1" w:rsidRDefault="009414D5" w:rsidP="0072194F">
            <w:pPr>
              <w:pStyle w:val="Tekstprzypisudolnego"/>
              <w:jc w:val="both"/>
            </w:pPr>
            <w:r w:rsidRPr="00C54FE1">
              <w:t>Materiały do poziomego oznakowania dróg. Właściwości fizyczne</w:t>
            </w:r>
          </w:p>
        </w:tc>
      </w:tr>
      <w:tr w:rsidR="009414D5" w:rsidRPr="00C54FE1" w14:paraId="344A9BB2" w14:textId="77777777" w:rsidTr="009414D5">
        <w:tc>
          <w:tcPr>
            <w:tcW w:w="496" w:type="dxa"/>
            <w:tcMar>
              <w:top w:w="0" w:type="dxa"/>
              <w:left w:w="70" w:type="dxa"/>
              <w:bottom w:w="0" w:type="dxa"/>
              <w:right w:w="70" w:type="dxa"/>
            </w:tcMar>
            <w:hideMark/>
          </w:tcPr>
          <w:p w14:paraId="53C8FD04" w14:textId="77777777" w:rsidR="009414D5" w:rsidRPr="00C54FE1" w:rsidRDefault="009414D5" w:rsidP="0072194F">
            <w:pPr>
              <w:jc w:val="right"/>
              <w:rPr>
                <w:sz w:val="20"/>
                <w:szCs w:val="20"/>
              </w:rPr>
            </w:pPr>
            <w:r w:rsidRPr="00C54FE1">
              <w:rPr>
                <w:sz w:val="20"/>
                <w:szCs w:val="20"/>
              </w:rPr>
              <w:t>6a.</w:t>
            </w:r>
          </w:p>
        </w:tc>
        <w:tc>
          <w:tcPr>
            <w:tcW w:w="1842" w:type="dxa"/>
            <w:tcMar>
              <w:top w:w="0" w:type="dxa"/>
              <w:left w:w="70" w:type="dxa"/>
              <w:bottom w:w="0" w:type="dxa"/>
              <w:right w:w="70" w:type="dxa"/>
            </w:tcMar>
            <w:hideMark/>
          </w:tcPr>
          <w:p w14:paraId="609F75B1" w14:textId="77777777" w:rsidR="009414D5" w:rsidRPr="00C54FE1" w:rsidRDefault="009414D5" w:rsidP="0072194F">
            <w:pPr>
              <w:pStyle w:val="Nagwek"/>
              <w:rPr>
                <w:rFonts w:ascii="Century Gothic" w:hAnsi="Century Gothic"/>
              </w:rPr>
            </w:pPr>
            <w:r w:rsidRPr="00C54FE1">
              <w:rPr>
                <w:lang w:val="de-DE"/>
              </w:rPr>
              <w:t>PN-EN 13036-4: 2004(U)</w:t>
            </w:r>
          </w:p>
        </w:tc>
        <w:tc>
          <w:tcPr>
            <w:tcW w:w="6309" w:type="dxa"/>
            <w:tcMar>
              <w:top w:w="0" w:type="dxa"/>
              <w:left w:w="70" w:type="dxa"/>
              <w:bottom w:w="0" w:type="dxa"/>
              <w:right w:w="70" w:type="dxa"/>
            </w:tcMar>
            <w:hideMark/>
          </w:tcPr>
          <w:p w14:paraId="6072EF13" w14:textId="77777777" w:rsidR="009414D5" w:rsidRPr="00C54FE1" w:rsidRDefault="009414D5" w:rsidP="0072194F">
            <w:pPr>
              <w:pStyle w:val="Tekstprzypisudolnego"/>
              <w:jc w:val="both"/>
            </w:pPr>
            <w:r w:rsidRPr="00C54FE1">
              <w:t>Drogi samochodowe i lotniskowe – Metody badań – Część 4: Metoda pomiaru oporów poślizgu/poślizgnięcia na powierzchni: próba wahadła</w:t>
            </w:r>
          </w:p>
        </w:tc>
      </w:tr>
    </w:tbl>
    <w:p w14:paraId="2D43D5CE" w14:textId="77777777" w:rsidR="009414D5" w:rsidRPr="00C54FE1" w:rsidRDefault="009414D5" w:rsidP="0072194F">
      <w:pPr>
        <w:pStyle w:val="Nagwek2"/>
        <w:spacing w:before="240" w:after="120"/>
        <w:jc w:val="both"/>
        <w:rPr>
          <w:sz w:val="20"/>
        </w:rPr>
      </w:pPr>
      <w:r w:rsidRPr="00C54FE1">
        <w:rPr>
          <w:sz w:val="20"/>
          <w:lang w:val="de-DE"/>
        </w:rPr>
        <w:t>10.2. </w:t>
      </w:r>
      <w:r w:rsidRPr="00C54FE1">
        <w:rPr>
          <w:sz w:val="20"/>
        </w:rPr>
        <w:t>Przepisy związane i inne dokumenty</w:t>
      </w:r>
    </w:p>
    <w:p w14:paraId="1E6E0705" w14:textId="77777777" w:rsidR="009414D5" w:rsidRPr="00C54FE1" w:rsidRDefault="009414D5" w:rsidP="00FB30D4">
      <w:pPr>
        <w:rPr>
          <w:sz w:val="20"/>
          <w:szCs w:val="20"/>
        </w:rPr>
      </w:pPr>
      <w:r w:rsidRPr="00C54FE1">
        <w:rPr>
          <w:sz w:val="20"/>
          <w:szCs w:val="20"/>
        </w:rPr>
        <w:t>               7.          Załącznik nr 2 do rozporządzenia Ministra Infrastruktury z dnia 3 lipca 2003 r. Szczegółowe warunki techniczne dla znaków drogowych poziomych i warunki ich umieszczania na drogach (Dz. U. nr 220, poz. 2181)</w:t>
      </w:r>
    </w:p>
    <w:p w14:paraId="7E1013B8" w14:textId="77777777" w:rsidR="009414D5" w:rsidRPr="00C54FE1" w:rsidRDefault="009414D5" w:rsidP="00FB30D4">
      <w:pPr>
        <w:rPr>
          <w:sz w:val="20"/>
          <w:szCs w:val="20"/>
        </w:rPr>
      </w:pPr>
      <w:r w:rsidRPr="00C54FE1">
        <w:rPr>
          <w:sz w:val="20"/>
          <w:szCs w:val="20"/>
        </w:rPr>
        <w:t>               8.          Rozporządzenie  Ministra  Infrastruktury   z  dnia  11 sierpnia 2004 r.  w  sprawie  sposobów deklarowania zgodności wyrobów budowlanych oraz sposobu znakowania ich  znakiem budowlanym (Dz. U. nr 198, poz. 2041)</w:t>
      </w:r>
    </w:p>
    <w:p w14:paraId="49D16FEE" w14:textId="77777777" w:rsidR="009414D5" w:rsidRPr="00C54FE1" w:rsidRDefault="009414D5" w:rsidP="00FB30D4">
      <w:pPr>
        <w:rPr>
          <w:sz w:val="20"/>
          <w:szCs w:val="20"/>
        </w:rPr>
      </w:pPr>
      <w:r w:rsidRPr="00C54FE1">
        <w:rPr>
          <w:sz w:val="20"/>
          <w:szCs w:val="20"/>
        </w:rPr>
        <w:t xml:space="preserve">               9.          Warunki Techniczne. Poziome znakowanie dróg. POD-97. Seria „I” - Informacje, Instrukcje. Zeszyt nr 55. </w:t>
      </w:r>
      <w:proofErr w:type="spellStart"/>
      <w:r w:rsidRPr="00C54FE1">
        <w:rPr>
          <w:sz w:val="20"/>
          <w:szCs w:val="20"/>
        </w:rPr>
        <w:t>IBDiM</w:t>
      </w:r>
      <w:proofErr w:type="spellEnd"/>
      <w:r w:rsidRPr="00C54FE1">
        <w:rPr>
          <w:sz w:val="20"/>
          <w:szCs w:val="20"/>
        </w:rPr>
        <w:t>, Warszawa, 1997</w:t>
      </w:r>
    </w:p>
    <w:p w14:paraId="02BFE17F" w14:textId="77777777" w:rsidR="009414D5" w:rsidRPr="00C54FE1" w:rsidRDefault="009414D5" w:rsidP="00FB30D4">
      <w:pPr>
        <w:rPr>
          <w:sz w:val="20"/>
          <w:szCs w:val="20"/>
        </w:rPr>
      </w:pPr>
      <w:r w:rsidRPr="00C54FE1">
        <w:rPr>
          <w:sz w:val="20"/>
          <w:szCs w:val="20"/>
        </w:rPr>
        <w:t xml:space="preserve">            10.          Warunki Techniczne. Poziome znakowanie dróg. POD-2006. Seria „I” - Informacje, Instrukcje. </w:t>
      </w:r>
      <w:proofErr w:type="spellStart"/>
      <w:r w:rsidRPr="00C54FE1">
        <w:rPr>
          <w:sz w:val="20"/>
          <w:szCs w:val="20"/>
        </w:rPr>
        <w:t>IBDiM</w:t>
      </w:r>
      <w:proofErr w:type="spellEnd"/>
      <w:r w:rsidRPr="00C54FE1">
        <w:rPr>
          <w:sz w:val="20"/>
          <w:szCs w:val="20"/>
        </w:rPr>
        <w:t>, Warszawa, w opracowaniu</w:t>
      </w:r>
    </w:p>
    <w:p w14:paraId="163A650F" w14:textId="77777777" w:rsidR="009414D5" w:rsidRPr="00C54FE1" w:rsidRDefault="009414D5" w:rsidP="00FB30D4">
      <w:pPr>
        <w:rPr>
          <w:sz w:val="20"/>
          <w:szCs w:val="20"/>
        </w:rPr>
      </w:pPr>
      <w:r w:rsidRPr="00C54FE1">
        <w:rPr>
          <w:sz w:val="20"/>
          <w:szCs w:val="20"/>
        </w:rPr>
        <w:t>            11.          Prawo przewozowe (Dz. U. nr 53 z 1984 r., poz. 272 z późniejszymi zmianami)</w:t>
      </w:r>
    </w:p>
    <w:p w14:paraId="5943B276" w14:textId="77777777" w:rsidR="009414D5" w:rsidRPr="00C54FE1" w:rsidRDefault="009414D5" w:rsidP="00FB30D4">
      <w:pPr>
        <w:rPr>
          <w:sz w:val="20"/>
          <w:szCs w:val="20"/>
        </w:rPr>
      </w:pPr>
      <w:r w:rsidRPr="00C54FE1">
        <w:rPr>
          <w:sz w:val="20"/>
          <w:szCs w:val="20"/>
        </w:rPr>
        <w:t>            12.          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p>
    <w:p w14:paraId="15224AB0" w14:textId="77777777" w:rsidR="009414D5" w:rsidRPr="00C54FE1" w:rsidRDefault="009414D5" w:rsidP="00FB30D4">
      <w:pPr>
        <w:rPr>
          <w:sz w:val="20"/>
          <w:szCs w:val="20"/>
        </w:rPr>
      </w:pPr>
      <w:r w:rsidRPr="00C54FE1">
        <w:rPr>
          <w:sz w:val="20"/>
          <w:szCs w:val="20"/>
        </w:rPr>
        <w:t>            13.          Rozporządzenie Ministra Zdrowia z dnia 2 września 2003 r. w sprawie oznakowania opakowań substancji niebezpiecznych i preparatów niebezpiecznych (Dz. U. nr 73, poz. 1679)</w:t>
      </w:r>
    </w:p>
    <w:p w14:paraId="5F97F20A" w14:textId="77777777" w:rsidR="009414D5" w:rsidRPr="00C54FE1" w:rsidRDefault="009414D5" w:rsidP="00FB30D4">
      <w:pPr>
        <w:rPr>
          <w:sz w:val="20"/>
          <w:szCs w:val="20"/>
        </w:rPr>
      </w:pPr>
      <w:r w:rsidRPr="00C54FE1">
        <w:rPr>
          <w:sz w:val="20"/>
          <w:szCs w:val="20"/>
        </w:rPr>
        <w:t>            14.          Umowa europejska dotycząca międzynarodowego przewozu towarów niebezpiecznych (RID/ADR)</w:t>
      </w:r>
    </w:p>
    <w:p w14:paraId="632D5AFF" w14:textId="77777777" w:rsidR="009414D5" w:rsidRPr="00C54FE1" w:rsidRDefault="009414D5" w:rsidP="00FB30D4">
      <w:pPr>
        <w:rPr>
          <w:sz w:val="20"/>
          <w:szCs w:val="20"/>
        </w:rPr>
      </w:pPr>
      <w:r w:rsidRPr="00C54FE1">
        <w:rPr>
          <w:sz w:val="20"/>
          <w:szCs w:val="20"/>
        </w:rPr>
        <w:t>            15.          Rozporządzenie Ministra Infrastruktury z dnia 8 listopada 2004 r. w sprawie aprobat technicznych oraz jednostek organizacyjnych uprawnionych do ich wydania (Dz. U. nr 249, poz. 2497)</w:t>
      </w:r>
    </w:p>
    <w:p w14:paraId="5E08E205" w14:textId="77777777" w:rsidR="009414D5" w:rsidRPr="00C54FE1" w:rsidRDefault="009414D5" w:rsidP="00FB30D4">
      <w:pPr>
        <w:spacing w:before="120"/>
        <w:jc w:val="both"/>
        <w:rPr>
          <w:sz w:val="20"/>
          <w:szCs w:val="20"/>
        </w:rPr>
      </w:pPr>
      <w:r w:rsidRPr="00C54FE1">
        <w:rPr>
          <w:sz w:val="20"/>
          <w:szCs w:val="20"/>
        </w:rPr>
        <w:t> </w:t>
      </w:r>
    </w:p>
    <w:p w14:paraId="15D3BD8D" w14:textId="77777777" w:rsidR="000A6CB2" w:rsidRPr="00C54FE1" w:rsidRDefault="000A6CB2" w:rsidP="00983A1A">
      <w:pPr>
        <w:jc w:val="both"/>
        <w:rPr>
          <w:sz w:val="20"/>
          <w:szCs w:val="20"/>
        </w:rPr>
      </w:pPr>
    </w:p>
    <w:sectPr w:rsidR="000A6CB2" w:rsidRPr="00C54FE1" w:rsidSect="003977E3">
      <w:headerReference w:type="default" r:id="rId97"/>
      <w:footerReference w:type="even" r:id="rId98"/>
      <w:footerReference w:type="default" r:id="rId99"/>
      <w:pgSz w:w="11907" w:h="16840" w:code="9"/>
      <w:pgMar w:top="1134" w:right="1307" w:bottom="1134" w:left="1300" w:header="851" w:footer="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82E52B" w14:textId="77777777" w:rsidR="00C62BB2" w:rsidRDefault="00C62BB2">
      <w:r>
        <w:separator/>
      </w:r>
    </w:p>
  </w:endnote>
  <w:endnote w:type="continuationSeparator" w:id="0">
    <w:p w14:paraId="2BD7187F" w14:textId="77777777" w:rsidR="00C62BB2" w:rsidRDefault="00C62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entury Schoolbook">
    <w:altName w:val="Century Schoolbook"/>
    <w:charset w:val="00"/>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E14F9" w14:textId="77777777" w:rsidR="009414D5" w:rsidRDefault="009414D5" w:rsidP="00DA61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D579244" w14:textId="77777777" w:rsidR="009414D5" w:rsidRDefault="009414D5" w:rsidP="00DA61E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5ADEF" w14:textId="77777777" w:rsidR="009414D5" w:rsidRDefault="009414D5" w:rsidP="00DA61E3">
    <w:pPr>
      <w:pStyle w:val="Stopka"/>
      <w:framePr w:h="820" w:hRule="exact" w:wrap="around" w:vAnchor="text" w:hAnchor="margin" w:xAlign="right" w:y="2250"/>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D0E8E4D" w14:textId="77777777" w:rsidR="009414D5" w:rsidRDefault="009414D5" w:rsidP="00DA61E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CC6F5" w14:textId="77777777" w:rsidR="009414D5" w:rsidRDefault="009414D5" w:rsidP="004F7FC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37B98EBB" w14:textId="77777777" w:rsidR="009414D5" w:rsidRDefault="009414D5">
    <w:pPr>
      <w:pStyle w:val="Stopka"/>
      <w:ind w:right="360"/>
    </w:pPr>
  </w:p>
  <w:p w14:paraId="64A55AB9" w14:textId="77777777" w:rsidR="009414D5" w:rsidRDefault="009414D5"/>
  <w:p w14:paraId="36964D4A" w14:textId="77777777" w:rsidR="009414D5" w:rsidRDefault="009414D5"/>
  <w:p w14:paraId="3F1FE0CE" w14:textId="77777777" w:rsidR="009414D5" w:rsidRDefault="009414D5"/>
  <w:p w14:paraId="45001F45" w14:textId="77777777" w:rsidR="009414D5" w:rsidRDefault="009414D5"/>
  <w:p w14:paraId="30BC6B24" w14:textId="77777777" w:rsidR="009414D5" w:rsidRDefault="009414D5"/>
  <w:p w14:paraId="47670C16" w14:textId="77777777" w:rsidR="009414D5" w:rsidRDefault="009414D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01768" w14:textId="77777777" w:rsidR="009414D5" w:rsidRDefault="009414D5" w:rsidP="003977E3">
    <w:pPr>
      <w:pStyle w:val="Stopka"/>
      <w:jc w:val="right"/>
    </w:pPr>
    <w:r>
      <w:fldChar w:fldCharType="begin"/>
    </w:r>
    <w:r>
      <w:instrText>PAGE   \* MERGEFORMAT</w:instrText>
    </w:r>
    <w:r>
      <w:fldChar w:fldCharType="separate"/>
    </w:r>
    <w:r>
      <w:rPr>
        <w:noProof/>
      </w:rPr>
      <w:t>101</w:t>
    </w:r>
    <w:r>
      <w:fldChar w:fldCharType="end"/>
    </w:r>
  </w:p>
  <w:p w14:paraId="664ED8EE" w14:textId="77777777" w:rsidR="009414D5" w:rsidRDefault="009414D5"/>
  <w:p w14:paraId="79E50EBB" w14:textId="77777777" w:rsidR="009414D5" w:rsidRDefault="009414D5"/>
  <w:p w14:paraId="637307D4" w14:textId="77777777" w:rsidR="009414D5" w:rsidRDefault="009414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9AF8E3" w14:textId="77777777" w:rsidR="00C62BB2" w:rsidRDefault="00C62BB2">
      <w:r>
        <w:separator/>
      </w:r>
    </w:p>
  </w:footnote>
  <w:footnote w:type="continuationSeparator" w:id="0">
    <w:p w14:paraId="79F82C9F" w14:textId="77777777" w:rsidR="00C62BB2" w:rsidRDefault="00C62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A7A72" w14:textId="77777777" w:rsidR="009414D5" w:rsidRDefault="009414D5">
    <w:pPr>
      <w:pStyle w:val="Nagwek"/>
    </w:pPr>
  </w:p>
  <w:tbl>
    <w:tblPr>
      <w:tblW w:w="0" w:type="auto"/>
      <w:tblInd w:w="-70" w:type="dxa"/>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1769"/>
    </w:tblGrid>
    <w:tr w:rsidR="009414D5" w14:paraId="33CB76A0" w14:textId="77777777">
      <w:tc>
        <w:tcPr>
          <w:tcW w:w="921" w:type="dxa"/>
        </w:tcPr>
        <w:p w14:paraId="78582873" w14:textId="77777777" w:rsidR="009414D5" w:rsidRDefault="009414D5">
          <w:pPr>
            <w:pStyle w:val="Nagwek"/>
            <w:spacing w:after="120"/>
          </w:pPr>
          <w:r>
            <w:rPr>
              <w:rStyle w:val="Numerstrony"/>
            </w:rPr>
            <w:fldChar w:fldCharType="begin"/>
          </w:r>
          <w:r>
            <w:rPr>
              <w:rStyle w:val="Numerstrony"/>
            </w:rPr>
            <w:instrText xml:space="preserve"> PAGE </w:instrText>
          </w:r>
          <w:r>
            <w:rPr>
              <w:rStyle w:val="Numerstrony"/>
            </w:rPr>
            <w:fldChar w:fldCharType="separate"/>
          </w:r>
          <w:r>
            <w:rPr>
              <w:rStyle w:val="Numerstrony"/>
            </w:rPr>
            <w:t>4</w:t>
          </w:r>
          <w:r>
            <w:rPr>
              <w:rStyle w:val="Numerstrony"/>
            </w:rPr>
            <w:fldChar w:fldCharType="end"/>
          </w:r>
        </w:p>
      </w:tc>
      <w:tc>
        <w:tcPr>
          <w:tcW w:w="4819" w:type="dxa"/>
        </w:tcPr>
        <w:p w14:paraId="6914B717" w14:textId="77777777" w:rsidR="009414D5" w:rsidRDefault="009414D5">
          <w:pPr>
            <w:pStyle w:val="Nagwek"/>
            <w:jc w:val="right"/>
          </w:pPr>
          <w:r>
            <w:rPr>
              <w:i/>
            </w:rPr>
            <w:t>Remont cząstkowy nawierzchni bitumicznych</w:t>
          </w:r>
        </w:p>
      </w:tc>
      <w:tc>
        <w:tcPr>
          <w:tcW w:w="1769" w:type="dxa"/>
        </w:tcPr>
        <w:p w14:paraId="5AC0DC2C" w14:textId="77777777" w:rsidR="009414D5" w:rsidRDefault="009414D5">
          <w:pPr>
            <w:pStyle w:val="Nagwek"/>
            <w:jc w:val="right"/>
          </w:pPr>
          <w:r>
            <w:rPr>
              <w:i/>
            </w:rPr>
            <w:t>D-05.03.17</w:t>
          </w:r>
        </w:p>
      </w:tc>
    </w:tr>
  </w:tbl>
  <w:p w14:paraId="1F92AE85" w14:textId="77777777" w:rsidR="009414D5" w:rsidRDefault="009414D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79BD6" w14:textId="77777777" w:rsidR="009414D5" w:rsidRDefault="009414D5" w:rsidP="004E2FA2">
    <w:pPr>
      <w:pStyle w:val="Nagwek"/>
      <w:pBdr>
        <w:bottom w:val="single" w:sz="6" w:space="1" w:color="auto"/>
      </w:pBdr>
      <w:jc w:val="right"/>
      <w:rPr>
        <w:sz w:val="18"/>
        <w:szCs w:val="18"/>
      </w:rPr>
    </w:pPr>
    <w:r w:rsidRPr="00230C7A">
      <w:rPr>
        <w:sz w:val="18"/>
        <w:szCs w:val="18"/>
      </w:rPr>
      <w:t xml:space="preserve">Bieżące utrzymanie </w:t>
    </w:r>
    <w:r>
      <w:rPr>
        <w:sz w:val="18"/>
        <w:szCs w:val="18"/>
      </w:rPr>
      <w:t xml:space="preserve">nawierzchni </w:t>
    </w:r>
    <w:r w:rsidRPr="00230C7A">
      <w:rPr>
        <w:sz w:val="18"/>
        <w:szCs w:val="18"/>
      </w:rPr>
      <w:t>i chodników</w:t>
    </w:r>
    <w:r>
      <w:rPr>
        <w:sz w:val="18"/>
        <w:szCs w:val="18"/>
      </w:rPr>
      <w:t xml:space="preserve"> ulic miasta</w:t>
    </w:r>
    <w:r w:rsidRPr="00230C7A">
      <w:rPr>
        <w:sz w:val="18"/>
        <w:szCs w:val="18"/>
      </w:rPr>
      <w:t xml:space="preserve"> Jeleni</w:t>
    </w:r>
    <w:r>
      <w:rPr>
        <w:sz w:val="18"/>
        <w:szCs w:val="18"/>
      </w:rPr>
      <w:t>a</w:t>
    </w:r>
    <w:r w:rsidRPr="00230C7A">
      <w:rPr>
        <w:sz w:val="18"/>
        <w:szCs w:val="18"/>
      </w:rPr>
      <w:t xml:space="preserve"> Gór</w:t>
    </w:r>
    <w:r>
      <w:rPr>
        <w:sz w:val="18"/>
        <w:szCs w:val="18"/>
      </w:rPr>
      <w:t>a</w:t>
    </w:r>
  </w:p>
  <w:p w14:paraId="39F24419" w14:textId="77777777" w:rsidR="009414D5" w:rsidRPr="00230C7A" w:rsidRDefault="009414D5" w:rsidP="00230C7A">
    <w:pPr>
      <w:pStyle w:val="Nagwek"/>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60BB2" w14:textId="77777777" w:rsidR="009414D5" w:rsidRDefault="009414D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AF916" w14:textId="77777777" w:rsidR="009414D5" w:rsidRDefault="009414D5" w:rsidP="003F4F1B">
    <w:pPr>
      <w:pStyle w:val="Nagwek"/>
      <w:pBdr>
        <w:bottom w:val="single" w:sz="6" w:space="1" w:color="auto"/>
      </w:pBdr>
      <w:jc w:val="right"/>
      <w:rPr>
        <w:sz w:val="18"/>
        <w:szCs w:val="18"/>
      </w:rPr>
    </w:pPr>
    <w:r w:rsidRPr="00230C7A">
      <w:rPr>
        <w:sz w:val="18"/>
        <w:szCs w:val="18"/>
      </w:rPr>
      <w:t xml:space="preserve">Bieżące utrzymanie </w:t>
    </w:r>
    <w:r>
      <w:rPr>
        <w:sz w:val="18"/>
        <w:szCs w:val="18"/>
      </w:rPr>
      <w:t xml:space="preserve">nawierzchni </w:t>
    </w:r>
    <w:r w:rsidRPr="00230C7A">
      <w:rPr>
        <w:sz w:val="18"/>
        <w:szCs w:val="18"/>
      </w:rPr>
      <w:t>i chodników</w:t>
    </w:r>
    <w:r>
      <w:rPr>
        <w:sz w:val="18"/>
        <w:szCs w:val="18"/>
      </w:rPr>
      <w:t xml:space="preserve"> ulic miasta</w:t>
    </w:r>
    <w:r w:rsidRPr="00230C7A">
      <w:rPr>
        <w:sz w:val="18"/>
        <w:szCs w:val="18"/>
      </w:rPr>
      <w:t xml:space="preserve"> Jeleni</w:t>
    </w:r>
    <w:r>
      <w:rPr>
        <w:sz w:val="18"/>
        <w:szCs w:val="18"/>
      </w:rPr>
      <w:t>a</w:t>
    </w:r>
    <w:r w:rsidRPr="00230C7A">
      <w:rPr>
        <w:sz w:val="18"/>
        <w:szCs w:val="18"/>
      </w:rPr>
      <w:t xml:space="preserve"> Gór</w:t>
    </w:r>
    <w:r>
      <w:rPr>
        <w:sz w:val="18"/>
        <w:szCs w:val="18"/>
      </w:rPr>
      <w:t>a</w:t>
    </w:r>
  </w:p>
  <w:p w14:paraId="3362A59F" w14:textId="77777777" w:rsidR="009414D5" w:rsidRDefault="009414D5" w:rsidP="000A6CB2"/>
  <w:p w14:paraId="6A789C6D" w14:textId="77777777" w:rsidR="009414D5" w:rsidRDefault="009414D5" w:rsidP="000A6C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462C8B"/>
    <w:multiLevelType w:val="singleLevel"/>
    <w:tmpl w:val="2CA8B314"/>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 w15:restartNumberingAfterBreak="0">
    <w:nsid w:val="01BC2D6E"/>
    <w:multiLevelType w:val="singleLevel"/>
    <w:tmpl w:val="FE4E8BC0"/>
    <w:lvl w:ilvl="0">
      <w:start w:val="1"/>
      <w:numFmt w:val="lowerLetter"/>
      <w:lvlText w:val="%1)"/>
      <w:legacy w:legacy="1" w:legacySpace="0" w:legacyIndent="283"/>
      <w:lvlJc w:val="left"/>
      <w:pPr>
        <w:ind w:left="283" w:hanging="283"/>
      </w:pPr>
    </w:lvl>
  </w:abstractNum>
  <w:abstractNum w:abstractNumId="3" w15:restartNumberingAfterBreak="0">
    <w:nsid w:val="01EB51B1"/>
    <w:multiLevelType w:val="singleLevel"/>
    <w:tmpl w:val="816447E0"/>
    <w:lvl w:ilvl="0">
      <w:start w:val="1"/>
      <w:numFmt w:val="lowerLetter"/>
      <w:lvlText w:val="%1)"/>
      <w:legacy w:legacy="1" w:legacySpace="0" w:legacyIndent="283"/>
      <w:lvlJc w:val="left"/>
      <w:pPr>
        <w:ind w:left="283" w:hanging="283"/>
      </w:pPr>
    </w:lvl>
  </w:abstractNum>
  <w:abstractNum w:abstractNumId="4" w15:restartNumberingAfterBreak="0">
    <w:nsid w:val="023D113E"/>
    <w:multiLevelType w:val="singleLevel"/>
    <w:tmpl w:val="74100426"/>
    <w:lvl w:ilvl="0">
      <w:start w:val="2"/>
      <w:numFmt w:val="decimal"/>
      <w:lvlText w:val="1.4.%1. "/>
      <w:legacy w:legacy="1" w:legacySpace="0" w:legacyIndent="283"/>
      <w:lvlJc w:val="left"/>
      <w:pPr>
        <w:ind w:left="283" w:hanging="283"/>
      </w:pPr>
      <w:rPr>
        <w:b/>
        <w:i w:val="0"/>
        <w:sz w:val="20"/>
      </w:rPr>
    </w:lvl>
  </w:abstractNum>
  <w:abstractNum w:abstractNumId="5" w15:restartNumberingAfterBreak="0">
    <w:nsid w:val="06692573"/>
    <w:multiLevelType w:val="hybridMultilevel"/>
    <w:tmpl w:val="058E7FE4"/>
    <w:lvl w:ilvl="0" w:tplc="FA4CE0AC">
      <w:start w:val="1"/>
      <w:numFmt w:val="bullet"/>
      <w:lvlText w:val=""/>
      <w:lvlJc w:val="left"/>
      <w:pPr>
        <w:tabs>
          <w:tab w:val="num" w:pos="340"/>
        </w:tabs>
        <w:ind w:left="340" w:hanging="340"/>
      </w:pPr>
      <w:rPr>
        <w:rFonts w:ascii="Wingdings" w:hAnsi="Wingdings" w:hint="default"/>
      </w:rPr>
    </w:lvl>
    <w:lvl w:ilvl="1" w:tplc="A8147054" w:tentative="1">
      <w:start w:val="1"/>
      <w:numFmt w:val="bullet"/>
      <w:lvlText w:val="o"/>
      <w:lvlJc w:val="left"/>
      <w:pPr>
        <w:tabs>
          <w:tab w:val="num" w:pos="1440"/>
        </w:tabs>
        <w:ind w:left="1440" w:hanging="360"/>
      </w:pPr>
      <w:rPr>
        <w:rFonts w:ascii="Courier New" w:hAnsi="Courier New" w:cs="Courier New" w:hint="default"/>
      </w:rPr>
    </w:lvl>
    <w:lvl w:ilvl="2" w:tplc="B052ABE6" w:tentative="1">
      <w:start w:val="1"/>
      <w:numFmt w:val="bullet"/>
      <w:lvlText w:val=""/>
      <w:lvlJc w:val="left"/>
      <w:pPr>
        <w:tabs>
          <w:tab w:val="num" w:pos="2160"/>
        </w:tabs>
        <w:ind w:left="2160" w:hanging="360"/>
      </w:pPr>
      <w:rPr>
        <w:rFonts w:ascii="Wingdings" w:hAnsi="Wingdings" w:hint="default"/>
      </w:rPr>
    </w:lvl>
    <w:lvl w:ilvl="3" w:tplc="2C9E1F7E" w:tentative="1">
      <w:start w:val="1"/>
      <w:numFmt w:val="bullet"/>
      <w:lvlText w:val=""/>
      <w:lvlJc w:val="left"/>
      <w:pPr>
        <w:tabs>
          <w:tab w:val="num" w:pos="2880"/>
        </w:tabs>
        <w:ind w:left="2880" w:hanging="360"/>
      </w:pPr>
      <w:rPr>
        <w:rFonts w:ascii="Symbol" w:hAnsi="Symbol" w:hint="default"/>
      </w:rPr>
    </w:lvl>
    <w:lvl w:ilvl="4" w:tplc="6636BA16" w:tentative="1">
      <w:start w:val="1"/>
      <w:numFmt w:val="bullet"/>
      <w:lvlText w:val="o"/>
      <w:lvlJc w:val="left"/>
      <w:pPr>
        <w:tabs>
          <w:tab w:val="num" w:pos="3600"/>
        </w:tabs>
        <w:ind w:left="3600" w:hanging="360"/>
      </w:pPr>
      <w:rPr>
        <w:rFonts w:ascii="Courier New" w:hAnsi="Courier New" w:cs="Courier New" w:hint="default"/>
      </w:rPr>
    </w:lvl>
    <w:lvl w:ilvl="5" w:tplc="6FD4749C" w:tentative="1">
      <w:start w:val="1"/>
      <w:numFmt w:val="bullet"/>
      <w:lvlText w:val=""/>
      <w:lvlJc w:val="left"/>
      <w:pPr>
        <w:tabs>
          <w:tab w:val="num" w:pos="4320"/>
        </w:tabs>
        <w:ind w:left="4320" w:hanging="360"/>
      </w:pPr>
      <w:rPr>
        <w:rFonts w:ascii="Wingdings" w:hAnsi="Wingdings" w:hint="default"/>
      </w:rPr>
    </w:lvl>
    <w:lvl w:ilvl="6" w:tplc="0654424A" w:tentative="1">
      <w:start w:val="1"/>
      <w:numFmt w:val="bullet"/>
      <w:lvlText w:val=""/>
      <w:lvlJc w:val="left"/>
      <w:pPr>
        <w:tabs>
          <w:tab w:val="num" w:pos="5040"/>
        </w:tabs>
        <w:ind w:left="5040" w:hanging="360"/>
      </w:pPr>
      <w:rPr>
        <w:rFonts w:ascii="Symbol" w:hAnsi="Symbol" w:hint="default"/>
      </w:rPr>
    </w:lvl>
    <w:lvl w:ilvl="7" w:tplc="6F3E2DDA" w:tentative="1">
      <w:start w:val="1"/>
      <w:numFmt w:val="bullet"/>
      <w:lvlText w:val="o"/>
      <w:lvlJc w:val="left"/>
      <w:pPr>
        <w:tabs>
          <w:tab w:val="num" w:pos="5760"/>
        </w:tabs>
        <w:ind w:left="5760" w:hanging="360"/>
      </w:pPr>
      <w:rPr>
        <w:rFonts w:ascii="Courier New" w:hAnsi="Courier New" w:cs="Courier New" w:hint="default"/>
      </w:rPr>
    </w:lvl>
    <w:lvl w:ilvl="8" w:tplc="868E9EF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70269B"/>
    <w:multiLevelType w:val="singleLevel"/>
    <w:tmpl w:val="6AB4D334"/>
    <w:lvl w:ilvl="0">
      <w:start w:val="1"/>
      <w:numFmt w:val="lowerLetter"/>
      <w:lvlText w:val="%1)"/>
      <w:legacy w:legacy="1" w:legacySpace="0" w:legacyIndent="283"/>
      <w:lvlJc w:val="left"/>
      <w:pPr>
        <w:ind w:left="283" w:hanging="283"/>
      </w:pPr>
    </w:lvl>
  </w:abstractNum>
  <w:abstractNum w:abstractNumId="7" w15:restartNumberingAfterBreak="0">
    <w:nsid w:val="07EE71E4"/>
    <w:multiLevelType w:val="singleLevel"/>
    <w:tmpl w:val="6AB4D334"/>
    <w:lvl w:ilvl="0">
      <w:start w:val="1"/>
      <w:numFmt w:val="lowerLetter"/>
      <w:lvlText w:val="%1)"/>
      <w:legacy w:legacy="1" w:legacySpace="0" w:legacyIndent="283"/>
      <w:lvlJc w:val="left"/>
      <w:pPr>
        <w:ind w:left="283" w:hanging="283"/>
      </w:pPr>
    </w:lvl>
  </w:abstractNum>
  <w:abstractNum w:abstractNumId="8" w15:restartNumberingAfterBreak="0">
    <w:nsid w:val="08304182"/>
    <w:multiLevelType w:val="singleLevel"/>
    <w:tmpl w:val="A4AE21CE"/>
    <w:lvl w:ilvl="0">
      <w:start w:val="3"/>
      <w:numFmt w:val="lowerLetter"/>
      <w:lvlText w:val="%1)"/>
      <w:legacy w:legacy="1" w:legacySpace="0" w:legacyIndent="283"/>
      <w:lvlJc w:val="left"/>
      <w:pPr>
        <w:ind w:left="283" w:hanging="283"/>
      </w:pPr>
    </w:lvl>
  </w:abstractNum>
  <w:abstractNum w:abstractNumId="9" w15:restartNumberingAfterBreak="0">
    <w:nsid w:val="08DD37A7"/>
    <w:multiLevelType w:val="singleLevel"/>
    <w:tmpl w:val="96F6D654"/>
    <w:lvl w:ilvl="0">
      <w:start w:val="3"/>
      <w:numFmt w:val="decimal"/>
      <w:lvlText w:val="5.5.%1. "/>
      <w:legacy w:legacy="1" w:legacySpace="0" w:legacyIndent="283"/>
      <w:lvlJc w:val="left"/>
      <w:pPr>
        <w:ind w:left="283" w:hanging="283"/>
      </w:pPr>
      <w:rPr>
        <w:b/>
        <w:i w:val="0"/>
        <w:sz w:val="20"/>
      </w:rPr>
    </w:lvl>
  </w:abstractNum>
  <w:abstractNum w:abstractNumId="10" w15:restartNumberingAfterBreak="0">
    <w:nsid w:val="09A52A15"/>
    <w:multiLevelType w:val="hybridMultilevel"/>
    <w:tmpl w:val="454257B8"/>
    <w:lvl w:ilvl="0" w:tplc="95AC8852">
      <w:start w:val="3"/>
      <w:numFmt w:val="bullet"/>
      <w:lvlText w:val=""/>
      <w:lvlJc w:val="left"/>
      <w:pPr>
        <w:tabs>
          <w:tab w:val="num" w:pos="360"/>
        </w:tabs>
        <w:ind w:left="340" w:hanging="340"/>
      </w:pPr>
      <w:rPr>
        <w:rFonts w:ascii="Wingdings" w:hAnsi="Wingdings" w:hint="default"/>
      </w:rPr>
    </w:lvl>
    <w:lvl w:ilvl="1" w:tplc="40CAD3A6">
      <w:start w:val="1"/>
      <w:numFmt w:val="decimal"/>
      <w:lvlText w:val="%2."/>
      <w:lvlJc w:val="left"/>
      <w:pPr>
        <w:tabs>
          <w:tab w:val="num" w:pos="1440"/>
        </w:tabs>
        <w:ind w:left="1440" w:hanging="360"/>
      </w:pPr>
    </w:lvl>
    <w:lvl w:ilvl="2" w:tplc="FE1C2D24">
      <w:start w:val="1"/>
      <w:numFmt w:val="decimal"/>
      <w:lvlText w:val="%3."/>
      <w:lvlJc w:val="left"/>
      <w:pPr>
        <w:tabs>
          <w:tab w:val="num" w:pos="2160"/>
        </w:tabs>
        <w:ind w:left="2160" w:hanging="360"/>
      </w:pPr>
    </w:lvl>
    <w:lvl w:ilvl="3" w:tplc="292A9E9C">
      <w:start w:val="1"/>
      <w:numFmt w:val="decimal"/>
      <w:lvlText w:val="%4."/>
      <w:lvlJc w:val="left"/>
      <w:pPr>
        <w:tabs>
          <w:tab w:val="num" w:pos="2880"/>
        </w:tabs>
        <w:ind w:left="2880" w:hanging="360"/>
      </w:pPr>
    </w:lvl>
    <w:lvl w:ilvl="4" w:tplc="419A225E">
      <w:start w:val="1"/>
      <w:numFmt w:val="decimal"/>
      <w:lvlText w:val="%5."/>
      <w:lvlJc w:val="left"/>
      <w:pPr>
        <w:tabs>
          <w:tab w:val="num" w:pos="3600"/>
        </w:tabs>
        <w:ind w:left="3600" w:hanging="360"/>
      </w:pPr>
    </w:lvl>
    <w:lvl w:ilvl="5" w:tplc="BA2A77A8">
      <w:start w:val="1"/>
      <w:numFmt w:val="decimal"/>
      <w:lvlText w:val="%6."/>
      <w:lvlJc w:val="left"/>
      <w:pPr>
        <w:tabs>
          <w:tab w:val="num" w:pos="4320"/>
        </w:tabs>
        <w:ind w:left="4320" w:hanging="360"/>
      </w:pPr>
    </w:lvl>
    <w:lvl w:ilvl="6" w:tplc="C7E67CA2">
      <w:start w:val="1"/>
      <w:numFmt w:val="decimal"/>
      <w:lvlText w:val="%7."/>
      <w:lvlJc w:val="left"/>
      <w:pPr>
        <w:tabs>
          <w:tab w:val="num" w:pos="5040"/>
        </w:tabs>
        <w:ind w:left="5040" w:hanging="360"/>
      </w:pPr>
    </w:lvl>
    <w:lvl w:ilvl="7" w:tplc="D396E336">
      <w:start w:val="1"/>
      <w:numFmt w:val="decimal"/>
      <w:lvlText w:val="%8."/>
      <w:lvlJc w:val="left"/>
      <w:pPr>
        <w:tabs>
          <w:tab w:val="num" w:pos="5760"/>
        </w:tabs>
        <w:ind w:left="5760" w:hanging="360"/>
      </w:pPr>
    </w:lvl>
    <w:lvl w:ilvl="8" w:tplc="2796286C">
      <w:start w:val="1"/>
      <w:numFmt w:val="decimal"/>
      <w:lvlText w:val="%9."/>
      <w:lvlJc w:val="left"/>
      <w:pPr>
        <w:tabs>
          <w:tab w:val="num" w:pos="6480"/>
        </w:tabs>
        <w:ind w:left="6480" w:hanging="360"/>
      </w:pPr>
    </w:lvl>
  </w:abstractNum>
  <w:abstractNum w:abstractNumId="11" w15:restartNumberingAfterBreak="0">
    <w:nsid w:val="0A4F20A1"/>
    <w:multiLevelType w:val="singleLevel"/>
    <w:tmpl w:val="D7D6EA92"/>
    <w:lvl w:ilvl="0">
      <w:start w:val="2"/>
      <w:numFmt w:val="decimal"/>
      <w:lvlText w:val="6.3.%1. "/>
      <w:legacy w:legacy="1" w:legacySpace="0" w:legacyIndent="283"/>
      <w:lvlJc w:val="left"/>
      <w:pPr>
        <w:ind w:left="283" w:hanging="283"/>
      </w:pPr>
      <w:rPr>
        <w:b/>
        <w:i w:val="0"/>
        <w:sz w:val="20"/>
      </w:rPr>
    </w:lvl>
  </w:abstractNum>
  <w:abstractNum w:abstractNumId="12" w15:restartNumberingAfterBreak="0">
    <w:nsid w:val="0A9D64DB"/>
    <w:multiLevelType w:val="hybridMultilevel"/>
    <w:tmpl w:val="DA6ABC44"/>
    <w:lvl w:ilvl="0" w:tplc="3A60DB60">
      <w:start w:val="3"/>
      <w:numFmt w:val="bullet"/>
      <w:lvlText w:val=""/>
      <w:lvlJc w:val="left"/>
      <w:pPr>
        <w:tabs>
          <w:tab w:val="num" w:pos="340"/>
        </w:tabs>
        <w:ind w:left="340" w:hanging="340"/>
      </w:pPr>
      <w:rPr>
        <w:rFonts w:ascii="Wingdings" w:hAnsi="Wingdings" w:hint="default"/>
      </w:rPr>
    </w:lvl>
    <w:lvl w:ilvl="1" w:tplc="7108D068" w:tentative="1">
      <w:start w:val="1"/>
      <w:numFmt w:val="bullet"/>
      <w:lvlText w:val="o"/>
      <w:lvlJc w:val="left"/>
      <w:pPr>
        <w:tabs>
          <w:tab w:val="num" w:pos="1440"/>
        </w:tabs>
        <w:ind w:left="1440" w:hanging="360"/>
      </w:pPr>
      <w:rPr>
        <w:rFonts w:ascii="Courier New" w:hAnsi="Courier New" w:cs="Courier New" w:hint="default"/>
      </w:rPr>
    </w:lvl>
    <w:lvl w:ilvl="2" w:tplc="B5CAB71C" w:tentative="1">
      <w:start w:val="1"/>
      <w:numFmt w:val="bullet"/>
      <w:lvlText w:val=""/>
      <w:lvlJc w:val="left"/>
      <w:pPr>
        <w:tabs>
          <w:tab w:val="num" w:pos="2160"/>
        </w:tabs>
        <w:ind w:left="2160" w:hanging="360"/>
      </w:pPr>
      <w:rPr>
        <w:rFonts w:ascii="Wingdings" w:hAnsi="Wingdings" w:hint="default"/>
      </w:rPr>
    </w:lvl>
    <w:lvl w:ilvl="3" w:tplc="41442C26" w:tentative="1">
      <w:start w:val="1"/>
      <w:numFmt w:val="bullet"/>
      <w:lvlText w:val=""/>
      <w:lvlJc w:val="left"/>
      <w:pPr>
        <w:tabs>
          <w:tab w:val="num" w:pos="2880"/>
        </w:tabs>
        <w:ind w:left="2880" w:hanging="360"/>
      </w:pPr>
      <w:rPr>
        <w:rFonts w:ascii="Symbol" w:hAnsi="Symbol" w:hint="default"/>
      </w:rPr>
    </w:lvl>
    <w:lvl w:ilvl="4" w:tplc="3AA40B64" w:tentative="1">
      <w:start w:val="1"/>
      <w:numFmt w:val="bullet"/>
      <w:lvlText w:val="o"/>
      <w:lvlJc w:val="left"/>
      <w:pPr>
        <w:tabs>
          <w:tab w:val="num" w:pos="3600"/>
        </w:tabs>
        <w:ind w:left="3600" w:hanging="360"/>
      </w:pPr>
      <w:rPr>
        <w:rFonts w:ascii="Courier New" w:hAnsi="Courier New" w:cs="Courier New" w:hint="default"/>
      </w:rPr>
    </w:lvl>
    <w:lvl w:ilvl="5" w:tplc="3E0EF5D2" w:tentative="1">
      <w:start w:val="1"/>
      <w:numFmt w:val="bullet"/>
      <w:lvlText w:val=""/>
      <w:lvlJc w:val="left"/>
      <w:pPr>
        <w:tabs>
          <w:tab w:val="num" w:pos="4320"/>
        </w:tabs>
        <w:ind w:left="4320" w:hanging="360"/>
      </w:pPr>
      <w:rPr>
        <w:rFonts w:ascii="Wingdings" w:hAnsi="Wingdings" w:hint="default"/>
      </w:rPr>
    </w:lvl>
    <w:lvl w:ilvl="6" w:tplc="FF924646" w:tentative="1">
      <w:start w:val="1"/>
      <w:numFmt w:val="bullet"/>
      <w:lvlText w:val=""/>
      <w:lvlJc w:val="left"/>
      <w:pPr>
        <w:tabs>
          <w:tab w:val="num" w:pos="5040"/>
        </w:tabs>
        <w:ind w:left="5040" w:hanging="360"/>
      </w:pPr>
      <w:rPr>
        <w:rFonts w:ascii="Symbol" w:hAnsi="Symbol" w:hint="default"/>
      </w:rPr>
    </w:lvl>
    <w:lvl w:ilvl="7" w:tplc="56EE7D38" w:tentative="1">
      <w:start w:val="1"/>
      <w:numFmt w:val="bullet"/>
      <w:lvlText w:val="o"/>
      <w:lvlJc w:val="left"/>
      <w:pPr>
        <w:tabs>
          <w:tab w:val="num" w:pos="5760"/>
        </w:tabs>
        <w:ind w:left="5760" w:hanging="360"/>
      </w:pPr>
      <w:rPr>
        <w:rFonts w:ascii="Courier New" w:hAnsi="Courier New" w:cs="Courier New" w:hint="default"/>
      </w:rPr>
    </w:lvl>
    <w:lvl w:ilvl="8" w:tplc="413C2C1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2416CB"/>
    <w:multiLevelType w:val="singleLevel"/>
    <w:tmpl w:val="1FC05E4A"/>
    <w:lvl w:ilvl="0">
      <w:start w:val="1"/>
      <w:numFmt w:val="decimal"/>
      <w:lvlText w:val="%1."/>
      <w:legacy w:legacy="1" w:legacySpace="0" w:legacyIndent="283"/>
      <w:lvlJc w:val="left"/>
      <w:pPr>
        <w:ind w:left="283" w:hanging="283"/>
      </w:pPr>
    </w:lvl>
  </w:abstractNum>
  <w:abstractNum w:abstractNumId="14" w15:restartNumberingAfterBreak="0">
    <w:nsid w:val="0B306AA1"/>
    <w:multiLevelType w:val="singleLevel"/>
    <w:tmpl w:val="6142896E"/>
    <w:lvl w:ilvl="0">
      <w:start w:val="1"/>
      <w:numFmt w:val="lowerLetter"/>
      <w:lvlText w:val="%1)"/>
      <w:legacy w:legacy="1" w:legacySpace="0" w:legacyIndent="283"/>
      <w:lvlJc w:val="left"/>
      <w:pPr>
        <w:ind w:left="283" w:hanging="283"/>
      </w:pPr>
    </w:lvl>
  </w:abstractNum>
  <w:abstractNum w:abstractNumId="15" w15:restartNumberingAfterBreak="0">
    <w:nsid w:val="0C705460"/>
    <w:multiLevelType w:val="hybridMultilevel"/>
    <w:tmpl w:val="80E08510"/>
    <w:lvl w:ilvl="0" w:tplc="726AE9F4">
      <w:start w:val="1"/>
      <w:numFmt w:val="decimal"/>
      <w:lvlText w:val="%1."/>
      <w:lvlJc w:val="left"/>
      <w:pPr>
        <w:tabs>
          <w:tab w:val="num" w:pos="360"/>
        </w:tabs>
        <w:ind w:left="340" w:hanging="340"/>
      </w:pPr>
      <w:rPr>
        <w:rFonts w:hint="default"/>
      </w:rPr>
    </w:lvl>
    <w:lvl w:ilvl="1" w:tplc="F2FEBE9E">
      <w:start w:val="1"/>
      <w:numFmt w:val="decimal"/>
      <w:isLgl/>
      <w:lvlText w:val="%2.%2."/>
      <w:lvlJc w:val="left"/>
      <w:pPr>
        <w:tabs>
          <w:tab w:val="num" w:pos="360"/>
        </w:tabs>
        <w:ind w:left="340" w:hanging="340"/>
      </w:pPr>
      <w:rPr>
        <w:rFonts w:hint="default"/>
      </w:rPr>
    </w:lvl>
    <w:lvl w:ilvl="2" w:tplc="519C2FD6">
      <w:numFmt w:val="none"/>
      <w:lvlText w:val=""/>
      <w:lvlJc w:val="left"/>
      <w:pPr>
        <w:tabs>
          <w:tab w:val="num" w:pos="360"/>
        </w:tabs>
      </w:pPr>
    </w:lvl>
    <w:lvl w:ilvl="3" w:tplc="A82C19F4">
      <w:start w:val="1"/>
      <w:numFmt w:val="decimal"/>
      <w:lvlText w:val="%4."/>
      <w:lvlJc w:val="left"/>
      <w:pPr>
        <w:tabs>
          <w:tab w:val="num" w:pos="720"/>
        </w:tabs>
        <w:ind w:left="720" w:hanging="360"/>
      </w:pPr>
    </w:lvl>
    <w:lvl w:ilvl="4" w:tplc="236E9B38">
      <w:numFmt w:val="none"/>
      <w:lvlText w:val=""/>
      <w:lvlJc w:val="left"/>
      <w:pPr>
        <w:tabs>
          <w:tab w:val="num" w:pos="360"/>
        </w:tabs>
      </w:pPr>
    </w:lvl>
    <w:lvl w:ilvl="5" w:tplc="49745208">
      <w:numFmt w:val="none"/>
      <w:lvlText w:val=""/>
      <w:lvlJc w:val="left"/>
      <w:pPr>
        <w:tabs>
          <w:tab w:val="num" w:pos="360"/>
        </w:tabs>
      </w:pPr>
    </w:lvl>
    <w:lvl w:ilvl="6" w:tplc="797E7494">
      <w:numFmt w:val="none"/>
      <w:lvlText w:val=""/>
      <w:lvlJc w:val="left"/>
      <w:pPr>
        <w:tabs>
          <w:tab w:val="num" w:pos="360"/>
        </w:tabs>
      </w:pPr>
    </w:lvl>
    <w:lvl w:ilvl="7" w:tplc="EF726EC0">
      <w:numFmt w:val="none"/>
      <w:lvlText w:val=""/>
      <w:lvlJc w:val="left"/>
      <w:pPr>
        <w:tabs>
          <w:tab w:val="num" w:pos="360"/>
        </w:tabs>
      </w:pPr>
    </w:lvl>
    <w:lvl w:ilvl="8" w:tplc="5680DC44">
      <w:numFmt w:val="none"/>
      <w:lvlText w:val=""/>
      <w:lvlJc w:val="left"/>
      <w:pPr>
        <w:tabs>
          <w:tab w:val="num" w:pos="360"/>
        </w:tabs>
      </w:pPr>
    </w:lvl>
  </w:abstractNum>
  <w:abstractNum w:abstractNumId="16" w15:restartNumberingAfterBreak="0">
    <w:nsid w:val="0CA37F44"/>
    <w:multiLevelType w:val="singleLevel"/>
    <w:tmpl w:val="3D765112"/>
    <w:lvl w:ilvl="0">
      <w:start w:val="3"/>
      <w:numFmt w:val="decimal"/>
      <w:lvlText w:val="2.4.%1. "/>
      <w:legacy w:legacy="1" w:legacySpace="0" w:legacyIndent="283"/>
      <w:lvlJc w:val="left"/>
      <w:pPr>
        <w:ind w:left="283" w:hanging="283"/>
      </w:pPr>
      <w:rPr>
        <w:b/>
        <w:i w:val="0"/>
        <w:sz w:val="20"/>
      </w:rPr>
    </w:lvl>
  </w:abstractNum>
  <w:abstractNum w:abstractNumId="17" w15:restartNumberingAfterBreak="0">
    <w:nsid w:val="0CCF1071"/>
    <w:multiLevelType w:val="multilevel"/>
    <w:tmpl w:val="D08C0856"/>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0EFE53FD"/>
    <w:multiLevelType w:val="hybridMultilevel"/>
    <w:tmpl w:val="9938A94A"/>
    <w:lvl w:ilvl="0" w:tplc="4EAA5714">
      <w:start w:val="1"/>
      <w:numFmt w:val="bullet"/>
      <w:lvlText w:val=""/>
      <w:lvlJc w:val="left"/>
      <w:pPr>
        <w:tabs>
          <w:tab w:val="num" w:pos="340"/>
        </w:tabs>
        <w:ind w:left="340" w:hanging="340"/>
      </w:pPr>
      <w:rPr>
        <w:rFonts w:ascii="Wingdings" w:hAnsi="Wingdings" w:hint="default"/>
      </w:rPr>
    </w:lvl>
    <w:lvl w:ilvl="1" w:tplc="31E2FBCE" w:tentative="1">
      <w:start w:val="1"/>
      <w:numFmt w:val="bullet"/>
      <w:lvlText w:val="o"/>
      <w:lvlJc w:val="left"/>
      <w:pPr>
        <w:tabs>
          <w:tab w:val="num" w:pos="1440"/>
        </w:tabs>
        <w:ind w:left="1440" w:hanging="360"/>
      </w:pPr>
      <w:rPr>
        <w:rFonts w:ascii="Courier New" w:hAnsi="Courier New" w:cs="Courier New" w:hint="default"/>
      </w:rPr>
    </w:lvl>
    <w:lvl w:ilvl="2" w:tplc="C1D0C31A" w:tentative="1">
      <w:start w:val="1"/>
      <w:numFmt w:val="bullet"/>
      <w:lvlText w:val=""/>
      <w:lvlJc w:val="left"/>
      <w:pPr>
        <w:tabs>
          <w:tab w:val="num" w:pos="2160"/>
        </w:tabs>
        <w:ind w:left="2160" w:hanging="360"/>
      </w:pPr>
      <w:rPr>
        <w:rFonts w:ascii="Wingdings" w:hAnsi="Wingdings" w:hint="default"/>
      </w:rPr>
    </w:lvl>
    <w:lvl w:ilvl="3" w:tplc="45F07932" w:tentative="1">
      <w:start w:val="1"/>
      <w:numFmt w:val="bullet"/>
      <w:lvlText w:val=""/>
      <w:lvlJc w:val="left"/>
      <w:pPr>
        <w:tabs>
          <w:tab w:val="num" w:pos="2880"/>
        </w:tabs>
        <w:ind w:left="2880" w:hanging="360"/>
      </w:pPr>
      <w:rPr>
        <w:rFonts w:ascii="Symbol" w:hAnsi="Symbol" w:hint="default"/>
      </w:rPr>
    </w:lvl>
    <w:lvl w:ilvl="4" w:tplc="13CCE5CC" w:tentative="1">
      <w:start w:val="1"/>
      <w:numFmt w:val="bullet"/>
      <w:lvlText w:val="o"/>
      <w:lvlJc w:val="left"/>
      <w:pPr>
        <w:tabs>
          <w:tab w:val="num" w:pos="3600"/>
        </w:tabs>
        <w:ind w:left="3600" w:hanging="360"/>
      </w:pPr>
      <w:rPr>
        <w:rFonts w:ascii="Courier New" w:hAnsi="Courier New" w:cs="Courier New" w:hint="default"/>
      </w:rPr>
    </w:lvl>
    <w:lvl w:ilvl="5" w:tplc="86306EB2" w:tentative="1">
      <w:start w:val="1"/>
      <w:numFmt w:val="bullet"/>
      <w:lvlText w:val=""/>
      <w:lvlJc w:val="left"/>
      <w:pPr>
        <w:tabs>
          <w:tab w:val="num" w:pos="4320"/>
        </w:tabs>
        <w:ind w:left="4320" w:hanging="360"/>
      </w:pPr>
      <w:rPr>
        <w:rFonts w:ascii="Wingdings" w:hAnsi="Wingdings" w:hint="default"/>
      </w:rPr>
    </w:lvl>
    <w:lvl w:ilvl="6" w:tplc="1D8E53EC" w:tentative="1">
      <w:start w:val="1"/>
      <w:numFmt w:val="bullet"/>
      <w:lvlText w:val=""/>
      <w:lvlJc w:val="left"/>
      <w:pPr>
        <w:tabs>
          <w:tab w:val="num" w:pos="5040"/>
        </w:tabs>
        <w:ind w:left="5040" w:hanging="360"/>
      </w:pPr>
      <w:rPr>
        <w:rFonts w:ascii="Symbol" w:hAnsi="Symbol" w:hint="default"/>
      </w:rPr>
    </w:lvl>
    <w:lvl w:ilvl="7" w:tplc="101E9888" w:tentative="1">
      <w:start w:val="1"/>
      <w:numFmt w:val="bullet"/>
      <w:lvlText w:val="o"/>
      <w:lvlJc w:val="left"/>
      <w:pPr>
        <w:tabs>
          <w:tab w:val="num" w:pos="5760"/>
        </w:tabs>
        <w:ind w:left="5760" w:hanging="360"/>
      </w:pPr>
      <w:rPr>
        <w:rFonts w:ascii="Courier New" w:hAnsi="Courier New" w:cs="Courier New" w:hint="default"/>
      </w:rPr>
    </w:lvl>
    <w:lvl w:ilvl="8" w:tplc="48FE8C6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F491ECB"/>
    <w:multiLevelType w:val="singleLevel"/>
    <w:tmpl w:val="084467EE"/>
    <w:lvl w:ilvl="0">
      <w:start w:val="7"/>
      <w:numFmt w:val="decimal"/>
      <w:lvlText w:val="%1."/>
      <w:legacy w:legacy="1" w:legacySpace="0" w:legacyIndent="283"/>
      <w:lvlJc w:val="left"/>
      <w:pPr>
        <w:ind w:left="283" w:hanging="283"/>
      </w:pPr>
    </w:lvl>
  </w:abstractNum>
  <w:abstractNum w:abstractNumId="20" w15:restartNumberingAfterBreak="0">
    <w:nsid w:val="106D46CF"/>
    <w:multiLevelType w:val="singleLevel"/>
    <w:tmpl w:val="801656B4"/>
    <w:lvl w:ilvl="0">
      <w:start w:val="1"/>
      <w:numFmt w:val="lowerLetter"/>
      <w:lvlText w:val="%1)"/>
      <w:legacy w:legacy="1" w:legacySpace="0" w:legacyIndent="283"/>
      <w:lvlJc w:val="left"/>
      <w:pPr>
        <w:ind w:left="283" w:hanging="283"/>
      </w:pPr>
    </w:lvl>
  </w:abstractNum>
  <w:abstractNum w:abstractNumId="21" w15:restartNumberingAfterBreak="0">
    <w:nsid w:val="12952186"/>
    <w:multiLevelType w:val="singleLevel"/>
    <w:tmpl w:val="6142896E"/>
    <w:lvl w:ilvl="0">
      <w:start w:val="1"/>
      <w:numFmt w:val="lowerLetter"/>
      <w:lvlText w:val="%1)"/>
      <w:legacy w:legacy="1" w:legacySpace="0" w:legacyIndent="283"/>
      <w:lvlJc w:val="left"/>
      <w:pPr>
        <w:ind w:left="283" w:hanging="283"/>
      </w:pPr>
    </w:lvl>
  </w:abstractNum>
  <w:abstractNum w:abstractNumId="22" w15:restartNumberingAfterBreak="0">
    <w:nsid w:val="146E7C0A"/>
    <w:multiLevelType w:val="hybridMultilevel"/>
    <w:tmpl w:val="B812FDC8"/>
    <w:lvl w:ilvl="0" w:tplc="C25A7A40">
      <w:start w:val="3"/>
      <w:numFmt w:val="bullet"/>
      <w:lvlText w:val=""/>
      <w:lvlJc w:val="left"/>
      <w:pPr>
        <w:tabs>
          <w:tab w:val="num" w:pos="360"/>
        </w:tabs>
        <w:ind w:left="340" w:hanging="340"/>
      </w:pPr>
      <w:rPr>
        <w:rFonts w:ascii="Wingdings" w:hAnsi="Wingdings" w:hint="default"/>
      </w:rPr>
    </w:lvl>
    <w:lvl w:ilvl="1" w:tplc="5E788B82">
      <w:start w:val="1"/>
      <w:numFmt w:val="decimal"/>
      <w:lvlText w:val="%2."/>
      <w:lvlJc w:val="left"/>
      <w:pPr>
        <w:tabs>
          <w:tab w:val="num" w:pos="1440"/>
        </w:tabs>
        <w:ind w:left="1440" w:hanging="360"/>
      </w:pPr>
    </w:lvl>
    <w:lvl w:ilvl="2" w:tplc="6A54AF0E">
      <w:start w:val="1"/>
      <w:numFmt w:val="decimal"/>
      <w:lvlText w:val="%3."/>
      <w:lvlJc w:val="left"/>
      <w:pPr>
        <w:tabs>
          <w:tab w:val="num" w:pos="2160"/>
        </w:tabs>
        <w:ind w:left="2160" w:hanging="360"/>
      </w:pPr>
    </w:lvl>
    <w:lvl w:ilvl="3" w:tplc="31249A16">
      <w:start w:val="1"/>
      <w:numFmt w:val="decimal"/>
      <w:lvlText w:val="%4."/>
      <w:lvlJc w:val="left"/>
      <w:pPr>
        <w:tabs>
          <w:tab w:val="num" w:pos="2880"/>
        </w:tabs>
        <w:ind w:left="2880" w:hanging="360"/>
      </w:pPr>
    </w:lvl>
    <w:lvl w:ilvl="4" w:tplc="AA4A5A98">
      <w:start w:val="1"/>
      <w:numFmt w:val="decimal"/>
      <w:lvlText w:val="%5."/>
      <w:lvlJc w:val="left"/>
      <w:pPr>
        <w:tabs>
          <w:tab w:val="num" w:pos="3600"/>
        </w:tabs>
        <w:ind w:left="3600" w:hanging="360"/>
      </w:pPr>
    </w:lvl>
    <w:lvl w:ilvl="5" w:tplc="DA14D800">
      <w:start w:val="1"/>
      <w:numFmt w:val="decimal"/>
      <w:lvlText w:val="%6."/>
      <w:lvlJc w:val="left"/>
      <w:pPr>
        <w:tabs>
          <w:tab w:val="num" w:pos="4320"/>
        </w:tabs>
        <w:ind w:left="4320" w:hanging="360"/>
      </w:pPr>
    </w:lvl>
    <w:lvl w:ilvl="6" w:tplc="1444C8C0">
      <w:start w:val="1"/>
      <w:numFmt w:val="decimal"/>
      <w:lvlText w:val="%7."/>
      <w:lvlJc w:val="left"/>
      <w:pPr>
        <w:tabs>
          <w:tab w:val="num" w:pos="5040"/>
        </w:tabs>
        <w:ind w:left="5040" w:hanging="360"/>
      </w:pPr>
    </w:lvl>
    <w:lvl w:ilvl="7" w:tplc="0B529588">
      <w:start w:val="1"/>
      <w:numFmt w:val="decimal"/>
      <w:lvlText w:val="%8."/>
      <w:lvlJc w:val="left"/>
      <w:pPr>
        <w:tabs>
          <w:tab w:val="num" w:pos="5760"/>
        </w:tabs>
        <w:ind w:left="5760" w:hanging="360"/>
      </w:pPr>
    </w:lvl>
    <w:lvl w:ilvl="8" w:tplc="23A4BBA0">
      <w:start w:val="1"/>
      <w:numFmt w:val="decimal"/>
      <w:lvlText w:val="%9."/>
      <w:lvlJc w:val="left"/>
      <w:pPr>
        <w:tabs>
          <w:tab w:val="num" w:pos="6480"/>
        </w:tabs>
        <w:ind w:left="6480" w:hanging="360"/>
      </w:pPr>
    </w:lvl>
  </w:abstractNum>
  <w:abstractNum w:abstractNumId="23" w15:restartNumberingAfterBreak="0">
    <w:nsid w:val="16976602"/>
    <w:multiLevelType w:val="multilevel"/>
    <w:tmpl w:val="E3AE0E30"/>
    <w:lvl w:ilvl="0">
      <w:start w:val="1"/>
      <w:numFmt w:val="lowerLetter"/>
      <w:lvlText w:val="%1)"/>
      <w:lvlJc w:val="left"/>
      <w:pPr>
        <w:tabs>
          <w:tab w:val="num" w:pos="717"/>
        </w:tabs>
        <w:ind w:left="717" w:hanging="360"/>
      </w:pPr>
      <w:rPr>
        <w:rFonts w:hint="default"/>
      </w:rPr>
    </w:lvl>
    <w:lvl w:ilvl="1">
      <w:start w:val="1"/>
      <w:numFmt w:val="decimal"/>
      <w:lvlText w:val="%2)"/>
      <w:lvlJc w:val="left"/>
      <w:pPr>
        <w:tabs>
          <w:tab w:val="num" w:pos="1437"/>
        </w:tabs>
        <w:ind w:left="1437" w:hanging="360"/>
      </w:pPr>
      <w:rPr>
        <w:rFonts w:hint="default"/>
      </w:rPr>
    </w:lvl>
    <w:lvl w:ilvl="2">
      <w:start w:val="1"/>
      <w:numFmt w:val="lowerLetter"/>
      <w:lvlText w:val="(%3)"/>
      <w:lvlJc w:val="left"/>
      <w:pPr>
        <w:tabs>
          <w:tab w:val="num" w:pos="360"/>
        </w:tabs>
        <w:ind w:left="340" w:hanging="340"/>
      </w:pPr>
      <w:rPr>
        <w:rFonts w:hint="default"/>
      </w:r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24" w15:restartNumberingAfterBreak="0">
    <w:nsid w:val="184C566A"/>
    <w:multiLevelType w:val="singleLevel"/>
    <w:tmpl w:val="6142896E"/>
    <w:lvl w:ilvl="0">
      <w:start w:val="1"/>
      <w:numFmt w:val="lowerLetter"/>
      <w:lvlText w:val="%1)"/>
      <w:legacy w:legacy="1" w:legacySpace="0" w:legacyIndent="283"/>
      <w:lvlJc w:val="left"/>
      <w:pPr>
        <w:ind w:left="283" w:hanging="283"/>
      </w:pPr>
    </w:lvl>
  </w:abstractNum>
  <w:abstractNum w:abstractNumId="25" w15:restartNumberingAfterBreak="0">
    <w:nsid w:val="19E52DF8"/>
    <w:multiLevelType w:val="hybridMultilevel"/>
    <w:tmpl w:val="98821A94"/>
    <w:lvl w:ilvl="0" w:tplc="1006327A">
      <w:start w:val="3"/>
      <w:numFmt w:val="bullet"/>
      <w:lvlText w:val=""/>
      <w:lvlJc w:val="left"/>
      <w:pPr>
        <w:tabs>
          <w:tab w:val="num" w:pos="340"/>
        </w:tabs>
        <w:ind w:left="340" w:hanging="340"/>
      </w:pPr>
      <w:rPr>
        <w:rFonts w:ascii="Wingdings" w:hAnsi="Wingdings" w:hint="default"/>
      </w:rPr>
    </w:lvl>
    <w:lvl w:ilvl="1" w:tplc="D8641AE0" w:tentative="1">
      <w:start w:val="1"/>
      <w:numFmt w:val="bullet"/>
      <w:lvlText w:val="o"/>
      <w:lvlJc w:val="left"/>
      <w:pPr>
        <w:tabs>
          <w:tab w:val="num" w:pos="1440"/>
        </w:tabs>
        <w:ind w:left="1440" w:hanging="360"/>
      </w:pPr>
      <w:rPr>
        <w:rFonts w:ascii="Courier New" w:hAnsi="Courier New" w:cs="Courier New" w:hint="default"/>
      </w:rPr>
    </w:lvl>
    <w:lvl w:ilvl="2" w:tplc="8DA21380" w:tentative="1">
      <w:start w:val="1"/>
      <w:numFmt w:val="bullet"/>
      <w:lvlText w:val=""/>
      <w:lvlJc w:val="left"/>
      <w:pPr>
        <w:tabs>
          <w:tab w:val="num" w:pos="2160"/>
        </w:tabs>
        <w:ind w:left="2160" w:hanging="360"/>
      </w:pPr>
      <w:rPr>
        <w:rFonts w:ascii="Wingdings" w:hAnsi="Wingdings" w:hint="default"/>
      </w:rPr>
    </w:lvl>
    <w:lvl w:ilvl="3" w:tplc="65723CD8" w:tentative="1">
      <w:start w:val="1"/>
      <w:numFmt w:val="bullet"/>
      <w:lvlText w:val=""/>
      <w:lvlJc w:val="left"/>
      <w:pPr>
        <w:tabs>
          <w:tab w:val="num" w:pos="2880"/>
        </w:tabs>
        <w:ind w:left="2880" w:hanging="360"/>
      </w:pPr>
      <w:rPr>
        <w:rFonts w:ascii="Symbol" w:hAnsi="Symbol" w:hint="default"/>
      </w:rPr>
    </w:lvl>
    <w:lvl w:ilvl="4" w:tplc="8C8A2BE2" w:tentative="1">
      <w:start w:val="1"/>
      <w:numFmt w:val="bullet"/>
      <w:lvlText w:val="o"/>
      <w:lvlJc w:val="left"/>
      <w:pPr>
        <w:tabs>
          <w:tab w:val="num" w:pos="3600"/>
        </w:tabs>
        <w:ind w:left="3600" w:hanging="360"/>
      </w:pPr>
      <w:rPr>
        <w:rFonts w:ascii="Courier New" w:hAnsi="Courier New" w:cs="Courier New" w:hint="default"/>
      </w:rPr>
    </w:lvl>
    <w:lvl w:ilvl="5" w:tplc="02F4B6C6" w:tentative="1">
      <w:start w:val="1"/>
      <w:numFmt w:val="bullet"/>
      <w:lvlText w:val=""/>
      <w:lvlJc w:val="left"/>
      <w:pPr>
        <w:tabs>
          <w:tab w:val="num" w:pos="4320"/>
        </w:tabs>
        <w:ind w:left="4320" w:hanging="360"/>
      </w:pPr>
      <w:rPr>
        <w:rFonts w:ascii="Wingdings" w:hAnsi="Wingdings" w:hint="default"/>
      </w:rPr>
    </w:lvl>
    <w:lvl w:ilvl="6" w:tplc="47ECB60E" w:tentative="1">
      <w:start w:val="1"/>
      <w:numFmt w:val="bullet"/>
      <w:lvlText w:val=""/>
      <w:lvlJc w:val="left"/>
      <w:pPr>
        <w:tabs>
          <w:tab w:val="num" w:pos="5040"/>
        </w:tabs>
        <w:ind w:left="5040" w:hanging="360"/>
      </w:pPr>
      <w:rPr>
        <w:rFonts w:ascii="Symbol" w:hAnsi="Symbol" w:hint="default"/>
      </w:rPr>
    </w:lvl>
    <w:lvl w:ilvl="7" w:tplc="D3BA0CCC" w:tentative="1">
      <w:start w:val="1"/>
      <w:numFmt w:val="bullet"/>
      <w:lvlText w:val="o"/>
      <w:lvlJc w:val="left"/>
      <w:pPr>
        <w:tabs>
          <w:tab w:val="num" w:pos="5760"/>
        </w:tabs>
        <w:ind w:left="5760" w:hanging="360"/>
      </w:pPr>
      <w:rPr>
        <w:rFonts w:ascii="Courier New" w:hAnsi="Courier New" w:cs="Courier New" w:hint="default"/>
      </w:rPr>
    </w:lvl>
    <w:lvl w:ilvl="8" w:tplc="4A54D0F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A270CA4"/>
    <w:multiLevelType w:val="singleLevel"/>
    <w:tmpl w:val="59463F3C"/>
    <w:lvl w:ilvl="0">
      <w:start w:val="1"/>
      <w:numFmt w:val="lowerLetter"/>
      <w:lvlText w:val="%1)"/>
      <w:legacy w:legacy="1" w:legacySpace="0" w:legacyIndent="283"/>
      <w:lvlJc w:val="left"/>
      <w:pPr>
        <w:ind w:left="283" w:hanging="283"/>
      </w:pPr>
    </w:lvl>
  </w:abstractNum>
  <w:abstractNum w:abstractNumId="27" w15:restartNumberingAfterBreak="0">
    <w:nsid w:val="1CF933B3"/>
    <w:multiLevelType w:val="hybridMultilevel"/>
    <w:tmpl w:val="3B8CC250"/>
    <w:lvl w:ilvl="0" w:tplc="3D181A84">
      <w:start w:val="6"/>
      <w:numFmt w:val="bullet"/>
      <w:lvlText w:val=""/>
      <w:lvlJc w:val="left"/>
      <w:pPr>
        <w:tabs>
          <w:tab w:val="num" w:pos="360"/>
        </w:tabs>
        <w:ind w:left="340" w:hanging="340"/>
      </w:pPr>
      <w:rPr>
        <w:rFonts w:ascii="Wingdings" w:hAnsi="Wingdings" w:hint="default"/>
        <w:color w:val="auto"/>
      </w:rPr>
    </w:lvl>
    <w:lvl w:ilvl="1" w:tplc="9B048820">
      <w:start w:val="1"/>
      <w:numFmt w:val="decimal"/>
      <w:lvlText w:val="%2."/>
      <w:lvlJc w:val="left"/>
      <w:pPr>
        <w:tabs>
          <w:tab w:val="num" w:pos="1440"/>
        </w:tabs>
        <w:ind w:left="1440" w:hanging="360"/>
      </w:pPr>
    </w:lvl>
    <w:lvl w:ilvl="2" w:tplc="B5A63006">
      <w:start w:val="1"/>
      <w:numFmt w:val="decimal"/>
      <w:lvlText w:val="%3."/>
      <w:lvlJc w:val="left"/>
      <w:pPr>
        <w:tabs>
          <w:tab w:val="num" w:pos="2160"/>
        </w:tabs>
        <w:ind w:left="2160" w:hanging="360"/>
      </w:pPr>
    </w:lvl>
    <w:lvl w:ilvl="3" w:tplc="E4423E28">
      <w:start w:val="1"/>
      <w:numFmt w:val="decimal"/>
      <w:lvlText w:val="%4."/>
      <w:lvlJc w:val="left"/>
      <w:pPr>
        <w:tabs>
          <w:tab w:val="num" w:pos="2880"/>
        </w:tabs>
        <w:ind w:left="2880" w:hanging="360"/>
      </w:pPr>
    </w:lvl>
    <w:lvl w:ilvl="4" w:tplc="FDFEB73E">
      <w:start w:val="1"/>
      <w:numFmt w:val="decimal"/>
      <w:lvlText w:val="%5."/>
      <w:lvlJc w:val="left"/>
      <w:pPr>
        <w:tabs>
          <w:tab w:val="num" w:pos="3600"/>
        </w:tabs>
        <w:ind w:left="3600" w:hanging="360"/>
      </w:pPr>
    </w:lvl>
    <w:lvl w:ilvl="5" w:tplc="4A3E9732">
      <w:start w:val="1"/>
      <w:numFmt w:val="decimal"/>
      <w:lvlText w:val="%6."/>
      <w:lvlJc w:val="left"/>
      <w:pPr>
        <w:tabs>
          <w:tab w:val="num" w:pos="4320"/>
        </w:tabs>
        <w:ind w:left="4320" w:hanging="360"/>
      </w:pPr>
    </w:lvl>
    <w:lvl w:ilvl="6" w:tplc="EE56F8F2">
      <w:start w:val="1"/>
      <w:numFmt w:val="decimal"/>
      <w:lvlText w:val="%7."/>
      <w:lvlJc w:val="left"/>
      <w:pPr>
        <w:tabs>
          <w:tab w:val="num" w:pos="5040"/>
        </w:tabs>
        <w:ind w:left="5040" w:hanging="360"/>
      </w:pPr>
    </w:lvl>
    <w:lvl w:ilvl="7" w:tplc="1FF457B2">
      <w:start w:val="1"/>
      <w:numFmt w:val="decimal"/>
      <w:lvlText w:val="%8."/>
      <w:lvlJc w:val="left"/>
      <w:pPr>
        <w:tabs>
          <w:tab w:val="num" w:pos="5760"/>
        </w:tabs>
        <w:ind w:left="5760" w:hanging="360"/>
      </w:pPr>
    </w:lvl>
    <w:lvl w:ilvl="8" w:tplc="C8AE6044">
      <w:start w:val="1"/>
      <w:numFmt w:val="decimal"/>
      <w:lvlText w:val="%9."/>
      <w:lvlJc w:val="left"/>
      <w:pPr>
        <w:tabs>
          <w:tab w:val="num" w:pos="6480"/>
        </w:tabs>
        <w:ind w:left="6480" w:hanging="360"/>
      </w:pPr>
    </w:lvl>
  </w:abstractNum>
  <w:abstractNum w:abstractNumId="28" w15:restartNumberingAfterBreak="0">
    <w:nsid w:val="1F2F06AC"/>
    <w:multiLevelType w:val="hybridMultilevel"/>
    <w:tmpl w:val="043A70B4"/>
    <w:lvl w:ilvl="0" w:tplc="BE28932E">
      <w:start w:val="6"/>
      <w:numFmt w:val="bullet"/>
      <w:lvlText w:val=""/>
      <w:lvlJc w:val="left"/>
      <w:pPr>
        <w:tabs>
          <w:tab w:val="num" w:pos="360"/>
        </w:tabs>
        <w:ind w:left="340" w:hanging="340"/>
      </w:pPr>
      <w:rPr>
        <w:rFonts w:ascii="Wingdings" w:hAnsi="Wingdings" w:hint="default"/>
        <w:color w:val="auto"/>
      </w:rPr>
    </w:lvl>
    <w:lvl w:ilvl="1" w:tplc="CAEEA54C">
      <w:start w:val="1"/>
      <w:numFmt w:val="decimal"/>
      <w:lvlText w:val="%2."/>
      <w:lvlJc w:val="left"/>
      <w:pPr>
        <w:tabs>
          <w:tab w:val="num" w:pos="1440"/>
        </w:tabs>
        <w:ind w:left="1440" w:hanging="360"/>
      </w:pPr>
    </w:lvl>
    <w:lvl w:ilvl="2" w:tplc="E4F87D5A">
      <w:start w:val="1"/>
      <w:numFmt w:val="decimal"/>
      <w:lvlText w:val="%3."/>
      <w:lvlJc w:val="left"/>
      <w:pPr>
        <w:tabs>
          <w:tab w:val="num" w:pos="2160"/>
        </w:tabs>
        <w:ind w:left="2160" w:hanging="360"/>
      </w:pPr>
    </w:lvl>
    <w:lvl w:ilvl="3" w:tplc="4F10747C">
      <w:start w:val="1"/>
      <w:numFmt w:val="decimal"/>
      <w:lvlText w:val="%4."/>
      <w:lvlJc w:val="left"/>
      <w:pPr>
        <w:tabs>
          <w:tab w:val="num" w:pos="2880"/>
        </w:tabs>
        <w:ind w:left="2880" w:hanging="360"/>
      </w:pPr>
    </w:lvl>
    <w:lvl w:ilvl="4" w:tplc="184C8B4C">
      <w:start w:val="1"/>
      <w:numFmt w:val="decimal"/>
      <w:lvlText w:val="%5."/>
      <w:lvlJc w:val="left"/>
      <w:pPr>
        <w:tabs>
          <w:tab w:val="num" w:pos="3600"/>
        </w:tabs>
        <w:ind w:left="3600" w:hanging="360"/>
      </w:pPr>
    </w:lvl>
    <w:lvl w:ilvl="5" w:tplc="656E98CC">
      <w:start w:val="1"/>
      <w:numFmt w:val="decimal"/>
      <w:lvlText w:val="%6."/>
      <w:lvlJc w:val="left"/>
      <w:pPr>
        <w:tabs>
          <w:tab w:val="num" w:pos="4320"/>
        </w:tabs>
        <w:ind w:left="4320" w:hanging="360"/>
      </w:pPr>
    </w:lvl>
    <w:lvl w:ilvl="6" w:tplc="6A14EDDE">
      <w:start w:val="1"/>
      <w:numFmt w:val="decimal"/>
      <w:lvlText w:val="%7."/>
      <w:lvlJc w:val="left"/>
      <w:pPr>
        <w:tabs>
          <w:tab w:val="num" w:pos="5040"/>
        </w:tabs>
        <w:ind w:left="5040" w:hanging="360"/>
      </w:pPr>
    </w:lvl>
    <w:lvl w:ilvl="7" w:tplc="01043EB2">
      <w:start w:val="1"/>
      <w:numFmt w:val="decimal"/>
      <w:lvlText w:val="%8."/>
      <w:lvlJc w:val="left"/>
      <w:pPr>
        <w:tabs>
          <w:tab w:val="num" w:pos="5760"/>
        </w:tabs>
        <w:ind w:left="5760" w:hanging="360"/>
      </w:pPr>
    </w:lvl>
    <w:lvl w:ilvl="8" w:tplc="C3A2A516">
      <w:start w:val="1"/>
      <w:numFmt w:val="decimal"/>
      <w:lvlText w:val="%9."/>
      <w:lvlJc w:val="left"/>
      <w:pPr>
        <w:tabs>
          <w:tab w:val="num" w:pos="6480"/>
        </w:tabs>
        <w:ind w:left="6480" w:hanging="360"/>
      </w:pPr>
    </w:lvl>
  </w:abstractNum>
  <w:abstractNum w:abstractNumId="29" w15:restartNumberingAfterBreak="0">
    <w:nsid w:val="20B85885"/>
    <w:multiLevelType w:val="hybridMultilevel"/>
    <w:tmpl w:val="76A40B46"/>
    <w:lvl w:ilvl="0" w:tplc="765ABCCC">
      <w:start w:val="3"/>
      <w:numFmt w:val="bullet"/>
      <w:lvlText w:val=""/>
      <w:lvlJc w:val="left"/>
      <w:pPr>
        <w:tabs>
          <w:tab w:val="num" w:pos="340"/>
        </w:tabs>
        <w:ind w:left="340" w:hanging="340"/>
      </w:pPr>
      <w:rPr>
        <w:rFonts w:ascii="Wingdings" w:hAnsi="Wingdings" w:hint="default"/>
      </w:rPr>
    </w:lvl>
    <w:lvl w:ilvl="1" w:tplc="68F28724" w:tentative="1">
      <w:start w:val="1"/>
      <w:numFmt w:val="bullet"/>
      <w:lvlText w:val="o"/>
      <w:lvlJc w:val="left"/>
      <w:pPr>
        <w:tabs>
          <w:tab w:val="num" w:pos="1440"/>
        </w:tabs>
        <w:ind w:left="1440" w:hanging="360"/>
      </w:pPr>
      <w:rPr>
        <w:rFonts w:ascii="Courier New" w:hAnsi="Courier New" w:cs="Courier New" w:hint="default"/>
      </w:rPr>
    </w:lvl>
    <w:lvl w:ilvl="2" w:tplc="CF6CD7E4" w:tentative="1">
      <w:start w:val="1"/>
      <w:numFmt w:val="bullet"/>
      <w:lvlText w:val=""/>
      <w:lvlJc w:val="left"/>
      <w:pPr>
        <w:tabs>
          <w:tab w:val="num" w:pos="2160"/>
        </w:tabs>
        <w:ind w:left="2160" w:hanging="360"/>
      </w:pPr>
      <w:rPr>
        <w:rFonts w:ascii="Wingdings" w:hAnsi="Wingdings" w:hint="default"/>
      </w:rPr>
    </w:lvl>
    <w:lvl w:ilvl="3" w:tplc="CADAAC0C" w:tentative="1">
      <w:start w:val="1"/>
      <w:numFmt w:val="bullet"/>
      <w:lvlText w:val=""/>
      <w:lvlJc w:val="left"/>
      <w:pPr>
        <w:tabs>
          <w:tab w:val="num" w:pos="2880"/>
        </w:tabs>
        <w:ind w:left="2880" w:hanging="360"/>
      </w:pPr>
      <w:rPr>
        <w:rFonts w:ascii="Symbol" w:hAnsi="Symbol" w:hint="default"/>
      </w:rPr>
    </w:lvl>
    <w:lvl w:ilvl="4" w:tplc="E81E50AE" w:tentative="1">
      <w:start w:val="1"/>
      <w:numFmt w:val="bullet"/>
      <w:lvlText w:val="o"/>
      <w:lvlJc w:val="left"/>
      <w:pPr>
        <w:tabs>
          <w:tab w:val="num" w:pos="3600"/>
        </w:tabs>
        <w:ind w:left="3600" w:hanging="360"/>
      </w:pPr>
      <w:rPr>
        <w:rFonts w:ascii="Courier New" w:hAnsi="Courier New" w:cs="Courier New" w:hint="default"/>
      </w:rPr>
    </w:lvl>
    <w:lvl w:ilvl="5" w:tplc="A59E4866" w:tentative="1">
      <w:start w:val="1"/>
      <w:numFmt w:val="bullet"/>
      <w:lvlText w:val=""/>
      <w:lvlJc w:val="left"/>
      <w:pPr>
        <w:tabs>
          <w:tab w:val="num" w:pos="4320"/>
        </w:tabs>
        <w:ind w:left="4320" w:hanging="360"/>
      </w:pPr>
      <w:rPr>
        <w:rFonts w:ascii="Wingdings" w:hAnsi="Wingdings" w:hint="default"/>
      </w:rPr>
    </w:lvl>
    <w:lvl w:ilvl="6" w:tplc="CA640BB2" w:tentative="1">
      <w:start w:val="1"/>
      <w:numFmt w:val="bullet"/>
      <w:lvlText w:val=""/>
      <w:lvlJc w:val="left"/>
      <w:pPr>
        <w:tabs>
          <w:tab w:val="num" w:pos="5040"/>
        </w:tabs>
        <w:ind w:left="5040" w:hanging="360"/>
      </w:pPr>
      <w:rPr>
        <w:rFonts w:ascii="Symbol" w:hAnsi="Symbol" w:hint="default"/>
      </w:rPr>
    </w:lvl>
    <w:lvl w:ilvl="7" w:tplc="16C62CD0" w:tentative="1">
      <w:start w:val="1"/>
      <w:numFmt w:val="bullet"/>
      <w:lvlText w:val="o"/>
      <w:lvlJc w:val="left"/>
      <w:pPr>
        <w:tabs>
          <w:tab w:val="num" w:pos="5760"/>
        </w:tabs>
        <w:ind w:left="5760" w:hanging="360"/>
      </w:pPr>
      <w:rPr>
        <w:rFonts w:ascii="Courier New" w:hAnsi="Courier New" w:cs="Courier New" w:hint="default"/>
      </w:rPr>
    </w:lvl>
    <w:lvl w:ilvl="8" w:tplc="97C49E3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0BE4EB0"/>
    <w:multiLevelType w:val="hybridMultilevel"/>
    <w:tmpl w:val="DEE8E646"/>
    <w:lvl w:ilvl="0" w:tplc="D5640324">
      <w:start w:val="1"/>
      <w:numFmt w:val="bullet"/>
      <w:lvlText w:val=""/>
      <w:lvlJc w:val="left"/>
      <w:pPr>
        <w:tabs>
          <w:tab w:val="num" w:pos="340"/>
        </w:tabs>
        <w:ind w:left="340" w:hanging="340"/>
      </w:pPr>
      <w:rPr>
        <w:rFonts w:ascii="Wingdings" w:hAnsi="Wingdings" w:hint="default"/>
      </w:rPr>
    </w:lvl>
    <w:lvl w:ilvl="1" w:tplc="B5588006" w:tentative="1">
      <w:start w:val="1"/>
      <w:numFmt w:val="bullet"/>
      <w:lvlText w:val="o"/>
      <w:lvlJc w:val="left"/>
      <w:pPr>
        <w:tabs>
          <w:tab w:val="num" w:pos="1440"/>
        </w:tabs>
        <w:ind w:left="1440" w:hanging="360"/>
      </w:pPr>
      <w:rPr>
        <w:rFonts w:ascii="Courier New" w:hAnsi="Courier New" w:cs="Courier New" w:hint="default"/>
      </w:rPr>
    </w:lvl>
    <w:lvl w:ilvl="2" w:tplc="0298E162" w:tentative="1">
      <w:start w:val="1"/>
      <w:numFmt w:val="bullet"/>
      <w:lvlText w:val=""/>
      <w:lvlJc w:val="left"/>
      <w:pPr>
        <w:tabs>
          <w:tab w:val="num" w:pos="2160"/>
        </w:tabs>
        <w:ind w:left="2160" w:hanging="360"/>
      </w:pPr>
      <w:rPr>
        <w:rFonts w:ascii="Wingdings" w:hAnsi="Wingdings" w:hint="default"/>
      </w:rPr>
    </w:lvl>
    <w:lvl w:ilvl="3" w:tplc="0EA2D9FE" w:tentative="1">
      <w:start w:val="1"/>
      <w:numFmt w:val="bullet"/>
      <w:lvlText w:val=""/>
      <w:lvlJc w:val="left"/>
      <w:pPr>
        <w:tabs>
          <w:tab w:val="num" w:pos="2880"/>
        </w:tabs>
        <w:ind w:left="2880" w:hanging="360"/>
      </w:pPr>
      <w:rPr>
        <w:rFonts w:ascii="Symbol" w:hAnsi="Symbol" w:hint="default"/>
      </w:rPr>
    </w:lvl>
    <w:lvl w:ilvl="4" w:tplc="930258C6" w:tentative="1">
      <w:start w:val="1"/>
      <w:numFmt w:val="bullet"/>
      <w:lvlText w:val="o"/>
      <w:lvlJc w:val="left"/>
      <w:pPr>
        <w:tabs>
          <w:tab w:val="num" w:pos="3600"/>
        </w:tabs>
        <w:ind w:left="3600" w:hanging="360"/>
      </w:pPr>
      <w:rPr>
        <w:rFonts w:ascii="Courier New" w:hAnsi="Courier New" w:cs="Courier New" w:hint="default"/>
      </w:rPr>
    </w:lvl>
    <w:lvl w:ilvl="5" w:tplc="06400F32" w:tentative="1">
      <w:start w:val="1"/>
      <w:numFmt w:val="bullet"/>
      <w:lvlText w:val=""/>
      <w:lvlJc w:val="left"/>
      <w:pPr>
        <w:tabs>
          <w:tab w:val="num" w:pos="4320"/>
        </w:tabs>
        <w:ind w:left="4320" w:hanging="360"/>
      </w:pPr>
      <w:rPr>
        <w:rFonts w:ascii="Wingdings" w:hAnsi="Wingdings" w:hint="default"/>
      </w:rPr>
    </w:lvl>
    <w:lvl w:ilvl="6" w:tplc="336297D2" w:tentative="1">
      <w:start w:val="1"/>
      <w:numFmt w:val="bullet"/>
      <w:lvlText w:val=""/>
      <w:lvlJc w:val="left"/>
      <w:pPr>
        <w:tabs>
          <w:tab w:val="num" w:pos="5040"/>
        </w:tabs>
        <w:ind w:left="5040" w:hanging="360"/>
      </w:pPr>
      <w:rPr>
        <w:rFonts w:ascii="Symbol" w:hAnsi="Symbol" w:hint="default"/>
      </w:rPr>
    </w:lvl>
    <w:lvl w:ilvl="7" w:tplc="034A803A" w:tentative="1">
      <w:start w:val="1"/>
      <w:numFmt w:val="bullet"/>
      <w:lvlText w:val="o"/>
      <w:lvlJc w:val="left"/>
      <w:pPr>
        <w:tabs>
          <w:tab w:val="num" w:pos="5760"/>
        </w:tabs>
        <w:ind w:left="5760" w:hanging="360"/>
      </w:pPr>
      <w:rPr>
        <w:rFonts w:ascii="Courier New" w:hAnsi="Courier New" w:cs="Courier New" w:hint="default"/>
      </w:rPr>
    </w:lvl>
    <w:lvl w:ilvl="8" w:tplc="B0CE805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1696144"/>
    <w:multiLevelType w:val="multilevel"/>
    <w:tmpl w:val="D5E8D6B6"/>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Arial" w:eastAsia="Times New Roman" w:hAnsi="Arial" w:cs="Arial" w:hint="default"/>
      </w:rPr>
    </w:lvl>
    <w:lvl w:ilvl="2">
      <w:start w:val="1"/>
      <w:numFmt w:val="lowerLetter"/>
      <w:lvlText w:val="(%3)"/>
      <w:lvlJc w:val="left"/>
      <w:pPr>
        <w:tabs>
          <w:tab w:val="num" w:pos="360"/>
        </w:tabs>
        <w:ind w:left="340" w:hanging="34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53353BD"/>
    <w:multiLevelType w:val="singleLevel"/>
    <w:tmpl w:val="9BC41C72"/>
    <w:lvl w:ilvl="0">
      <w:start w:val="1"/>
      <w:numFmt w:val="decimal"/>
      <w:lvlText w:val="%1. "/>
      <w:legacy w:legacy="1" w:legacySpace="0" w:legacyIndent="283"/>
      <w:lvlJc w:val="left"/>
      <w:pPr>
        <w:ind w:left="283" w:hanging="283"/>
      </w:pPr>
      <w:rPr>
        <w:b w:val="0"/>
        <w:i w:val="0"/>
        <w:sz w:val="20"/>
      </w:rPr>
    </w:lvl>
  </w:abstractNum>
  <w:abstractNum w:abstractNumId="33" w15:restartNumberingAfterBreak="0">
    <w:nsid w:val="25D64262"/>
    <w:multiLevelType w:val="singleLevel"/>
    <w:tmpl w:val="ED242E72"/>
    <w:lvl w:ilvl="0">
      <w:start w:val="1"/>
      <w:numFmt w:val="decimal"/>
      <w:lvlText w:val="2.4.%1. "/>
      <w:legacy w:legacy="1" w:legacySpace="0" w:legacyIndent="283"/>
      <w:lvlJc w:val="left"/>
      <w:pPr>
        <w:ind w:left="283" w:hanging="283"/>
      </w:pPr>
      <w:rPr>
        <w:b/>
        <w:i w:val="0"/>
        <w:sz w:val="20"/>
      </w:rPr>
    </w:lvl>
  </w:abstractNum>
  <w:abstractNum w:abstractNumId="34" w15:restartNumberingAfterBreak="0">
    <w:nsid w:val="27274974"/>
    <w:multiLevelType w:val="hybridMultilevel"/>
    <w:tmpl w:val="6DFE1C70"/>
    <w:lvl w:ilvl="0" w:tplc="D8024D48">
      <w:start w:val="1"/>
      <w:numFmt w:val="bullet"/>
      <w:lvlText w:val=""/>
      <w:lvlJc w:val="left"/>
      <w:pPr>
        <w:tabs>
          <w:tab w:val="num" w:pos="340"/>
        </w:tabs>
        <w:ind w:left="340" w:hanging="340"/>
      </w:pPr>
      <w:rPr>
        <w:rFonts w:ascii="Wingdings" w:hAnsi="Wingdings" w:hint="default"/>
      </w:rPr>
    </w:lvl>
    <w:lvl w:ilvl="1" w:tplc="1C70379C">
      <w:start w:val="1"/>
      <w:numFmt w:val="decimal"/>
      <w:lvlText w:val="%2."/>
      <w:lvlJc w:val="left"/>
      <w:pPr>
        <w:tabs>
          <w:tab w:val="num" w:pos="1440"/>
        </w:tabs>
        <w:ind w:left="1440" w:hanging="360"/>
      </w:pPr>
    </w:lvl>
    <w:lvl w:ilvl="2" w:tplc="EB54BAAE">
      <w:start w:val="1"/>
      <w:numFmt w:val="decimal"/>
      <w:lvlText w:val="%3."/>
      <w:lvlJc w:val="left"/>
      <w:pPr>
        <w:tabs>
          <w:tab w:val="num" w:pos="2160"/>
        </w:tabs>
        <w:ind w:left="2160" w:hanging="360"/>
      </w:pPr>
    </w:lvl>
    <w:lvl w:ilvl="3" w:tplc="2CA64A8E">
      <w:start w:val="1"/>
      <w:numFmt w:val="decimal"/>
      <w:lvlText w:val="%4."/>
      <w:lvlJc w:val="left"/>
      <w:pPr>
        <w:tabs>
          <w:tab w:val="num" w:pos="2880"/>
        </w:tabs>
        <w:ind w:left="2880" w:hanging="360"/>
      </w:pPr>
    </w:lvl>
    <w:lvl w:ilvl="4" w:tplc="8700976A">
      <w:start w:val="1"/>
      <w:numFmt w:val="decimal"/>
      <w:lvlText w:val="%5."/>
      <w:lvlJc w:val="left"/>
      <w:pPr>
        <w:tabs>
          <w:tab w:val="num" w:pos="3600"/>
        </w:tabs>
        <w:ind w:left="3600" w:hanging="360"/>
      </w:pPr>
    </w:lvl>
    <w:lvl w:ilvl="5" w:tplc="2A4AB262">
      <w:start w:val="1"/>
      <w:numFmt w:val="decimal"/>
      <w:lvlText w:val="%6."/>
      <w:lvlJc w:val="left"/>
      <w:pPr>
        <w:tabs>
          <w:tab w:val="num" w:pos="4320"/>
        </w:tabs>
        <w:ind w:left="4320" w:hanging="360"/>
      </w:pPr>
    </w:lvl>
    <w:lvl w:ilvl="6" w:tplc="088E6854">
      <w:start w:val="1"/>
      <w:numFmt w:val="decimal"/>
      <w:lvlText w:val="%7."/>
      <w:lvlJc w:val="left"/>
      <w:pPr>
        <w:tabs>
          <w:tab w:val="num" w:pos="5040"/>
        </w:tabs>
        <w:ind w:left="5040" w:hanging="360"/>
      </w:pPr>
    </w:lvl>
    <w:lvl w:ilvl="7" w:tplc="D84431A0">
      <w:start w:val="1"/>
      <w:numFmt w:val="decimal"/>
      <w:lvlText w:val="%8."/>
      <w:lvlJc w:val="left"/>
      <w:pPr>
        <w:tabs>
          <w:tab w:val="num" w:pos="5760"/>
        </w:tabs>
        <w:ind w:left="5760" w:hanging="360"/>
      </w:pPr>
    </w:lvl>
    <w:lvl w:ilvl="8" w:tplc="3EEA18A0">
      <w:start w:val="1"/>
      <w:numFmt w:val="decimal"/>
      <w:lvlText w:val="%9."/>
      <w:lvlJc w:val="left"/>
      <w:pPr>
        <w:tabs>
          <w:tab w:val="num" w:pos="6480"/>
        </w:tabs>
        <w:ind w:left="6480" w:hanging="360"/>
      </w:pPr>
    </w:lvl>
  </w:abstractNum>
  <w:abstractNum w:abstractNumId="35" w15:restartNumberingAfterBreak="0">
    <w:nsid w:val="2BA64996"/>
    <w:multiLevelType w:val="singleLevel"/>
    <w:tmpl w:val="ACB4FB16"/>
    <w:lvl w:ilvl="0">
      <w:start w:val="2"/>
      <w:numFmt w:val="decimal"/>
      <w:lvlText w:val="2.4.%1. "/>
      <w:legacy w:legacy="1" w:legacySpace="0" w:legacyIndent="283"/>
      <w:lvlJc w:val="left"/>
      <w:pPr>
        <w:ind w:left="283" w:hanging="283"/>
      </w:pPr>
      <w:rPr>
        <w:b/>
        <w:i w:val="0"/>
        <w:sz w:val="20"/>
      </w:rPr>
    </w:lvl>
  </w:abstractNum>
  <w:abstractNum w:abstractNumId="36" w15:restartNumberingAfterBreak="0">
    <w:nsid w:val="2CC41243"/>
    <w:multiLevelType w:val="hybridMultilevel"/>
    <w:tmpl w:val="968AA338"/>
    <w:lvl w:ilvl="0" w:tplc="F07A2720">
      <w:start w:val="3"/>
      <w:numFmt w:val="bullet"/>
      <w:lvlText w:val=""/>
      <w:lvlJc w:val="left"/>
      <w:pPr>
        <w:tabs>
          <w:tab w:val="num" w:pos="340"/>
        </w:tabs>
        <w:ind w:left="340" w:hanging="340"/>
      </w:pPr>
      <w:rPr>
        <w:rFonts w:ascii="Wingdings" w:hAnsi="Wingdings" w:hint="default"/>
      </w:rPr>
    </w:lvl>
    <w:lvl w:ilvl="1" w:tplc="45346352" w:tentative="1">
      <w:start w:val="1"/>
      <w:numFmt w:val="bullet"/>
      <w:lvlText w:val="o"/>
      <w:lvlJc w:val="left"/>
      <w:pPr>
        <w:tabs>
          <w:tab w:val="num" w:pos="1440"/>
        </w:tabs>
        <w:ind w:left="1440" w:hanging="360"/>
      </w:pPr>
      <w:rPr>
        <w:rFonts w:ascii="Courier New" w:hAnsi="Courier New" w:cs="Courier New" w:hint="default"/>
      </w:rPr>
    </w:lvl>
    <w:lvl w:ilvl="2" w:tplc="AFA83750" w:tentative="1">
      <w:start w:val="1"/>
      <w:numFmt w:val="bullet"/>
      <w:lvlText w:val=""/>
      <w:lvlJc w:val="left"/>
      <w:pPr>
        <w:tabs>
          <w:tab w:val="num" w:pos="2160"/>
        </w:tabs>
        <w:ind w:left="2160" w:hanging="360"/>
      </w:pPr>
      <w:rPr>
        <w:rFonts w:ascii="Wingdings" w:hAnsi="Wingdings" w:hint="default"/>
      </w:rPr>
    </w:lvl>
    <w:lvl w:ilvl="3" w:tplc="464C51D2" w:tentative="1">
      <w:start w:val="1"/>
      <w:numFmt w:val="bullet"/>
      <w:lvlText w:val=""/>
      <w:lvlJc w:val="left"/>
      <w:pPr>
        <w:tabs>
          <w:tab w:val="num" w:pos="2880"/>
        </w:tabs>
        <w:ind w:left="2880" w:hanging="360"/>
      </w:pPr>
      <w:rPr>
        <w:rFonts w:ascii="Symbol" w:hAnsi="Symbol" w:hint="default"/>
      </w:rPr>
    </w:lvl>
    <w:lvl w:ilvl="4" w:tplc="35F2FC22" w:tentative="1">
      <w:start w:val="1"/>
      <w:numFmt w:val="bullet"/>
      <w:lvlText w:val="o"/>
      <w:lvlJc w:val="left"/>
      <w:pPr>
        <w:tabs>
          <w:tab w:val="num" w:pos="3600"/>
        </w:tabs>
        <w:ind w:left="3600" w:hanging="360"/>
      </w:pPr>
      <w:rPr>
        <w:rFonts w:ascii="Courier New" w:hAnsi="Courier New" w:cs="Courier New" w:hint="default"/>
      </w:rPr>
    </w:lvl>
    <w:lvl w:ilvl="5" w:tplc="39920016" w:tentative="1">
      <w:start w:val="1"/>
      <w:numFmt w:val="bullet"/>
      <w:lvlText w:val=""/>
      <w:lvlJc w:val="left"/>
      <w:pPr>
        <w:tabs>
          <w:tab w:val="num" w:pos="4320"/>
        </w:tabs>
        <w:ind w:left="4320" w:hanging="360"/>
      </w:pPr>
      <w:rPr>
        <w:rFonts w:ascii="Wingdings" w:hAnsi="Wingdings" w:hint="default"/>
      </w:rPr>
    </w:lvl>
    <w:lvl w:ilvl="6" w:tplc="CB18CD52" w:tentative="1">
      <w:start w:val="1"/>
      <w:numFmt w:val="bullet"/>
      <w:lvlText w:val=""/>
      <w:lvlJc w:val="left"/>
      <w:pPr>
        <w:tabs>
          <w:tab w:val="num" w:pos="5040"/>
        </w:tabs>
        <w:ind w:left="5040" w:hanging="360"/>
      </w:pPr>
      <w:rPr>
        <w:rFonts w:ascii="Symbol" w:hAnsi="Symbol" w:hint="default"/>
      </w:rPr>
    </w:lvl>
    <w:lvl w:ilvl="7" w:tplc="4DFAD4E0" w:tentative="1">
      <w:start w:val="1"/>
      <w:numFmt w:val="bullet"/>
      <w:lvlText w:val="o"/>
      <w:lvlJc w:val="left"/>
      <w:pPr>
        <w:tabs>
          <w:tab w:val="num" w:pos="5760"/>
        </w:tabs>
        <w:ind w:left="5760" w:hanging="360"/>
      </w:pPr>
      <w:rPr>
        <w:rFonts w:ascii="Courier New" w:hAnsi="Courier New" w:cs="Courier New" w:hint="default"/>
      </w:rPr>
    </w:lvl>
    <w:lvl w:ilvl="8" w:tplc="3450527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DA01E58"/>
    <w:multiLevelType w:val="singleLevel"/>
    <w:tmpl w:val="75F24AEE"/>
    <w:lvl w:ilvl="0">
      <w:start w:val="1"/>
      <w:numFmt w:val="decimal"/>
      <w:lvlText w:val="1.4.%1. "/>
      <w:legacy w:legacy="1" w:legacySpace="0" w:legacyIndent="283"/>
      <w:lvlJc w:val="left"/>
      <w:pPr>
        <w:ind w:left="283" w:hanging="283"/>
      </w:pPr>
      <w:rPr>
        <w:b/>
        <w:i w:val="0"/>
        <w:sz w:val="20"/>
      </w:rPr>
    </w:lvl>
  </w:abstractNum>
  <w:abstractNum w:abstractNumId="38" w15:restartNumberingAfterBreak="0">
    <w:nsid w:val="2DE15FC9"/>
    <w:multiLevelType w:val="hybridMultilevel"/>
    <w:tmpl w:val="DD688218"/>
    <w:lvl w:ilvl="0" w:tplc="FFFFFFFF">
      <w:start w:val="1"/>
      <w:numFmt w:val="bullet"/>
      <w:lvlText w:val="-"/>
      <w:lvlJc w:val="left"/>
      <w:pPr>
        <w:tabs>
          <w:tab w:val="num" w:pos="340"/>
        </w:tabs>
        <w:ind w:left="340" w:hanging="340"/>
      </w:pPr>
      <w:rPr>
        <w:rFonts w:ascii="Arial" w:eastAsia="Times New Roman" w:hAnsi="Arial" w:cs="Arial" w:hint="default"/>
      </w:rPr>
    </w:lvl>
    <w:lvl w:ilvl="1" w:tplc="84647DBA" w:tentative="1">
      <w:start w:val="1"/>
      <w:numFmt w:val="bullet"/>
      <w:lvlText w:val="o"/>
      <w:lvlJc w:val="left"/>
      <w:pPr>
        <w:tabs>
          <w:tab w:val="num" w:pos="1440"/>
        </w:tabs>
        <w:ind w:left="1440" w:hanging="360"/>
      </w:pPr>
      <w:rPr>
        <w:rFonts w:ascii="Courier New" w:hAnsi="Courier New" w:cs="Courier New" w:hint="default"/>
      </w:rPr>
    </w:lvl>
    <w:lvl w:ilvl="2" w:tplc="E632B648" w:tentative="1">
      <w:start w:val="1"/>
      <w:numFmt w:val="bullet"/>
      <w:lvlText w:val=""/>
      <w:lvlJc w:val="left"/>
      <w:pPr>
        <w:tabs>
          <w:tab w:val="num" w:pos="2160"/>
        </w:tabs>
        <w:ind w:left="2160" w:hanging="360"/>
      </w:pPr>
      <w:rPr>
        <w:rFonts w:ascii="Wingdings" w:hAnsi="Wingdings" w:hint="default"/>
      </w:rPr>
    </w:lvl>
    <w:lvl w:ilvl="3" w:tplc="68366F66" w:tentative="1">
      <w:start w:val="1"/>
      <w:numFmt w:val="bullet"/>
      <w:lvlText w:val=""/>
      <w:lvlJc w:val="left"/>
      <w:pPr>
        <w:tabs>
          <w:tab w:val="num" w:pos="2880"/>
        </w:tabs>
        <w:ind w:left="2880" w:hanging="360"/>
      </w:pPr>
      <w:rPr>
        <w:rFonts w:ascii="Symbol" w:hAnsi="Symbol" w:hint="default"/>
      </w:rPr>
    </w:lvl>
    <w:lvl w:ilvl="4" w:tplc="2488CCD6" w:tentative="1">
      <w:start w:val="1"/>
      <w:numFmt w:val="bullet"/>
      <w:lvlText w:val="o"/>
      <w:lvlJc w:val="left"/>
      <w:pPr>
        <w:tabs>
          <w:tab w:val="num" w:pos="3600"/>
        </w:tabs>
        <w:ind w:left="3600" w:hanging="360"/>
      </w:pPr>
      <w:rPr>
        <w:rFonts w:ascii="Courier New" w:hAnsi="Courier New" w:cs="Courier New" w:hint="default"/>
      </w:rPr>
    </w:lvl>
    <w:lvl w:ilvl="5" w:tplc="D47E70DA" w:tentative="1">
      <w:start w:val="1"/>
      <w:numFmt w:val="bullet"/>
      <w:lvlText w:val=""/>
      <w:lvlJc w:val="left"/>
      <w:pPr>
        <w:tabs>
          <w:tab w:val="num" w:pos="4320"/>
        </w:tabs>
        <w:ind w:left="4320" w:hanging="360"/>
      </w:pPr>
      <w:rPr>
        <w:rFonts w:ascii="Wingdings" w:hAnsi="Wingdings" w:hint="default"/>
      </w:rPr>
    </w:lvl>
    <w:lvl w:ilvl="6" w:tplc="D090C6DA" w:tentative="1">
      <w:start w:val="1"/>
      <w:numFmt w:val="bullet"/>
      <w:lvlText w:val=""/>
      <w:lvlJc w:val="left"/>
      <w:pPr>
        <w:tabs>
          <w:tab w:val="num" w:pos="5040"/>
        </w:tabs>
        <w:ind w:left="5040" w:hanging="360"/>
      </w:pPr>
      <w:rPr>
        <w:rFonts w:ascii="Symbol" w:hAnsi="Symbol" w:hint="default"/>
      </w:rPr>
    </w:lvl>
    <w:lvl w:ilvl="7" w:tplc="20E0948E" w:tentative="1">
      <w:start w:val="1"/>
      <w:numFmt w:val="bullet"/>
      <w:lvlText w:val="o"/>
      <w:lvlJc w:val="left"/>
      <w:pPr>
        <w:tabs>
          <w:tab w:val="num" w:pos="5760"/>
        </w:tabs>
        <w:ind w:left="5760" w:hanging="360"/>
      </w:pPr>
      <w:rPr>
        <w:rFonts w:ascii="Courier New" w:hAnsi="Courier New" w:cs="Courier New" w:hint="default"/>
      </w:rPr>
    </w:lvl>
    <w:lvl w:ilvl="8" w:tplc="B53093AE"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E996957"/>
    <w:multiLevelType w:val="multilevel"/>
    <w:tmpl w:val="FB64D1C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4485ED3"/>
    <w:multiLevelType w:val="multilevel"/>
    <w:tmpl w:val="67080AF8"/>
    <w:lvl w:ilvl="0">
      <w:start w:val="1"/>
      <w:numFmt w:val="decimal"/>
      <w:lvlText w:val="%1."/>
      <w:lvlJc w:val="left"/>
      <w:pPr>
        <w:tabs>
          <w:tab w:val="num" w:pos="540"/>
        </w:tabs>
        <w:ind w:left="540" w:hanging="360"/>
      </w:pPr>
    </w:lvl>
    <w:lvl w:ilvl="1">
      <w:start w:val="4"/>
      <w:numFmt w:val="decimal"/>
      <w:isLgl/>
      <w:lvlText w:val="%1.%2."/>
      <w:lvlJc w:val="left"/>
      <w:pPr>
        <w:ind w:left="585" w:hanging="405"/>
      </w:pPr>
      <w:rPr>
        <w:rFonts w:hint="default"/>
        <w:b/>
      </w:rPr>
    </w:lvl>
    <w:lvl w:ilvl="2">
      <w:start w:val="1"/>
      <w:numFmt w:val="decimal"/>
      <w:isLgl/>
      <w:lvlText w:val="%1.%2.%3."/>
      <w:lvlJc w:val="left"/>
      <w:pPr>
        <w:ind w:left="900" w:hanging="720"/>
      </w:pPr>
      <w:rPr>
        <w:rFonts w:hint="default"/>
        <w:b/>
      </w:rPr>
    </w:lvl>
    <w:lvl w:ilvl="3">
      <w:start w:val="1"/>
      <w:numFmt w:val="decimal"/>
      <w:isLgl/>
      <w:lvlText w:val="%1.%2.%3.%4."/>
      <w:lvlJc w:val="left"/>
      <w:pPr>
        <w:ind w:left="900" w:hanging="720"/>
      </w:pPr>
      <w:rPr>
        <w:rFonts w:hint="default"/>
        <w:b/>
      </w:rPr>
    </w:lvl>
    <w:lvl w:ilvl="4">
      <w:start w:val="1"/>
      <w:numFmt w:val="decimal"/>
      <w:isLgl/>
      <w:lvlText w:val="%1.%2.%3.%4.%5."/>
      <w:lvlJc w:val="left"/>
      <w:pPr>
        <w:ind w:left="1260" w:hanging="1080"/>
      </w:pPr>
      <w:rPr>
        <w:rFonts w:hint="default"/>
        <w:b/>
      </w:rPr>
    </w:lvl>
    <w:lvl w:ilvl="5">
      <w:start w:val="1"/>
      <w:numFmt w:val="decimal"/>
      <w:isLgl/>
      <w:lvlText w:val="%1.%2.%3.%4.%5.%6."/>
      <w:lvlJc w:val="left"/>
      <w:pPr>
        <w:ind w:left="1260" w:hanging="1080"/>
      </w:pPr>
      <w:rPr>
        <w:rFonts w:hint="default"/>
        <w:b/>
      </w:rPr>
    </w:lvl>
    <w:lvl w:ilvl="6">
      <w:start w:val="1"/>
      <w:numFmt w:val="decimal"/>
      <w:isLgl/>
      <w:lvlText w:val="%1.%2.%3.%4.%5.%6.%7."/>
      <w:lvlJc w:val="left"/>
      <w:pPr>
        <w:ind w:left="1620" w:hanging="1440"/>
      </w:pPr>
      <w:rPr>
        <w:rFonts w:hint="default"/>
        <w:b/>
      </w:rPr>
    </w:lvl>
    <w:lvl w:ilvl="7">
      <w:start w:val="1"/>
      <w:numFmt w:val="decimal"/>
      <w:isLgl/>
      <w:lvlText w:val="%1.%2.%3.%4.%5.%6.%7.%8."/>
      <w:lvlJc w:val="left"/>
      <w:pPr>
        <w:ind w:left="1620" w:hanging="1440"/>
      </w:pPr>
      <w:rPr>
        <w:rFonts w:hint="default"/>
        <w:b/>
      </w:rPr>
    </w:lvl>
    <w:lvl w:ilvl="8">
      <w:start w:val="1"/>
      <w:numFmt w:val="decimal"/>
      <w:isLgl/>
      <w:lvlText w:val="%1.%2.%3.%4.%5.%6.%7.%8.%9."/>
      <w:lvlJc w:val="left"/>
      <w:pPr>
        <w:ind w:left="1980" w:hanging="1800"/>
      </w:pPr>
      <w:rPr>
        <w:rFonts w:hint="default"/>
        <w:b/>
      </w:rPr>
    </w:lvl>
  </w:abstractNum>
  <w:abstractNum w:abstractNumId="41" w15:restartNumberingAfterBreak="0">
    <w:nsid w:val="34944790"/>
    <w:multiLevelType w:val="singleLevel"/>
    <w:tmpl w:val="6142896E"/>
    <w:lvl w:ilvl="0">
      <w:start w:val="2"/>
      <w:numFmt w:val="lowerLetter"/>
      <w:lvlText w:val="%1)"/>
      <w:legacy w:legacy="1" w:legacySpace="0" w:legacyIndent="283"/>
      <w:lvlJc w:val="left"/>
      <w:pPr>
        <w:ind w:left="283" w:hanging="283"/>
      </w:pPr>
    </w:lvl>
  </w:abstractNum>
  <w:abstractNum w:abstractNumId="42" w15:restartNumberingAfterBreak="0">
    <w:nsid w:val="34C77D75"/>
    <w:multiLevelType w:val="hybridMultilevel"/>
    <w:tmpl w:val="E3AE0E30"/>
    <w:lvl w:ilvl="0" w:tplc="6C1A93DC">
      <w:start w:val="1"/>
      <w:numFmt w:val="lowerLetter"/>
      <w:lvlText w:val="%1)"/>
      <w:lvlJc w:val="left"/>
      <w:pPr>
        <w:tabs>
          <w:tab w:val="num" w:pos="717"/>
        </w:tabs>
        <w:ind w:left="717" w:hanging="360"/>
      </w:pPr>
      <w:rPr>
        <w:rFonts w:hint="default"/>
      </w:rPr>
    </w:lvl>
    <w:lvl w:ilvl="1" w:tplc="D80024CE">
      <w:start w:val="1"/>
      <w:numFmt w:val="decimal"/>
      <w:lvlText w:val="%2)"/>
      <w:lvlJc w:val="left"/>
      <w:pPr>
        <w:tabs>
          <w:tab w:val="num" w:pos="1437"/>
        </w:tabs>
        <w:ind w:left="1437" w:hanging="360"/>
      </w:pPr>
      <w:rPr>
        <w:rFonts w:hint="default"/>
      </w:rPr>
    </w:lvl>
    <w:lvl w:ilvl="2" w:tplc="3AF2A3CA">
      <w:start w:val="1"/>
      <w:numFmt w:val="lowerLetter"/>
      <w:lvlText w:val="(%3)"/>
      <w:lvlJc w:val="left"/>
      <w:pPr>
        <w:tabs>
          <w:tab w:val="num" w:pos="360"/>
        </w:tabs>
        <w:ind w:left="340" w:hanging="340"/>
      </w:pPr>
      <w:rPr>
        <w:rFonts w:hint="default"/>
      </w:rPr>
    </w:lvl>
    <w:lvl w:ilvl="3" w:tplc="E506921A" w:tentative="1">
      <w:start w:val="1"/>
      <w:numFmt w:val="decimal"/>
      <w:lvlText w:val="%4."/>
      <w:lvlJc w:val="left"/>
      <w:pPr>
        <w:tabs>
          <w:tab w:val="num" w:pos="2877"/>
        </w:tabs>
        <w:ind w:left="2877" w:hanging="360"/>
      </w:pPr>
    </w:lvl>
    <w:lvl w:ilvl="4" w:tplc="8D2EBC6E" w:tentative="1">
      <w:start w:val="1"/>
      <w:numFmt w:val="lowerLetter"/>
      <w:lvlText w:val="%5."/>
      <w:lvlJc w:val="left"/>
      <w:pPr>
        <w:tabs>
          <w:tab w:val="num" w:pos="3597"/>
        </w:tabs>
        <w:ind w:left="3597" w:hanging="360"/>
      </w:pPr>
    </w:lvl>
    <w:lvl w:ilvl="5" w:tplc="6BE216CE" w:tentative="1">
      <w:start w:val="1"/>
      <w:numFmt w:val="lowerRoman"/>
      <w:lvlText w:val="%6."/>
      <w:lvlJc w:val="right"/>
      <w:pPr>
        <w:tabs>
          <w:tab w:val="num" w:pos="4317"/>
        </w:tabs>
        <w:ind w:left="4317" w:hanging="180"/>
      </w:pPr>
    </w:lvl>
    <w:lvl w:ilvl="6" w:tplc="4C26C45A" w:tentative="1">
      <w:start w:val="1"/>
      <w:numFmt w:val="decimal"/>
      <w:lvlText w:val="%7."/>
      <w:lvlJc w:val="left"/>
      <w:pPr>
        <w:tabs>
          <w:tab w:val="num" w:pos="5037"/>
        </w:tabs>
        <w:ind w:left="5037" w:hanging="360"/>
      </w:pPr>
    </w:lvl>
    <w:lvl w:ilvl="7" w:tplc="692AD210" w:tentative="1">
      <w:start w:val="1"/>
      <w:numFmt w:val="lowerLetter"/>
      <w:lvlText w:val="%8."/>
      <w:lvlJc w:val="left"/>
      <w:pPr>
        <w:tabs>
          <w:tab w:val="num" w:pos="5757"/>
        </w:tabs>
        <w:ind w:left="5757" w:hanging="360"/>
      </w:pPr>
    </w:lvl>
    <w:lvl w:ilvl="8" w:tplc="68028B88" w:tentative="1">
      <w:start w:val="1"/>
      <w:numFmt w:val="lowerRoman"/>
      <w:lvlText w:val="%9."/>
      <w:lvlJc w:val="right"/>
      <w:pPr>
        <w:tabs>
          <w:tab w:val="num" w:pos="6477"/>
        </w:tabs>
        <w:ind w:left="6477" w:hanging="180"/>
      </w:pPr>
    </w:lvl>
  </w:abstractNum>
  <w:abstractNum w:abstractNumId="43" w15:restartNumberingAfterBreak="0">
    <w:nsid w:val="378B01EE"/>
    <w:multiLevelType w:val="singleLevel"/>
    <w:tmpl w:val="6142896E"/>
    <w:lvl w:ilvl="0">
      <w:start w:val="2"/>
      <w:numFmt w:val="lowerLetter"/>
      <w:lvlText w:val="%1)"/>
      <w:legacy w:legacy="1" w:legacySpace="0" w:legacyIndent="283"/>
      <w:lvlJc w:val="left"/>
      <w:pPr>
        <w:ind w:left="283" w:hanging="283"/>
      </w:pPr>
    </w:lvl>
  </w:abstractNum>
  <w:abstractNum w:abstractNumId="44" w15:restartNumberingAfterBreak="0">
    <w:nsid w:val="391528C4"/>
    <w:multiLevelType w:val="multilevel"/>
    <w:tmpl w:val="45B46CF2"/>
    <w:lvl w:ilvl="0">
      <w:start w:val="1"/>
      <w:numFmt w:val="decimal"/>
      <w:lvlText w:val="%1"/>
      <w:lvlJc w:val="left"/>
      <w:pPr>
        <w:tabs>
          <w:tab w:val="num" w:pos="405"/>
        </w:tabs>
        <w:ind w:left="405" w:hanging="405"/>
      </w:pPr>
    </w:lvl>
    <w:lvl w:ilvl="1">
      <w:start w:val="3"/>
      <w:numFmt w:val="decimal"/>
      <w:lvlText w:val="%1-%2"/>
      <w:lvlJc w:val="left"/>
      <w:pPr>
        <w:tabs>
          <w:tab w:val="num" w:pos="405"/>
        </w:tabs>
        <w:ind w:left="405" w:hanging="4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15:restartNumberingAfterBreak="0">
    <w:nsid w:val="3A272991"/>
    <w:multiLevelType w:val="singleLevel"/>
    <w:tmpl w:val="C4C081C0"/>
    <w:lvl w:ilvl="0">
      <w:start w:val="12"/>
      <w:numFmt w:val="decimal"/>
      <w:lvlText w:val="%1."/>
      <w:legacy w:legacy="1" w:legacySpace="0" w:legacyIndent="283"/>
      <w:lvlJc w:val="left"/>
      <w:pPr>
        <w:ind w:left="283" w:hanging="283"/>
      </w:pPr>
    </w:lvl>
  </w:abstractNum>
  <w:abstractNum w:abstractNumId="46" w15:restartNumberingAfterBreak="0">
    <w:nsid w:val="3B3F21B6"/>
    <w:multiLevelType w:val="hybridMultilevel"/>
    <w:tmpl w:val="F3CEE2FC"/>
    <w:lvl w:ilvl="0" w:tplc="D7A0B474">
      <w:start w:val="1"/>
      <w:numFmt w:val="bullet"/>
      <w:lvlText w:val=""/>
      <w:lvlJc w:val="left"/>
      <w:pPr>
        <w:tabs>
          <w:tab w:val="num" w:pos="340"/>
        </w:tabs>
        <w:ind w:left="340" w:hanging="340"/>
      </w:pPr>
      <w:rPr>
        <w:rFonts w:ascii="Wingdings" w:hAnsi="Wingdings" w:hint="default"/>
      </w:rPr>
    </w:lvl>
    <w:lvl w:ilvl="1" w:tplc="7CF2F25A">
      <w:start w:val="1"/>
      <w:numFmt w:val="decimal"/>
      <w:lvlText w:val="%2."/>
      <w:lvlJc w:val="left"/>
      <w:pPr>
        <w:tabs>
          <w:tab w:val="num" w:pos="1440"/>
        </w:tabs>
        <w:ind w:left="1440" w:hanging="360"/>
      </w:pPr>
    </w:lvl>
    <w:lvl w:ilvl="2" w:tplc="F3640C2C">
      <w:start w:val="1"/>
      <w:numFmt w:val="decimal"/>
      <w:lvlText w:val="%3."/>
      <w:lvlJc w:val="left"/>
      <w:pPr>
        <w:tabs>
          <w:tab w:val="num" w:pos="2160"/>
        </w:tabs>
        <w:ind w:left="2160" w:hanging="360"/>
      </w:pPr>
    </w:lvl>
    <w:lvl w:ilvl="3" w:tplc="34109486">
      <w:start w:val="1"/>
      <w:numFmt w:val="decimal"/>
      <w:lvlText w:val="%4."/>
      <w:lvlJc w:val="left"/>
      <w:pPr>
        <w:tabs>
          <w:tab w:val="num" w:pos="2880"/>
        </w:tabs>
        <w:ind w:left="2880" w:hanging="360"/>
      </w:pPr>
    </w:lvl>
    <w:lvl w:ilvl="4" w:tplc="4C663BD8">
      <w:start w:val="1"/>
      <w:numFmt w:val="decimal"/>
      <w:lvlText w:val="%5."/>
      <w:lvlJc w:val="left"/>
      <w:pPr>
        <w:tabs>
          <w:tab w:val="num" w:pos="3600"/>
        </w:tabs>
        <w:ind w:left="3600" w:hanging="360"/>
      </w:pPr>
    </w:lvl>
    <w:lvl w:ilvl="5" w:tplc="2648EC5E">
      <w:start w:val="1"/>
      <w:numFmt w:val="decimal"/>
      <w:lvlText w:val="%6."/>
      <w:lvlJc w:val="left"/>
      <w:pPr>
        <w:tabs>
          <w:tab w:val="num" w:pos="4320"/>
        </w:tabs>
        <w:ind w:left="4320" w:hanging="360"/>
      </w:pPr>
    </w:lvl>
    <w:lvl w:ilvl="6" w:tplc="82184332">
      <w:start w:val="1"/>
      <w:numFmt w:val="decimal"/>
      <w:lvlText w:val="%7."/>
      <w:lvlJc w:val="left"/>
      <w:pPr>
        <w:tabs>
          <w:tab w:val="num" w:pos="5040"/>
        </w:tabs>
        <w:ind w:left="5040" w:hanging="360"/>
      </w:pPr>
    </w:lvl>
    <w:lvl w:ilvl="7" w:tplc="3F34FB92">
      <w:start w:val="1"/>
      <w:numFmt w:val="decimal"/>
      <w:lvlText w:val="%8."/>
      <w:lvlJc w:val="left"/>
      <w:pPr>
        <w:tabs>
          <w:tab w:val="num" w:pos="5760"/>
        </w:tabs>
        <w:ind w:left="5760" w:hanging="360"/>
      </w:pPr>
    </w:lvl>
    <w:lvl w:ilvl="8" w:tplc="CF7ECEC0">
      <w:start w:val="1"/>
      <w:numFmt w:val="decimal"/>
      <w:lvlText w:val="%9."/>
      <w:lvlJc w:val="left"/>
      <w:pPr>
        <w:tabs>
          <w:tab w:val="num" w:pos="6480"/>
        </w:tabs>
        <w:ind w:left="6480" w:hanging="360"/>
      </w:pPr>
    </w:lvl>
  </w:abstractNum>
  <w:abstractNum w:abstractNumId="47" w15:restartNumberingAfterBreak="0">
    <w:nsid w:val="3BDB0122"/>
    <w:multiLevelType w:val="hybridMultilevel"/>
    <w:tmpl w:val="51D60924"/>
    <w:lvl w:ilvl="0" w:tplc="A774ABFA">
      <w:start w:val="3"/>
      <w:numFmt w:val="bullet"/>
      <w:lvlText w:val=""/>
      <w:lvlJc w:val="left"/>
      <w:pPr>
        <w:tabs>
          <w:tab w:val="num" w:pos="340"/>
        </w:tabs>
        <w:ind w:left="340" w:hanging="340"/>
      </w:pPr>
      <w:rPr>
        <w:rFonts w:ascii="Wingdings" w:hAnsi="Wingdings" w:hint="default"/>
      </w:rPr>
    </w:lvl>
    <w:lvl w:ilvl="1" w:tplc="08CA675A" w:tentative="1">
      <w:start w:val="1"/>
      <w:numFmt w:val="bullet"/>
      <w:lvlText w:val="o"/>
      <w:lvlJc w:val="left"/>
      <w:pPr>
        <w:tabs>
          <w:tab w:val="num" w:pos="1440"/>
        </w:tabs>
        <w:ind w:left="1440" w:hanging="360"/>
      </w:pPr>
      <w:rPr>
        <w:rFonts w:ascii="Courier New" w:hAnsi="Courier New" w:cs="Courier New" w:hint="default"/>
      </w:rPr>
    </w:lvl>
    <w:lvl w:ilvl="2" w:tplc="3E1E75EC" w:tentative="1">
      <w:start w:val="1"/>
      <w:numFmt w:val="bullet"/>
      <w:lvlText w:val=""/>
      <w:lvlJc w:val="left"/>
      <w:pPr>
        <w:tabs>
          <w:tab w:val="num" w:pos="2160"/>
        </w:tabs>
        <w:ind w:left="2160" w:hanging="360"/>
      </w:pPr>
      <w:rPr>
        <w:rFonts w:ascii="Wingdings" w:hAnsi="Wingdings" w:hint="default"/>
      </w:rPr>
    </w:lvl>
    <w:lvl w:ilvl="3" w:tplc="4C0CE496" w:tentative="1">
      <w:start w:val="1"/>
      <w:numFmt w:val="bullet"/>
      <w:lvlText w:val=""/>
      <w:lvlJc w:val="left"/>
      <w:pPr>
        <w:tabs>
          <w:tab w:val="num" w:pos="2880"/>
        </w:tabs>
        <w:ind w:left="2880" w:hanging="360"/>
      </w:pPr>
      <w:rPr>
        <w:rFonts w:ascii="Symbol" w:hAnsi="Symbol" w:hint="default"/>
      </w:rPr>
    </w:lvl>
    <w:lvl w:ilvl="4" w:tplc="D5407C2C" w:tentative="1">
      <w:start w:val="1"/>
      <w:numFmt w:val="bullet"/>
      <w:lvlText w:val="o"/>
      <w:lvlJc w:val="left"/>
      <w:pPr>
        <w:tabs>
          <w:tab w:val="num" w:pos="3600"/>
        </w:tabs>
        <w:ind w:left="3600" w:hanging="360"/>
      </w:pPr>
      <w:rPr>
        <w:rFonts w:ascii="Courier New" w:hAnsi="Courier New" w:cs="Courier New" w:hint="default"/>
      </w:rPr>
    </w:lvl>
    <w:lvl w:ilvl="5" w:tplc="2B861AFE" w:tentative="1">
      <w:start w:val="1"/>
      <w:numFmt w:val="bullet"/>
      <w:lvlText w:val=""/>
      <w:lvlJc w:val="left"/>
      <w:pPr>
        <w:tabs>
          <w:tab w:val="num" w:pos="4320"/>
        </w:tabs>
        <w:ind w:left="4320" w:hanging="360"/>
      </w:pPr>
      <w:rPr>
        <w:rFonts w:ascii="Wingdings" w:hAnsi="Wingdings" w:hint="default"/>
      </w:rPr>
    </w:lvl>
    <w:lvl w:ilvl="6" w:tplc="FA02BBC4" w:tentative="1">
      <w:start w:val="1"/>
      <w:numFmt w:val="bullet"/>
      <w:lvlText w:val=""/>
      <w:lvlJc w:val="left"/>
      <w:pPr>
        <w:tabs>
          <w:tab w:val="num" w:pos="5040"/>
        </w:tabs>
        <w:ind w:left="5040" w:hanging="360"/>
      </w:pPr>
      <w:rPr>
        <w:rFonts w:ascii="Symbol" w:hAnsi="Symbol" w:hint="default"/>
      </w:rPr>
    </w:lvl>
    <w:lvl w:ilvl="7" w:tplc="D794CD8A" w:tentative="1">
      <w:start w:val="1"/>
      <w:numFmt w:val="bullet"/>
      <w:lvlText w:val="o"/>
      <w:lvlJc w:val="left"/>
      <w:pPr>
        <w:tabs>
          <w:tab w:val="num" w:pos="5760"/>
        </w:tabs>
        <w:ind w:left="5760" w:hanging="360"/>
      </w:pPr>
      <w:rPr>
        <w:rFonts w:ascii="Courier New" w:hAnsi="Courier New" w:cs="Courier New" w:hint="default"/>
      </w:rPr>
    </w:lvl>
    <w:lvl w:ilvl="8" w:tplc="A6CC7AC2"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CE018F8"/>
    <w:multiLevelType w:val="singleLevel"/>
    <w:tmpl w:val="0B4A766E"/>
    <w:lvl w:ilvl="0">
      <w:start w:val="4"/>
      <w:numFmt w:val="decimal"/>
      <w:lvlText w:val="1.4.%1. "/>
      <w:legacy w:legacy="1" w:legacySpace="0" w:legacyIndent="283"/>
      <w:lvlJc w:val="left"/>
      <w:pPr>
        <w:ind w:left="283" w:hanging="283"/>
      </w:pPr>
      <w:rPr>
        <w:b/>
        <w:i w:val="0"/>
        <w:sz w:val="20"/>
      </w:rPr>
    </w:lvl>
  </w:abstractNum>
  <w:abstractNum w:abstractNumId="49" w15:restartNumberingAfterBreak="0">
    <w:nsid w:val="3D941ECE"/>
    <w:multiLevelType w:val="hybridMultilevel"/>
    <w:tmpl w:val="110E857E"/>
    <w:lvl w:ilvl="0" w:tplc="6264FADE">
      <w:start w:val="1"/>
      <w:numFmt w:val="bullet"/>
      <w:lvlText w:val=""/>
      <w:lvlJc w:val="left"/>
      <w:pPr>
        <w:tabs>
          <w:tab w:val="num" w:pos="340"/>
        </w:tabs>
        <w:ind w:left="340" w:hanging="340"/>
      </w:pPr>
      <w:rPr>
        <w:rFonts w:ascii="Wingdings" w:hAnsi="Wingdings" w:hint="default"/>
      </w:rPr>
    </w:lvl>
    <w:lvl w:ilvl="1" w:tplc="C6540C10" w:tentative="1">
      <w:start w:val="1"/>
      <w:numFmt w:val="bullet"/>
      <w:lvlText w:val="o"/>
      <w:lvlJc w:val="left"/>
      <w:pPr>
        <w:tabs>
          <w:tab w:val="num" w:pos="1440"/>
        </w:tabs>
        <w:ind w:left="1440" w:hanging="360"/>
      </w:pPr>
      <w:rPr>
        <w:rFonts w:ascii="Courier New" w:hAnsi="Courier New" w:cs="Courier New" w:hint="default"/>
      </w:rPr>
    </w:lvl>
    <w:lvl w:ilvl="2" w:tplc="421C843A" w:tentative="1">
      <w:start w:val="1"/>
      <w:numFmt w:val="bullet"/>
      <w:lvlText w:val=""/>
      <w:lvlJc w:val="left"/>
      <w:pPr>
        <w:tabs>
          <w:tab w:val="num" w:pos="2160"/>
        </w:tabs>
        <w:ind w:left="2160" w:hanging="360"/>
      </w:pPr>
      <w:rPr>
        <w:rFonts w:ascii="Wingdings" w:hAnsi="Wingdings" w:hint="default"/>
      </w:rPr>
    </w:lvl>
    <w:lvl w:ilvl="3" w:tplc="109A65A0" w:tentative="1">
      <w:start w:val="1"/>
      <w:numFmt w:val="bullet"/>
      <w:lvlText w:val=""/>
      <w:lvlJc w:val="left"/>
      <w:pPr>
        <w:tabs>
          <w:tab w:val="num" w:pos="2880"/>
        </w:tabs>
        <w:ind w:left="2880" w:hanging="360"/>
      </w:pPr>
      <w:rPr>
        <w:rFonts w:ascii="Symbol" w:hAnsi="Symbol" w:hint="default"/>
      </w:rPr>
    </w:lvl>
    <w:lvl w:ilvl="4" w:tplc="3DB82BC0" w:tentative="1">
      <w:start w:val="1"/>
      <w:numFmt w:val="bullet"/>
      <w:lvlText w:val="o"/>
      <w:lvlJc w:val="left"/>
      <w:pPr>
        <w:tabs>
          <w:tab w:val="num" w:pos="3600"/>
        </w:tabs>
        <w:ind w:left="3600" w:hanging="360"/>
      </w:pPr>
      <w:rPr>
        <w:rFonts w:ascii="Courier New" w:hAnsi="Courier New" w:cs="Courier New" w:hint="default"/>
      </w:rPr>
    </w:lvl>
    <w:lvl w:ilvl="5" w:tplc="B7EA3A86" w:tentative="1">
      <w:start w:val="1"/>
      <w:numFmt w:val="bullet"/>
      <w:lvlText w:val=""/>
      <w:lvlJc w:val="left"/>
      <w:pPr>
        <w:tabs>
          <w:tab w:val="num" w:pos="4320"/>
        </w:tabs>
        <w:ind w:left="4320" w:hanging="360"/>
      </w:pPr>
      <w:rPr>
        <w:rFonts w:ascii="Wingdings" w:hAnsi="Wingdings" w:hint="default"/>
      </w:rPr>
    </w:lvl>
    <w:lvl w:ilvl="6" w:tplc="AF5CDE6A" w:tentative="1">
      <w:start w:val="1"/>
      <w:numFmt w:val="bullet"/>
      <w:lvlText w:val=""/>
      <w:lvlJc w:val="left"/>
      <w:pPr>
        <w:tabs>
          <w:tab w:val="num" w:pos="5040"/>
        </w:tabs>
        <w:ind w:left="5040" w:hanging="360"/>
      </w:pPr>
      <w:rPr>
        <w:rFonts w:ascii="Symbol" w:hAnsi="Symbol" w:hint="default"/>
      </w:rPr>
    </w:lvl>
    <w:lvl w:ilvl="7" w:tplc="45A2DB32" w:tentative="1">
      <w:start w:val="1"/>
      <w:numFmt w:val="bullet"/>
      <w:lvlText w:val="o"/>
      <w:lvlJc w:val="left"/>
      <w:pPr>
        <w:tabs>
          <w:tab w:val="num" w:pos="5760"/>
        </w:tabs>
        <w:ind w:left="5760" w:hanging="360"/>
      </w:pPr>
      <w:rPr>
        <w:rFonts w:ascii="Courier New" w:hAnsi="Courier New" w:cs="Courier New" w:hint="default"/>
      </w:rPr>
    </w:lvl>
    <w:lvl w:ilvl="8" w:tplc="8640B04E"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E0A3863"/>
    <w:multiLevelType w:val="singleLevel"/>
    <w:tmpl w:val="8FC86D30"/>
    <w:lvl w:ilvl="0">
      <w:start w:val="1"/>
      <w:numFmt w:val="decimal"/>
      <w:lvlText w:val="%1)"/>
      <w:legacy w:legacy="1" w:legacySpace="0" w:legacyIndent="283"/>
      <w:lvlJc w:val="left"/>
      <w:pPr>
        <w:ind w:left="283" w:hanging="283"/>
      </w:pPr>
    </w:lvl>
  </w:abstractNum>
  <w:abstractNum w:abstractNumId="51" w15:restartNumberingAfterBreak="0">
    <w:nsid w:val="3F780F27"/>
    <w:multiLevelType w:val="hybridMultilevel"/>
    <w:tmpl w:val="C34826EA"/>
    <w:lvl w:ilvl="0" w:tplc="481CD7BA">
      <w:start w:val="1"/>
      <w:numFmt w:val="lowerLetter"/>
      <w:lvlText w:val="%1)"/>
      <w:lvlJc w:val="left"/>
      <w:pPr>
        <w:tabs>
          <w:tab w:val="num" w:pos="720"/>
        </w:tabs>
        <w:ind w:left="720" w:hanging="360"/>
      </w:pPr>
      <w:rPr>
        <w:rFonts w:hint="default"/>
      </w:rPr>
    </w:lvl>
    <w:lvl w:ilvl="1" w:tplc="90045A3A">
      <w:start w:val="1"/>
      <w:numFmt w:val="lowerLetter"/>
      <w:lvlText w:val="(%2)"/>
      <w:lvlJc w:val="left"/>
      <w:pPr>
        <w:tabs>
          <w:tab w:val="num" w:pos="360"/>
        </w:tabs>
        <w:ind w:left="340" w:hanging="340"/>
      </w:pPr>
      <w:rPr>
        <w:rFonts w:hint="default"/>
      </w:rPr>
    </w:lvl>
    <w:lvl w:ilvl="2" w:tplc="EF2C1094">
      <w:start w:val="1"/>
      <w:numFmt w:val="decimal"/>
      <w:lvlText w:val="%3."/>
      <w:lvlJc w:val="left"/>
      <w:pPr>
        <w:tabs>
          <w:tab w:val="num" w:pos="2340"/>
        </w:tabs>
        <w:ind w:left="2340" w:hanging="360"/>
      </w:pPr>
      <w:rPr>
        <w:rFonts w:hint="default"/>
      </w:rPr>
    </w:lvl>
    <w:lvl w:ilvl="3" w:tplc="7E88AA8E" w:tentative="1">
      <w:start w:val="1"/>
      <w:numFmt w:val="decimal"/>
      <w:lvlText w:val="%4."/>
      <w:lvlJc w:val="left"/>
      <w:pPr>
        <w:tabs>
          <w:tab w:val="num" w:pos="2880"/>
        </w:tabs>
        <w:ind w:left="2880" w:hanging="360"/>
      </w:pPr>
    </w:lvl>
    <w:lvl w:ilvl="4" w:tplc="7C78A59E" w:tentative="1">
      <w:start w:val="1"/>
      <w:numFmt w:val="lowerLetter"/>
      <w:lvlText w:val="%5."/>
      <w:lvlJc w:val="left"/>
      <w:pPr>
        <w:tabs>
          <w:tab w:val="num" w:pos="3600"/>
        </w:tabs>
        <w:ind w:left="3600" w:hanging="360"/>
      </w:pPr>
    </w:lvl>
    <w:lvl w:ilvl="5" w:tplc="23A24884" w:tentative="1">
      <w:start w:val="1"/>
      <w:numFmt w:val="lowerRoman"/>
      <w:lvlText w:val="%6."/>
      <w:lvlJc w:val="right"/>
      <w:pPr>
        <w:tabs>
          <w:tab w:val="num" w:pos="4320"/>
        </w:tabs>
        <w:ind w:left="4320" w:hanging="180"/>
      </w:pPr>
    </w:lvl>
    <w:lvl w:ilvl="6" w:tplc="3C96AF52" w:tentative="1">
      <w:start w:val="1"/>
      <w:numFmt w:val="decimal"/>
      <w:lvlText w:val="%7."/>
      <w:lvlJc w:val="left"/>
      <w:pPr>
        <w:tabs>
          <w:tab w:val="num" w:pos="5040"/>
        </w:tabs>
        <w:ind w:left="5040" w:hanging="360"/>
      </w:pPr>
    </w:lvl>
    <w:lvl w:ilvl="7" w:tplc="6F0A445E" w:tentative="1">
      <w:start w:val="1"/>
      <w:numFmt w:val="lowerLetter"/>
      <w:lvlText w:val="%8."/>
      <w:lvlJc w:val="left"/>
      <w:pPr>
        <w:tabs>
          <w:tab w:val="num" w:pos="5760"/>
        </w:tabs>
        <w:ind w:left="5760" w:hanging="360"/>
      </w:pPr>
    </w:lvl>
    <w:lvl w:ilvl="8" w:tplc="1F72A2C0" w:tentative="1">
      <w:start w:val="1"/>
      <w:numFmt w:val="lowerRoman"/>
      <w:lvlText w:val="%9."/>
      <w:lvlJc w:val="right"/>
      <w:pPr>
        <w:tabs>
          <w:tab w:val="num" w:pos="6480"/>
        </w:tabs>
        <w:ind w:left="6480" w:hanging="180"/>
      </w:pPr>
    </w:lvl>
  </w:abstractNum>
  <w:abstractNum w:abstractNumId="52" w15:restartNumberingAfterBreak="0">
    <w:nsid w:val="4016508E"/>
    <w:multiLevelType w:val="singleLevel"/>
    <w:tmpl w:val="35F42618"/>
    <w:lvl w:ilvl="0">
      <w:start w:val="4"/>
      <w:numFmt w:val="decimal"/>
      <w:lvlText w:val="2.4.%1. "/>
      <w:legacy w:legacy="1" w:legacySpace="0" w:legacyIndent="283"/>
      <w:lvlJc w:val="left"/>
      <w:pPr>
        <w:ind w:left="283" w:hanging="283"/>
      </w:pPr>
      <w:rPr>
        <w:b/>
        <w:i w:val="0"/>
        <w:sz w:val="20"/>
      </w:rPr>
    </w:lvl>
  </w:abstractNum>
  <w:abstractNum w:abstractNumId="53" w15:restartNumberingAfterBreak="0">
    <w:nsid w:val="41953A1D"/>
    <w:multiLevelType w:val="hybridMultilevel"/>
    <w:tmpl w:val="51024AF4"/>
    <w:lvl w:ilvl="0" w:tplc="8D045618">
      <w:start w:val="3"/>
      <w:numFmt w:val="bullet"/>
      <w:lvlText w:val=""/>
      <w:lvlJc w:val="left"/>
      <w:pPr>
        <w:tabs>
          <w:tab w:val="num" w:pos="340"/>
        </w:tabs>
        <w:ind w:left="340" w:hanging="340"/>
      </w:pPr>
      <w:rPr>
        <w:rFonts w:ascii="Wingdings" w:hAnsi="Wingdings" w:hint="default"/>
      </w:rPr>
    </w:lvl>
    <w:lvl w:ilvl="1" w:tplc="666CB40E">
      <w:start w:val="1"/>
      <w:numFmt w:val="decimal"/>
      <w:lvlText w:val="%2."/>
      <w:lvlJc w:val="left"/>
      <w:pPr>
        <w:tabs>
          <w:tab w:val="num" w:pos="1440"/>
        </w:tabs>
        <w:ind w:left="1440" w:hanging="360"/>
      </w:pPr>
    </w:lvl>
    <w:lvl w:ilvl="2" w:tplc="06F061B4">
      <w:start w:val="1"/>
      <w:numFmt w:val="decimal"/>
      <w:lvlText w:val="%3."/>
      <w:lvlJc w:val="left"/>
      <w:pPr>
        <w:tabs>
          <w:tab w:val="num" w:pos="2160"/>
        </w:tabs>
        <w:ind w:left="2160" w:hanging="360"/>
      </w:pPr>
    </w:lvl>
    <w:lvl w:ilvl="3" w:tplc="B35A17E6">
      <w:start w:val="1"/>
      <w:numFmt w:val="decimal"/>
      <w:lvlText w:val="%4."/>
      <w:lvlJc w:val="left"/>
      <w:pPr>
        <w:tabs>
          <w:tab w:val="num" w:pos="2880"/>
        </w:tabs>
        <w:ind w:left="2880" w:hanging="360"/>
      </w:pPr>
    </w:lvl>
    <w:lvl w:ilvl="4" w:tplc="362E03A0">
      <w:start w:val="1"/>
      <w:numFmt w:val="decimal"/>
      <w:lvlText w:val="%5."/>
      <w:lvlJc w:val="left"/>
      <w:pPr>
        <w:tabs>
          <w:tab w:val="num" w:pos="3600"/>
        </w:tabs>
        <w:ind w:left="3600" w:hanging="360"/>
      </w:pPr>
    </w:lvl>
    <w:lvl w:ilvl="5" w:tplc="550C2A18">
      <w:start w:val="1"/>
      <w:numFmt w:val="decimal"/>
      <w:lvlText w:val="%6."/>
      <w:lvlJc w:val="left"/>
      <w:pPr>
        <w:tabs>
          <w:tab w:val="num" w:pos="4320"/>
        </w:tabs>
        <w:ind w:left="4320" w:hanging="360"/>
      </w:pPr>
    </w:lvl>
    <w:lvl w:ilvl="6" w:tplc="6638D33E">
      <w:start w:val="1"/>
      <w:numFmt w:val="decimal"/>
      <w:lvlText w:val="%7."/>
      <w:lvlJc w:val="left"/>
      <w:pPr>
        <w:tabs>
          <w:tab w:val="num" w:pos="5040"/>
        </w:tabs>
        <w:ind w:left="5040" w:hanging="360"/>
      </w:pPr>
    </w:lvl>
    <w:lvl w:ilvl="7" w:tplc="9E2A4C8A">
      <w:start w:val="1"/>
      <w:numFmt w:val="decimal"/>
      <w:lvlText w:val="%8."/>
      <w:lvlJc w:val="left"/>
      <w:pPr>
        <w:tabs>
          <w:tab w:val="num" w:pos="5760"/>
        </w:tabs>
        <w:ind w:left="5760" w:hanging="360"/>
      </w:pPr>
    </w:lvl>
    <w:lvl w:ilvl="8" w:tplc="9800AE60">
      <w:start w:val="1"/>
      <w:numFmt w:val="decimal"/>
      <w:lvlText w:val="%9."/>
      <w:lvlJc w:val="left"/>
      <w:pPr>
        <w:tabs>
          <w:tab w:val="num" w:pos="6480"/>
        </w:tabs>
        <w:ind w:left="6480" w:hanging="360"/>
      </w:pPr>
    </w:lvl>
  </w:abstractNum>
  <w:abstractNum w:abstractNumId="54" w15:restartNumberingAfterBreak="0">
    <w:nsid w:val="42806274"/>
    <w:multiLevelType w:val="singleLevel"/>
    <w:tmpl w:val="8E4694D8"/>
    <w:lvl w:ilvl="0">
      <w:start w:val="1"/>
      <w:numFmt w:val="lowerLetter"/>
      <w:lvlText w:val="%1)"/>
      <w:legacy w:legacy="1" w:legacySpace="0" w:legacyIndent="283"/>
      <w:lvlJc w:val="left"/>
      <w:pPr>
        <w:ind w:left="283" w:hanging="283"/>
      </w:pPr>
    </w:lvl>
  </w:abstractNum>
  <w:abstractNum w:abstractNumId="55" w15:restartNumberingAfterBreak="0">
    <w:nsid w:val="42B85A86"/>
    <w:multiLevelType w:val="hybridMultilevel"/>
    <w:tmpl w:val="3326935A"/>
    <w:lvl w:ilvl="0" w:tplc="3B8CB73A">
      <w:start w:val="3"/>
      <w:numFmt w:val="bullet"/>
      <w:lvlText w:val=""/>
      <w:lvlJc w:val="left"/>
      <w:pPr>
        <w:tabs>
          <w:tab w:val="num" w:pos="360"/>
        </w:tabs>
        <w:ind w:left="340" w:hanging="340"/>
      </w:pPr>
      <w:rPr>
        <w:rFonts w:ascii="Wingdings" w:hAnsi="Wingdings" w:hint="default"/>
      </w:rPr>
    </w:lvl>
    <w:lvl w:ilvl="1" w:tplc="B7D019D4">
      <w:start w:val="1"/>
      <w:numFmt w:val="decimal"/>
      <w:lvlText w:val="%2."/>
      <w:lvlJc w:val="left"/>
      <w:pPr>
        <w:tabs>
          <w:tab w:val="num" w:pos="1440"/>
        </w:tabs>
        <w:ind w:left="1440" w:hanging="360"/>
      </w:pPr>
    </w:lvl>
    <w:lvl w:ilvl="2" w:tplc="19CE4CA8">
      <w:start w:val="1"/>
      <w:numFmt w:val="decimal"/>
      <w:lvlText w:val="%3."/>
      <w:lvlJc w:val="left"/>
      <w:pPr>
        <w:tabs>
          <w:tab w:val="num" w:pos="2160"/>
        </w:tabs>
        <w:ind w:left="2160" w:hanging="360"/>
      </w:pPr>
    </w:lvl>
    <w:lvl w:ilvl="3" w:tplc="2CFAECAE">
      <w:start w:val="1"/>
      <w:numFmt w:val="decimal"/>
      <w:lvlText w:val="%4."/>
      <w:lvlJc w:val="left"/>
      <w:pPr>
        <w:tabs>
          <w:tab w:val="num" w:pos="2880"/>
        </w:tabs>
        <w:ind w:left="2880" w:hanging="360"/>
      </w:pPr>
    </w:lvl>
    <w:lvl w:ilvl="4" w:tplc="8792953A">
      <w:start w:val="1"/>
      <w:numFmt w:val="decimal"/>
      <w:lvlText w:val="%5."/>
      <w:lvlJc w:val="left"/>
      <w:pPr>
        <w:tabs>
          <w:tab w:val="num" w:pos="3600"/>
        </w:tabs>
        <w:ind w:left="3600" w:hanging="360"/>
      </w:pPr>
    </w:lvl>
    <w:lvl w:ilvl="5" w:tplc="55368E0E">
      <w:start w:val="1"/>
      <w:numFmt w:val="decimal"/>
      <w:lvlText w:val="%6."/>
      <w:lvlJc w:val="left"/>
      <w:pPr>
        <w:tabs>
          <w:tab w:val="num" w:pos="4320"/>
        </w:tabs>
        <w:ind w:left="4320" w:hanging="360"/>
      </w:pPr>
    </w:lvl>
    <w:lvl w:ilvl="6" w:tplc="3600E54A">
      <w:start w:val="1"/>
      <w:numFmt w:val="decimal"/>
      <w:lvlText w:val="%7."/>
      <w:lvlJc w:val="left"/>
      <w:pPr>
        <w:tabs>
          <w:tab w:val="num" w:pos="5040"/>
        </w:tabs>
        <w:ind w:left="5040" w:hanging="360"/>
      </w:pPr>
    </w:lvl>
    <w:lvl w:ilvl="7" w:tplc="C374D798">
      <w:start w:val="1"/>
      <w:numFmt w:val="decimal"/>
      <w:lvlText w:val="%8."/>
      <w:lvlJc w:val="left"/>
      <w:pPr>
        <w:tabs>
          <w:tab w:val="num" w:pos="5760"/>
        </w:tabs>
        <w:ind w:left="5760" w:hanging="360"/>
      </w:pPr>
    </w:lvl>
    <w:lvl w:ilvl="8" w:tplc="A5845418">
      <w:start w:val="1"/>
      <w:numFmt w:val="decimal"/>
      <w:lvlText w:val="%9."/>
      <w:lvlJc w:val="left"/>
      <w:pPr>
        <w:tabs>
          <w:tab w:val="num" w:pos="6480"/>
        </w:tabs>
        <w:ind w:left="6480" w:hanging="360"/>
      </w:pPr>
    </w:lvl>
  </w:abstractNum>
  <w:abstractNum w:abstractNumId="56" w15:restartNumberingAfterBreak="0">
    <w:nsid w:val="42C137A8"/>
    <w:multiLevelType w:val="singleLevel"/>
    <w:tmpl w:val="DEA64B4C"/>
    <w:lvl w:ilvl="0">
      <w:start w:val="1"/>
      <w:numFmt w:val="decimal"/>
      <w:lvlText w:val="%1."/>
      <w:legacy w:legacy="1" w:legacySpace="0" w:legacyIndent="283"/>
      <w:lvlJc w:val="left"/>
      <w:pPr>
        <w:ind w:left="283" w:hanging="283"/>
      </w:pPr>
    </w:lvl>
  </w:abstractNum>
  <w:abstractNum w:abstractNumId="57" w15:restartNumberingAfterBreak="0">
    <w:nsid w:val="42DD4A40"/>
    <w:multiLevelType w:val="hybridMultilevel"/>
    <w:tmpl w:val="8460E21C"/>
    <w:lvl w:ilvl="0" w:tplc="8AB85A6A">
      <w:start w:val="3"/>
      <w:numFmt w:val="bullet"/>
      <w:lvlText w:val=""/>
      <w:lvlJc w:val="left"/>
      <w:pPr>
        <w:tabs>
          <w:tab w:val="num" w:pos="340"/>
        </w:tabs>
        <w:ind w:left="340" w:hanging="340"/>
      </w:pPr>
      <w:rPr>
        <w:rFonts w:ascii="Wingdings" w:hAnsi="Wingdings" w:hint="default"/>
      </w:rPr>
    </w:lvl>
    <w:lvl w:ilvl="1" w:tplc="F4400506">
      <w:start w:val="1"/>
      <w:numFmt w:val="decimal"/>
      <w:lvlText w:val="%2."/>
      <w:lvlJc w:val="left"/>
      <w:pPr>
        <w:tabs>
          <w:tab w:val="num" w:pos="1440"/>
        </w:tabs>
        <w:ind w:left="1440" w:hanging="360"/>
      </w:pPr>
    </w:lvl>
    <w:lvl w:ilvl="2" w:tplc="F5C888A0">
      <w:start w:val="1"/>
      <w:numFmt w:val="decimal"/>
      <w:lvlText w:val="%3."/>
      <w:lvlJc w:val="left"/>
      <w:pPr>
        <w:tabs>
          <w:tab w:val="num" w:pos="2160"/>
        </w:tabs>
        <w:ind w:left="2160" w:hanging="360"/>
      </w:pPr>
    </w:lvl>
    <w:lvl w:ilvl="3" w:tplc="D04A1FBC">
      <w:start w:val="1"/>
      <w:numFmt w:val="decimal"/>
      <w:lvlText w:val="%4."/>
      <w:lvlJc w:val="left"/>
      <w:pPr>
        <w:tabs>
          <w:tab w:val="num" w:pos="2880"/>
        </w:tabs>
        <w:ind w:left="2880" w:hanging="360"/>
      </w:pPr>
    </w:lvl>
    <w:lvl w:ilvl="4" w:tplc="D4DEF30A">
      <w:start w:val="1"/>
      <w:numFmt w:val="decimal"/>
      <w:lvlText w:val="%5."/>
      <w:lvlJc w:val="left"/>
      <w:pPr>
        <w:tabs>
          <w:tab w:val="num" w:pos="3600"/>
        </w:tabs>
        <w:ind w:left="3600" w:hanging="360"/>
      </w:pPr>
    </w:lvl>
    <w:lvl w:ilvl="5" w:tplc="8A9A9A8C">
      <w:start w:val="1"/>
      <w:numFmt w:val="decimal"/>
      <w:lvlText w:val="%6."/>
      <w:lvlJc w:val="left"/>
      <w:pPr>
        <w:tabs>
          <w:tab w:val="num" w:pos="4320"/>
        </w:tabs>
        <w:ind w:left="4320" w:hanging="360"/>
      </w:pPr>
    </w:lvl>
    <w:lvl w:ilvl="6" w:tplc="6D3AD21A">
      <w:start w:val="1"/>
      <w:numFmt w:val="decimal"/>
      <w:lvlText w:val="%7."/>
      <w:lvlJc w:val="left"/>
      <w:pPr>
        <w:tabs>
          <w:tab w:val="num" w:pos="5040"/>
        </w:tabs>
        <w:ind w:left="5040" w:hanging="360"/>
      </w:pPr>
    </w:lvl>
    <w:lvl w:ilvl="7" w:tplc="CBD4F76A">
      <w:start w:val="1"/>
      <w:numFmt w:val="decimal"/>
      <w:lvlText w:val="%8."/>
      <w:lvlJc w:val="left"/>
      <w:pPr>
        <w:tabs>
          <w:tab w:val="num" w:pos="5760"/>
        </w:tabs>
        <w:ind w:left="5760" w:hanging="360"/>
      </w:pPr>
    </w:lvl>
    <w:lvl w:ilvl="8" w:tplc="2A2AD708">
      <w:start w:val="1"/>
      <w:numFmt w:val="decimal"/>
      <w:lvlText w:val="%9."/>
      <w:lvlJc w:val="left"/>
      <w:pPr>
        <w:tabs>
          <w:tab w:val="num" w:pos="6480"/>
        </w:tabs>
        <w:ind w:left="6480" w:hanging="360"/>
      </w:pPr>
    </w:lvl>
  </w:abstractNum>
  <w:abstractNum w:abstractNumId="58" w15:restartNumberingAfterBreak="0">
    <w:nsid w:val="449D0921"/>
    <w:multiLevelType w:val="hybridMultilevel"/>
    <w:tmpl w:val="6C406196"/>
    <w:lvl w:ilvl="0" w:tplc="3D649780">
      <w:start w:val="1"/>
      <w:numFmt w:val="bullet"/>
      <w:lvlText w:val=""/>
      <w:lvlJc w:val="left"/>
      <w:pPr>
        <w:tabs>
          <w:tab w:val="num" w:pos="340"/>
        </w:tabs>
        <w:ind w:left="340" w:hanging="340"/>
      </w:pPr>
      <w:rPr>
        <w:rFonts w:ascii="Wingdings" w:hAnsi="Wingdings" w:hint="default"/>
      </w:rPr>
    </w:lvl>
    <w:lvl w:ilvl="1" w:tplc="B7A4869C" w:tentative="1">
      <w:start w:val="1"/>
      <w:numFmt w:val="bullet"/>
      <w:lvlText w:val="o"/>
      <w:lvlJc w:val="left"/>
      <w:pPr>
        <w:tabs>
          <w:tab w:val="num" w:pos="1440"/>
        </w:tabs>
        <w:ind w:left="1440" w:hanging="360"/>
      </w:pPr>
      <w:rPr>
        <w:rFonts w:ascii="Courier New" w:hAnsi="Courier New" w:cs="Courier New" w:hint="default"/>
      </w:rPr>
    </w:lvl>
    <w:lvl w:ilvl="2" w:tplc="B4E674B2" w:tentative="1">
      <w:start w:val="1"/>
      <w:numFmt w:val="bullet"/>
      <w:lvlText w:val=""/>
      <w:lvlJc w:val="left"/>
      <w:pPr>
        <w:tabs>
          <w:tab w:val="num" w:pos="2160"/>
        </w:tabs>
        <w:ind w:left="2160" w:hanging="360"/>
      </w:pPr>
      <w:rPr>
        <w:rFonts w:ascii="Wingdings" w:hAnsi="Wingdings" w:hint="default"/>
      </w:rPr>
    </w:lvl>
    <w:lvl w:ilvl="3" w:tplc="4BD0FFEE" w:tentative="1">
      <w:start w:val="1"/>
      <w:numFmt w:val="bullet"/>
      <w:lvlText w:val=""/>
      <w:lvlJc w:val="left"/>
      <w:pPr>
        <w:tabs>
          <w:tab w:val="num" w:pos="2880"/>
        </w:tabs>
        <w:ind w:left="2880" w:hanging="360"/>
      </w:pPr>
      <w:rPr>
        <w:rFonts w:ascii="Symbol" w:hAnsi="Symbol" w:hint="default"/>
      </w:rPr>
    </w:lvl>
    <w:lvl w:ilvl="4" w:tplc="13424B5E" w:tentative="1">
      <w:start w:val="1"/>
      <w:numFmt w:val="bullet"/>
      <w:lvlText w:val="o"/>
      <w:lvlJc w:val="left"/>
      <w:pPr>
        <w:tabs>
          <w:tab w:val="num" w:pos="3600"/>
        </w:tabs>
        <w:ind w:left="3600" w:hanging="360"/>
      </w:pPr>
      <w:rPr>
        <w:rFonts w:ascii="Courier New" w:hAnsi="Courier New" w:cs="Courier New" w:hint="default"/>
      </w:rPr>
    </w:lvl>
    <w:lvl w:ilvl="5" w:tplc="E814CCC6" w:tentative="1">
      <w:start w:val="1"/>
      <w:numFmt w:val="bullet"/>
      <w:lvlText w:val=""/>
      <w:lvlJc w:val="left"/>
      <w:pPr>
        <w:tabs>
          <w:tab w:val="num" w:pos="4320"/>
        </w:tabs>
        <w:ind w:left="4320" w:hanging="360"/>
      </w:pPr>
      <w:rPr>
        <w:rFonts w:ascii="Wingdings" w:hAnsi="Wingdings" w:hint="default"/>
      </w:rPr>
    </w:lvl>
    <w:lvl w:ilvl="6" w:tplc="582E77FA" w:tentative="1">
      <w:start w:val="1"/>
      <w:numFmt w:val="bullet"/>
      <w:lvlText w:val=""/>
      <w:lvlJc w:val="left"/>
      <w:pPr>
        <w:tabs>
          <w:tab w:val="num" w:pos="5040"/>
        </w:tabs>
        <w:ind w:left="5040" w:hanging="360"/>
      </w:pPr>
      <w:rPr>
        <w:rFonts w:ascii="Symbol" w:hAnsi="Symbol" w:hint="default"/>
      </w:rPr>
    </w:lvl>
    <w:lvl w:ilvl="7" w:tplc="4DBA7132" w:tentative="1">
      <w:start w:val="1"/>
      <w:numFmt w:val="bullet"/>
      <w:lvlText w:val="o"/>
      <w:lvlJc w:val="left"/>
      <w:pPr>
        <w:tabs>
          <w:tab w:val="num" w:pos="5760"/>
        </w:tabs>
        <w:ind w:left="5760" w:hanging="360"/>
      </w:pPr>
      <w:rPr>
        <w:rFonts w:ascii="Courier New" w:hAnsi="Courier New" w:cs="Courier New" w:hint="default"/>
      </w:rPr>
    </w:lvl>
    <w:lvl w:ilvl="8" w:tplc="0A440E14"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4AA757A"/>
    <w:multiLevelType w:val="singleLevel"/>
    <w:tmpl w:val="4E3CD4F4"/>
    <w:lvl w:ilvl="0">
      <w:start w:val="1"/>
      <w:numFmt w:val="decimal"/>
      <w:lvlText w:val="%1."/>
      <w:legacy w:legacy="1" w:legacySpace="0" w:legacyIndent="283"/>
      <w:lvlJc w:val="left"/>
      <w:pPr>
        <w:ind w:left="283" w:hanging="283"/>
      </w:pPr>
    </w:lvl>
  </w:abstractNum>
  <w:abstractNum w:abstractNumId="60" w15:restartNumberingAfterBreak="0">
    <w:nsid w:val="458719D9"/>
    <w:multiLevelType w:val="hybridMultilevel"/>
    <w:tmpl w:val="B9DE15B0"/>
    <w:lvl w:ilvl="0" w:tplc="0415000F">
      <w:start w:val="1"/>
      <w:numFmt w:val="decimal"/>
      <w:lvlText w:val="%1."/>
      <w:lvlJc w:val="left"/>
      <w:pPr>
        <w:tabs>
          <w:tab w:val="num" w:pos="540"/>
        </w:tabs>
        <w:ind w:left="540" w:hanging="360"/>
      </w:p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61" w15:restartNumberingAfterBreak="0">
    <w:nsid w:val="45D96A7B"/>
    <w:multiLevelType w:val="singleLevel"/>
    <w:tmpl w:val="6AB4D334"/>
    <w:lvl w:ilvl="0">
      <w:start w:val="1"/>
      <w:numFmt w:val="lowerLetter"/>
      <w:lvlText w:val="%1)"/>
      <w:legacy w:legacy="1" w:legacySpace="0" w:legacyIndent="283"/>
      <w:lvlJc w:val="left"/>
    </w:lvl>
  </w:abstractNum>
  <w:abstractNum w:abstractNumId="62" w15:restartNumberingAfterBreak="0">
    <w:nsid w:val="463360FB"/>
    <w:multiLevelType w:val="hybridMultilevel"/>
    <w:tmpl w:val="703C1824"/>
    <w:lvl w:ilvl="0" w:tplc="BB58D4D2">
      <w:start w:val="3"/>
      <w:numFmt w:val="bullet"/>
      <w:lvlText w:val=""/>
      <w:lvlJc w:val="left"/>
      <w:pPr>
        <w:tabs>
          <w:tab w:val="num" w:pos="340"/>
        </w:tabs>
        <w:ind w:left="340" w:hanging="340"/>
      </w:pPr>
      <w:rPr>
        <w:rFonts w:ascii="Wingdings" w:hAnsi="Wingdings" w:hint="default"/>
      </w:rPr>
    </w:lvl>
    <w:lvl w:ilvl="1" w:tplc="35D22D36" w:tentative="1">
      <w:start w:val="1"/>
      <w:numFmt w:val="bullet"/>
      <w:lvlText w:val="o"/>
      <w:lvlJc w:val="left"/>
      <w:pPr>
        <w:tabs>
          <w:tab w:val="num" w:pos="1440"/>
        </w:tabs>
        <w:ind w:left="1440" w:hanging="360"/>
      </w:pPr>
      <w:rPr>
        <w:rFonts w:ascii="Courier New" w:hAnsi="Courier New" w:cs="Courier New" w:hint="default"/>
      </w:rPr>
    </w:lvl>
    <w:lvl w:ilvl="2" w:tplc="D1229A04" w:tentative="1">
      <w:start w:val="1"/>
      <w:numFmt w:val="bullet"/>
      <w:lvlText w:val=""/>
      <w:lvlJc w:val="left"/>
      <w:pPr>
        <w:tabs>
          <w:tab w:val="num" w:pos="2160"/>
        </w:tabs>
        <w:ind w:left="2160" w:hanging="360"/>
      </w:pPr>
      <w:rPr>
        <w:rFonts w:ascii="Wingdings" w:hAnsi="Wingdings" w:hint="default"/>
      </w:rPr>
    </w:lvl>
    <w:lvl w:ilvl="3" w:tplc="39001966" w:tentative="1">
      <w:start w:val="1"/>
      <w:numFmt w:val="bullet"/>
      <w:lvlText w:val=""/>
      <w:lvlJc w:val="left"/>
      <w:pPr>
        <w:tabs>
          <w:tab w:val="num" w:pos="2880"/>
        </w:tabs>
        <w:ind w:left="2880" w:hanging="360"/>
      </w:pPr>
      <w:rPr>
        <w:rFonts w:ascii="Symbol" w:hAnsi="Symbol" w:hint="default"/>
      </w:rPr>
    </w:lvl>
    <w:lvl w:ilvl="4" w:tplc="E6EC8B86" w:tentative="1">
      <w:start w:val="1"/>
      <w:numFmt w:val="bullet"/>
      <w:lvlText w:val="o"/>
      <w:lvlJc w:val="left"/>
      <w:pPr>
        <w:tabs>
          <w:tab w:val="num" w:pos="3600"/>
        </w:tabs>
        <w:ind w:left="3600" w:hanging="360"/>
      </w:pPr>
      <w:rPr>
        <w:rFonts w:ascii="Courier New" w:hAnsi="Courier New" w:cs="Courier New" w:hint="default"/>
      </w:rPr>
    </w:lvl>
    <w:lvl w:ilvl="5" w:tplc="19A4EC46" w:tentative="1">
      <w:start w:val="1"/>
      <w:numFmt w:val="bullet"/>
      <w:lvlText w:val=""/>
      <w:lvlJc w:val="left"/>
      <w:pPr>
        <w:tabs>
          <w:tab w:val="num" w:pos="4320"/>
        </w:tabs>
        <w:ind w:left="4320" w:hanging="360"/>
      </w:pPr>
      <w:rPr>
        <w:rFonts w:ascii="Wingdings" w:hAnsi="Wingdings" w:hint="default"/>
      </w:rPr>
    </w:lvl>
    <w:lvl w:ilvl="6" w:tplc="F0A0DB1C" w:tentative="1">
      <w:start w:val="1"/>
      <w:numFmt w:val="bullet"/>
      <w:lvlText w:val=""/>
      <w:lvlJc w:val="left"/>
      <w:pPr>
        <w:tabs>
          <w:tab w:val="num" w:pos="5040"/>
        </w:tabs>
        <w:ind w:left="5040" w:hanging="360"/>
      </w:pPr>
      <w:rPr>
        <w:rFonts w:ascii="Symbol" w:hAnsi="Symbol" w:hint="default"/>
      </w:rPr>
    </w:lvl>
    <w:lvl w:ilvl="7" w:tplc="7DB057F4" w:tentative="1">
      <w:start w:val="1"/>
      <w:numFmt w:val="bullet"/>
      <w:lvlText w:val="o"/>
      <w:lvlJc w:val="left"/>
      <w:pPr>
        <w:tabs>
          <w:tab w:val="num" w:pos="5760"/>
        </w:tabs>
        <w:ind w:left="5760" w:hanging="360"/>
      </w:pPr>
      <w:rPr>
        <w:rFonts w:ascii="Courier New" w:hAnsi="Courier New" w:cs="Courier New" w:hint="default"/>
      </w:rPr>
    </w:lvl>
    <w:lvl w:ilvl="8" w:tplc="B72A4086"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6AC69BA"/>
    <w:multiLevelType w:val="multilevel"/>
    <w:tmpl w:val="67080AF8"/>
    <w:lvl w:ilvl="0">
      <w:start w:val="1"/>
      <w:numFmt w:val="decimal"/>
      <w:lvlText w:val="%1."/>
      <w:lvlJc w:val="left"/>
      <w:pPr>
        <w:tabs>
          <w:tab w:val="num" w:pos="540"/>
        </w:tabs>
        <w:ind w:left="540" w:hanging="360"/>
      </w:pPr>
    </w:lvl>
    <w:lvl w:ilvl="1">
      <w:start w:val="4"/>
      <w:numFmt w:val="decimal"/>
      <w:isLgl/>
      <w:lvlText w:val="%1.%2."/>
      <w:lvlJc w:val="left"/>
      <w:pPr>
        <w:ind w:left="585" w:hanging="405"/>
      </w:pPr>
      <w:rPr>
        <w:rFonts w:hint="default"/>
        <w:b/>
      </w:rPr>
    </w:lvl>
    <w:lvl w:ilvl="2">
      <w:start w:val="1"/>
      <w:numFmt w:val="decimal"/>
      <w:isLgl/>
      <w:lvlText w:val="%1.%2.%3."/>
      <w:lvlJc w:val="left"/>
      <w:pPr>
        <w:ind w:left="900" w:hanging="720"/>
      </w:pPr>
      <w:rPr>
        <w:rFonts w:hint="default"/>
        <w:b/>
      </w:rPr>
    </w:lvl>
    <w:lvl w:ilvl="3">
      <w:start w:val="1"/>
      <w:numFmt w:val="decimal"/>
      <w:isLgl/>
      <w:lvlText w:val="%1.%2.%3.%4."/>
      <w:lvlJc w:val="left"/>
      <w:pPr>
        <w:ind w:left="900" w:hanging="720"/>
      </w:pPr>
      <w:rPr>
        <w:rFonts w:hint="default"/>
        <w:b/>
      </w:rPr>
    </w:lvl>
    <w:lvl w:ilvl="4">
      <w:start w:val="1"/>
      <w:numFmt w:val="decimal"/>
      <w:isLgl/>
      <w:lvlText w:val="%1.%2.%3.%4.%5."/>
      <w:lvlJc w:val="left"/>
      <w:pPr>
        <w:ind w:left="1260" w:hanging="1080"/>
      </w:pPr>
      <w:rPr>
        <w:rFonts w:hint="default"/>
        <w:b/>
      </w:rPr>
    </w:lvl>
    <w:lvl w:ilvl="5">
      <w:start w:val="1"/>
      <w:numFmt w:val="decimal"/>
      <w:isLgl/>
      <w:lvlText w:val="%1.%2.%3.%4.%5.%6."/>
      <w:lvlJc w:val="left"/>
      <w:pPr>
        <w:ind w:left="1260" w:hanging="1080"/>
      </w:pPr>
      <w:rPr>
        <w:rFonts w:hint="default"/>
        <w:b/>
      </w:rPr>
    </w:lvl>
    <w:lvl w:ilvl="6">
      <w:start w:val="1"/>
      <w:numFmt w:val="decimal"/>
      <w:isLgl/>
      <w:lvlText w:val="%1.%2.%3.%4.%5.%6.%7."/>
      <w:lvlJc w:val="left"/>
      <w:pPr>
        <w:ind w:left="1620" w:hanging="1440"/>
      </w:pPr>
      <w:rPr>
        <w:rFonts w:hint="default"/>
        <w:b/>
      </w:rPr>
    </w:lvl>
    <w:lvl w:ilvl="7">
      <w:start w:val="1"/>
      <w:numFmt w:val="decimal"/>
      <w:isLgl/>
      <w:lvlText w:val="%1.%2.%3.%4.%5.%6.%7.%8."/>
      <w:lvlJc w:val="left"/>
      <w:pPr>
        <w:ind w:left="1620" w:hanging="1440"/>
      </w:pPr>
      <w:rPr>
        <w:rFonts w:hint="default"/>
        <w:b/>
      </w:rPr>
    </w:lvl>
    <w:lvl w:ilvl="8">
      <w:start w:val="1"/>
      <w:numFmt w:val="decimal"/>
      <w:isLgl/>
      <w:lvlText w:val="%1.%2.%3.%4.%5.%6.%7.%8.%9."/>
      <w:lvlJc w:val="left"/>
      <w:pPr>
        <w:ind w:left="1980" w:hanging="1800"/>
      </w:pPr>
      <w:rPr>
        <w:rFonts w:hint="default"/>
        <w:b/>
      </w:rPr>
    </w:lvl>
  </w:abstractNum>
  <w:abstractNum w:abstractNumId="64" w15:restartNumberingAfterBreak="0">
    <w:nsid w:val="49020885"/>
    <w:multiLevelType w:val="hybridMultilevel"/>
    <w:tmpl w:val="DE40F9A0"/>
    <w:lvl w:ilvl="0" w:tplc="74C416DA">
      <w:start w:val="3"/>
      <w:numFmt w:val="bullet"/>
      <w:lvlText w:val=""/>
      <w:lvlJc w:val="left"/>
      <w:pPr>
        <w:tabs>
          <w:tab w:val="num" w:pos="360"/>
        </w:tabs>
        <w:ind w:left="340" w:hanging="340"/>
      </w:pPr>
      <w:rPr>
        <w:rFonts w:ascii="Wingdings" w:hAnsi="Wingdings" w:hint="default"/>
      </w:rPr>
    </w:lvl>
    <w:lvl w:ilvl="1" w:tplc="23B8CE74">
      <w:start w:val="1"/>
      <w:numFmt w:val="decimal"/>
      <w:lvlText w:val="%2."/>
      <w:lvlJc w:val="left"/>
      <w:pPr>
        <w:tabs>
          <w:tab w:val="num" w:pos="1440"/>
        </w:tabs>
        <w:ind w:left="1440" w:hanging="360"/>
      </w:pPr>
      <w:rPr>
        <w:b/>
        <w:u w:val="single"/>
      </w:rPr>
    </w:lvl>
    <w:lvl w:ilvl="2" w:tplc="5C545728">
      <w:start w:val="1"/>
      <w:numFmt w:val="decimal"/>
      <w:lvlText w:val="%3."/>
      <w:lvlJc w:val="left"/>
      <w:pPr>
        <w:tabs>
          <w:tab w:val="num" w:pos="2160"/>
        </w:tabs>
        <w:ind w:left="2160" w:hanging="360"/>
      </w:pPr>
    </w:lvl>
    <w:lvl w:ilvl="3" w:tplc="FEF0D3CA">
      <w:start w:val="1"/>
      <w:numFmt w:val="decimal"/>
      <w:lvlText w:val="%4."/>
      <w:lvlJc w:val="left"/>
      <w:pPr>
        <w:tabs>
          <w:tab w:val="num" w:pos="2880"/>
        </w:tabs>
        <w:ind w:left="2880" w:hanging="360"/>
      </w:pPr>
    </w:lvl>
    <w:lvl w:ilvl="4" w:tplc="8578E3E2">
      <w:start w:val="1"/>
      <w:numFmt w:val="decimal"/>
      <w:lvlText w:val="%5."/>
      <w:lvlJc w:val="left"/>
      <w:pPr>
        <w:tabs>
          <w:tab w:val="num" w:pos="3600"/>
        </w:tabs>
        <w:ind w:left="3600" w:hanging="360"/>
      </w:pPr>
    </w:lvl>
    <w:lvl w:ilvl="5" w:tplc="035415C6">
      <w:start w:val="1"/>
      <w:numFmt w:val="decimal"/>
      <w:lvlText w:val="%6."/>
      <w:lvlJc w:val="left"/>
      <w:pPr>
        <w:tabs>
          <w:tab w:val="num" w:pos="4320"/>
        </w:tabs>
        <w:ind w:left="4320" w:hanging="360"/>
      </w:pPr>
    </w:lvl>
    <w:lvl w:ilvl="6" w:tplc="C2C45F06">
      <w:start w:val="1"/>
      <w:numFmt w:val="decimal"/>
      <w:lvlText w:val="%7."/>
      <w:lvlJc w:val="left"/>
      <w:pPr>
        <w:tabs>
          <w:tab w:val="num" w:pos="5040"/>
        </w:tabs>
        <w:ind w:left="5040" w:hanging="360"/>
      </w:pPr>
    </w:lvl>
    <w:lvl w:ilvl="7" w:tplc="CE6C9C1E">
      <w:start w:val="1"/>
      <w:numFmt w:val="decimal"/>
      <w:lvlText w:val="%8."/>
      <w:lvlJc w:val="left"/>
      <w:pPr>
        <w:tabs>
          <w:tab w:val="num" w:pos="5760"/>
        </w:tabs>
        <w:ind w:left="5760" w:hanging="360"/>
      </w:pPr>
    </w:lvl>
    <w:lvl w:ilvl="8" w:tplc="D65C414C">
      <w:start w:val="1"/>
      <w:numFmt w:val="decimal"/>
      <w:lvlText w:val="%9."/>
      <w:lvlJc w:val="left"/>
      <w:pPr>
        <w:tabs>
          <w:tab w:val="num" w:pos="6480"/>
        </w:tabs>
        <w:ind w:left="6480" w:hanging="360"/>
      </w:pPr>
    </w:lvl>
  </w:abstractNum>
  <w:abstractNum w:abstractNumId="65" w15:restartNumberingAfterBreak="0">
    <w:nsid w:val="49691240"/>
    <w:multiLevelType w:val="singleLevel"/>
    <w:tmpl w:val="A31ACC06"/>
    <w:lvl w:ilvl="0">
      <w:start w:val="3"/>
      <w:numFmt w:val="decimal"/>
      <w:lvlText w:val="%1."/>
      <w:legacy w:legacy="1" w:legacySpace="0" w:legacyIndent="283"/>
      <w:lvlJc w:val="left"/>
    </w:lvl>
  </w:abstractNum>
  <w:abstractNum w:abstractNumId="66" w15:restartNumberingAfterBreak="0">
    <w:nsid w:val="4BD57B32"/>
    <w:multiLevelType w:val="hybridMultilevel"/>
    <w:tmpl w:val="06D460BA"/>
    <w:lvl w:ilvl="0" w:tplc="A38CA050">
      <w:start w:val="3"/>
      <w:numFmt w:val="bullet"/>
      <w:lvlText w:val=""/>
      <w:lvlJc w:val="left"/>
      <w:pPr>
        <w:tabs>
          <w:tab w:val="num" w:pos="340"/>
        </w:tabs>
        <w:ind w:left="340" w:hanging="340"/>
      </w:pPr>
      <w:rPr>
        <w:rFonts w:ascii="Wingdings" w:hAnsi="Wingdings" w:hint="default"/>
      </w:rPr>
    </w:lvl>
    <w:lvl w:ilvl="1" w:tplc="86E8E92C" w:tentative="1">
      <w:start w:val="1"/>
      <w:numFmt w:val="bullet"/>
      <w:lvlText w:val="o"/>
      <w:lvlJc w:val="left"/>
      <w:pPr>
        <w:tabs>
          <w:tab w:val="num" w:pos="1440"/>
        </w:tabs>
        <w:ind w:left="1440" w:hanging="360"/>
      </w:pPr>
      <w:rPr>
        <w:rFonts w:ascii="Courier New" w:hAnsi="Courier New" w:cs="Courier New" w:hint="default"/>
      </w:rPr>
    </w:lvl>
    <w:lvl w:ilvl="2" w:tplc="E72E580E" w:tentative="1">
      <w:start w:val="1"/>
      <w:numFmt w:val="bullet"/>
      <w:lvlText w:val=""/>
      <w:lvlJc w:val="left"/>
      <w:pPr>
        <w:tabs>
          <w:tab w:val="num" w:pos="2160"/>
        </w:tabs>
        <w:ind w:left="2160" w:hanging="360"/>
      </w:pPr>
      <w:rPr>
        <w:rFonts w:ascii="Wingdings" w:hAnsi="Wingdings" w:hint="default"/>
      </w:rPr>
    </w:lvl>
    <w:lvl w:ilvl="3" w:tplc="883023CA" w:tentative="1">
      <w:start w:val="1"/>
      <w:numFmt w:val="bullet"/>
      <w:lvlText w:val=""/>
      <w:lvlJc w:val="left"/>
      <w:pPr>
        <w:tabs>
          <w:tab w:val="num" w:pos="2880"/>
        </w:tabs>
        <w:ind w:left="2880" w:hanging="360"/>
      </w:pPr>
      <w:rPr>
        <w:rFonts w:ascii="Symbol" w:hAnsi="Symbol" w:hint="default"/>
      </w:rPr>
    </w:lvl>
    <w:lvl w:ilvl="4" w:tplc="53FAEED6" w:tentative="1">
      <w:start w:val="1"/>
      <w:numFmt w:val="bullet"/>
      <w:lvlText w:val="o"/>
      <w:lvlJc w:val="left"/>
      <w:pPr>
        <w:tabs>
          <w:tab w:val="num" w:pos="3600"/>
        </w:tabs>
        <w:ind w:left="3600" w:hanging="360"/>
      </w:pPr>
      <w:rPr>
        <w:rFonts w:ascii="Courier New" w:hAnsi="Courier New" w:cs="Courier New" w:hint="default"/>
      </w:rPr>
    </w:lvl>
    <w:lvl w:ilvl="5" w:tplc="2A6E19C0" w:tentative="1">
      <w:start w:val="1"/>
      <w:numFmt w:val="bullet"/>
      <w:lvlText w:val=""/>
      <w:lvlJc w:val="left"/>
      <w:pPr>
        <w:tabs>
          <w:tab w:val="num" w:pos="4320"/>
        </w:tabs>
        <w:ind w:left="4320" w:hanging="360"/>
      </w:pPr>
      <w:rPr>
        <w:rFonts w:ascii="Wingdings" w:hAnsi="Wingdings" w:hint="default"/>
      </w:rPr>
    </w:lvl>
    <w:lvl w:ilvl="6" w:tplc="4336BA16" w:tentative="1">
      <w:start w:val="1"/>
      <w:numFmt w:val="bullet"/>
      <w:lvlText w:val=""/>
      <w:lvlJc w:val="left"/>
      <w:pPr>
        <w:tabs>
          <w:tab w:val="num" w:pos="5040"/>
        </w:tabs>
        <w:ind w:left="5040" w:hanging="360"/>
      </w:pPr>
      <w:rPr>
        <w:rFonts w:ascii="Symbol" w:hAnsi="Symbol" w:hint="default"/>
      </w:rPr>
    </w:lvl>
    <w:lvl w:ilvl="7" w:tplc="6024CC1A" w:tentative="1">
      <w:start w:val="1"/>
      <w:numFmt w:val="bullet"/>
      <w:lvlText w:val="o"/>
      <w:lvlJc w:val="left"/>
      <w:pPr>
        <w:tabs>
          <w:tab w:val="num" w:pos="5760"/>
        </w:tabs>
        <w:ind w:left="5760" w:hanging="360"/>
      </w:pPr>
      <w:rPr>
        <w:rFonts w:ascii="Courier New" w:hAnsi="Courier New" w:cs="Courier New" w:hint="default"/>
      </w:rPr>
    </w:lvl>
    <w:lvl w:ilvl="8" w:tplc="9D80B73C"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C0363A7"/>
    <w:multiLevelType w:val="singleLevel"/>
    <w:tmpl w:val="6AB4D334"/>
    <w:lvl w:ilvl="0">
      <w:start w:val="1"/>
      <w:numFmt w:val="lowerLetter"/>
      <w:lvlText w:val="%1)"/>
      <w:legacy w:legacy="1" w:legacySpace="0" w:legacyIndent="283"/>
      <w:lvlJc w:val="left"/>
      <w:pPr>
        <w:ind w:left="283" w:hanging="283"/>
      </w:pPr>
    </w:lvl>
  </w:abstractNum>
  <w:abstractNum w:abstractNumId="68" w15:restartNumberingAfterBreak="0">
    <w:nsid w:val="4C3D7B2F"/>
    <w:multiLevelType w:val="singleLevel"/>
    <w:tmpl w:val="359627D0"/>
    <w:lvl w:ilvl="0">
      <w:start w:val="1"/>
      <w:numFmt w:val="decimal"/>
      <w:lvlText w:val="5.5.%1. "/>
      <w:legacy w:legacy="1" w:legacySpace="0" w:legacyIndent="283"/>
      <w:lvlJc w:val="left"/>
      <w:pPr>
        <w:ind w:left="283" w:hanging="283"/>
      </w:pPr>
      <w:rPr>
        <w:b/>
        <w:i w:val="0"/>
        <w:sz w:val="20"/>
      </w:rPr>
    </w:lvl>
  </w:abstractNum>
  <w:abstractNum w:abstractNumId="69" w15:restartNumberingAfterBreak="0">
    <w:nsid w:val="4C4528B4"/>
    <w:multiLevelType w:val="hybridMultilevel"/>
    <w:tmpl w:val="320A225E"/>
    <w:lvl w:ilvl="0" w:tplc="A3E65A70">
      <w:start w:val="1"/>
      <w:numFmt w:val="lowerLetter"/>
      <w:lvlText w:val="%1)"/>
      <w:lvlJc w:val="left"/>
      <w:pPr>
        <w:tabs>
          <w:tab w:val="num" w:pos="720"/>
        </w:tabs>
        <w:ind w:left="720" w:hanging="360"/>
      </w:pPr>
      <w:rPr>
        <w:rFonts w:hint="default"/>
      </w:rPr>
    </w:lvl>
    <w:lvl w:ilvl="1" w:tplc="F9B2A3E4" w:tentative="1">
      <w:start w:val="1"/>
      <w:numFmt w:val="lowerLetter"/>
      <w:lvlText w:val="%2."/>
      <w:lvlJc w:val="left"/>
      <w:pPr>
        <w:tabs>
          <w:tab w:val="num" w:pos="1440"/>
        </w:tabs>
        <w:ind w:left="1440" w:hanging="360"/>
      </w:pPr>
    </w:lvl>
    <w:lvl w:ilvl="2" w:tplc="F112DFD2" w:tentative="1">
      <w:start w:val="1"/>
      <w:numFmt w:val="lowerRoman"/>
      <w:lvlText w:val="%3."/>
      <w:lvlJc w:val="right"/>
      <w:pPr>
        <w:tabs>
          <w:tab w:val="num" w:pos="2160"/>
        </w:tabs>
        <w:ind w:left="2160" w:hanging="180"/>
      </w:pPr>
    </w:lvl>
    <w:lvl w:ilvl="3" w:tplc="2D7E92F6" w:tentative="1">
      <w:start w:val="1"/>
      <w:numFmt w:val="decimal"/>
      <w:lvlText w:val="%4."/>
      <w:lvlJc w:val="left"/>
      <w:pPr>
        <w:tabs>
          <w:tab w:val="num" w:pos="2880"/>
        </w:tabs>
        <w:ind w:left="2880" w:hanging="360"/>
      </w:pPr>
    </w:lvl>
    <w:lvl w:ilvl="4" w:tplc="63563882" w:tentative="1">
      <w:start w:val="1"/>
      <w:numFmt w:val="lowerLetter"/>
      <w:lvlText w:val="%5."/>
      <w:lvlJc w:val="left"/>
      <w:pPr>
        <w:tabs>
          <w:tab w:val="num" w:pos="3600"/>
        </w:tabs>
        <w:ind w:left="3600" w:hanging="360"/>
      </w:pPr>
    </w:lvl>
    <w:lvl w:ilvl="5" w:tplc="437EA588" w:tentative="1">
      <w:start w:val="1"/>
      <w:numFmt w:val="lowerRoman"/>
      <w:lvlText w:val="%6."/>
      <w:lvlJc w:val="right"/>
      <w:pPr>
        <w:tabs>
          <w:tab w:val="num" w:pos="4320"/>
        </w:tabs>
        <w:ind w:left="4320" w:hanging="180"/>
      </w:pPr>
    </w:lvl>
    <w:lvl w:ilvl="6" w:tplc="BFFC9A24" w:tentative="1">
      <w:start w:val="1"/>
      <w:numFmt w:val="decimal"/>
      <w:lvlText w:val="%7."/>
      <w:lvlJc w:val="left"/>
      <w:pPr>
        <w:tabs>
          <w:tab w:val="num" w:pos="5040"/>
        </w:tabs>
        <w:ind w:left="5040" w:hanging="360"/>
      </w:pPr>
    </w:lvl>
    <w:lvl w:ilvl="7" w:tplc="DEA05A4A" w:tentative="1">
      <w:start w:val="1"/>
      <w:numFmt w:val="lowerLetter"/>
      <w:lvlText w:val="%8."/>
      <w:lvlJc w:val="left"/>
      <w:pPr>
        <w:tabs>
          <w:tab w:val="num" w:pos="5760"/>
        </w:tabs>
        <w:ind w:left="5760" w:hanging="360"/>
      </w:pPr>
    </w:lvl>
    <w:lvl w:ilvl="8" w:tplc="4CEA13D8" w:tentative="1">
      <w:start w:val="1"/>
      <w:numFmt w:val="lowerRoman"/>
      <w:lvlText w:val="%9."/>
      <w:lvlJc w:val="right"/>
      <w:pPr>
        <w:tabs>
          <w:tab w:val="num" w:pos="6480"/>
        </w:tabs>
        <w:ind w:left="6480" w:hanging="180"/>
      </w:pPr>
    </w:lvl>
  </w:abstractNum>
  <w:abstractNum w:abstractNumId="70" w15:restartNumberingAfterBreak="0">
    <w:nsid w:val="4D6B34A1"/>
    <w:multiLevelType w:val="singleLevel"/>
    <w:tmpl w:val="6610D3BE"/>
    <w:lvl w:ilvl="0">
      <w:start w:val="1"/>
      <w:numFmt w:val="decimal"/>
      <w:lvlText w:val="2.3.%1. "/>
      <w:legacy w:legacy="1" w:legacySpace="0" w:legacyIndent="283"/>
      <w:lvlJc w:val="left"/>
      <w:pPr>
        <w:ind w:left="283" w:hanging="283"/>
      </w:pPr>
      <w:rPr>
        <w:b/>
        <w:i w:val="0"/>
        <w:sz w:val="20"/>
      </w:rPr>
    </w:lvl>
  </w:abstractNum>
  <w:abstractNum w:abstractNumId="71" w15:restartNumberingAfterBreak="0">
    <w:nsid w:val="4F135523"/>
    <w:multiLevelType w:val="singleLevel"/>
    <w:tmpl w:val="BB9AB352"/>
    <w:lvl w:ilvl="0">
      <w:start w:val="8"/>
      <w:numFmt w:val="decimal"/>
      <w:lvlText w:val="%1."/>
      <w:legacy w:legacy="1" w:legacySpace="0" w:legacyIndent="283"/>
      <w:lvlJc w:val="left"/>
      <w:pPr>
        <w:ind w:left="283" w:hanging="283"/>
      </w:pPr>
    </w:lvl>
  </w:abstractNum>
  <w:abstractNum w:abstractNumId="72" w15:restartNumberingAfterBreak="0">
    <w:nsid w:val="4FB35EDA"/>
    <w:multiLevelType w:val="singleLevel"/>
    <w:tmpl w:val="49884716"/>
    <w:lvl w:ilvl="0">
      <w:start w:val="2"/>
      <w:numFmt w:val="decimal"/>
      <w:lvlText w:val="2.3.%1. "/>
      <w:legacy w:legacy="1" w:legacySpace="0" w:legacyIndent="283"/>
      <w:lvlJc w:val="left"/>
      <w:pPr>
        <w:ind w:left="283" w:hanging="283"/>
      </w:pPr>
      <w:rPr>
        <w:b/>
        <w:i w:val="0"/>
        <w:sz w:val="20"/>
      </w:rPr>
    </w:lvl>
  </w:abstractNum>
  <w:abstractNum w:abstractNumId="73" w15:restartNumberingAfterBreak="0">
    <w:nsid w:val="53547FA1"/>
    <w:multiLevelType w:val="hybridMultilevel"/>
    <w:tmpl w:val="2FCAB152"/>
    <w:lvl w:ilvl="0" w:tplc="BA3409F6">
      <w:start w:val="1"/>
      <w:numFmt w:val="bullet"/>
      <w:lvlText w:val=""/>
      <w:lvlJc w:val="left"/>
      <w:pPr>
        <w:tabs>
          <w:tab w:val="num" w:pos="340"/>
        </w:tabs>
        <w:ind w:left="340" w:hanging="340"/>
      </w:pPr>
      <w:rPr>
        <w:rFonts w:ascii="Wingdings" w:hAnsi="Wingdings" w:hint="default"/>
      </w:rPr>
    </w:lvl>
    <w:lvl w:ilvl="1" w:tplc="6B74A594">
      <w:start w:val="1"/>
      <w:numFmt w:val="decimal"/>
      <w:lvlText w:val="%2."/>
      <w:lvlJc w:val="left"/>
      <w:pPr>
        <w:tabs>
          <w:tab w:val="num" w:pos="1440"/>
        </w:tabs>
        <w:ind w:left="1440" w:hanging="360"/>
      </w:pPr>
    </w:lvl>
    <w:lvl w:ilvl="2" w:tplc="C068D406">
      <w:start w:val="1"/>
      <w:numFmt w:val="decimal"/>
      <w:lvlText w:val="%3."/>
      <w:lvlJc w:val="left"/>
      <w:pPr>
        <w:tabs>
          <w:tab w:val="num" w:pos="2160"/>
        </w:tabs>
        <w:ind w:left="2160" w:hanging="360"/>
      </w:pPr>
    </w:lvl>
    <w:lvl w:ilvl="3" w:tplc="8CCA8DA6">
      <w:start w:val="1"/>
      <w:numFmt w:val="decimal"/>
      <w:lvlText w:val="%4."/>
      <w:lvlJc w:val="left"/>
      <w:pPr>
        <w:tabs>
          <w:tab w:val="num" w:pos="2880"/>
        </w:tabs>
        <w:ind w:left="2880" w:hanging="360"/>
      </w:pPr>
    </w:lvl>
    <w:lvl w:ilvl="4" w:tplc="C5F4DDA4">
      <w:start w:val="1"/>
      <w:numFmt w:val="decimal"/>
      <w:lvlText w:val="%5."/>
      <w:lvlJc w:val="left"/>
      <w:pPr>
        <w:tabs>
          <w:tab w:val="num" w:pos="3600"/>
        </w:tabs>
        <w:ind w:left="3600" w:hanging="360"/>
      </w:pPr>
    </w:lvl>
    <w:lvl w:ilvl="5" w:tplc="8D404B26">
      <w:start w:val="1"/>
      <w:numFmt w:val="decimal"/>
      <w:lvlText w:val="%6."/>
      <w:lvlJc w:val="left"/>
      <w:pPr>
        <w:tabs>
          <w:tab w:val="num" w:pos="4320"/>
        </w:tabs>
        <w:ind w:left="4320" w:hanging="360"/>
      </w:pPr>
    </w:lvl>
    <w:lvl w:ilvl="6" w:tplc="6DDC3292">
      <w:start w:val="1"/>
      <w:numFmt w:val="decimal"/>
      <w:lvlText w:val="%7."/>
      <w:lvlJc w:val="left"/>
      <w:pPr>
        <w:tabs>
          <w:tab w:val="num" w:pos="5040"/>
        </w:tabs>
        <w:ind w:left="5040" w:hanging="360"/>
      </w:pPr>
    </w:lvl>
    <w:lvl w:ilvl="7" w:tplc="80BC4C52">
      <w:start w:val="1"/>
      <w:numFmt w:val="decimal"/>
      <w:lvlText w:val="%8."/>
      <w:lvlJc w:val="left"/>
      <w:pPr>
        <w:tabs>
          <w:tab w:val="num" w:pos="5760"/>
        </w:tabs>
        <w:ind w:left="5760" w:hanging="360"/>
      </w:pPr>
    </w:lvl>
    <w:lvl w:ilvl="8" w:tplc="427E4792">
      <w:start w:val="1"/>
      <w:numFmt w:val="decimal"/>
      <w:lvlText w:val="%9."/>
      <w:lvlJc w:val="left"/>
      <w:pPr>
        <w:tabs>
          <w:tab w:val="num" w:pos="6480"/>
        </w:tabs>
        <w:ind w:left="6480" w:hanging="360"/>
      </w:pPr>
    </w:lvl>
  </w:abstractNum>
  <w:abstractNum w:abstractNumId="74" w15:restartNumberingAfterBreak="0">
    <w:nsid w:val="53BB668D"/>
    <w:multiLevelType w:val="singleLevel"/>
    <w:tmpl w:val="D9F8BC6C"/>
    <w:lvl w:ilvl="0">
      <w:start w:val="1"/>
      <w:numFmt w:val="lowerLetter"/>
      <w:lvlText w:val="%1)"/>
      <w:legacy w:legacy="1" w:legacySpace="0" w:legacyIndent="283"/>
      <w:lvlJc w:val="left"/>
      <w:pPr>
        <w:ind w:left="283" w:hanging="283"/>
      </w:pPr>
    </w:lvl>
  </w:abstractNum>
  <w:abstractNum w:abstractNumId="75" w15:restartNumberingAfterBreak="0">
    <w:nsid w:val="54080ED3"/>
    <w:multiLevelType w:val="hybridMultilevel"/>
    <w:tmpl w:val="D5E8D6B6"/>
    <w:lvl w:ilvl="0" w:tplc="58E80E74">
      <w:start w:val="1"/>
      <w:numFmt w:val="lowerLetter"/>
      <w:lvlText w:val="%1)"/>
      <w:lvlJc w:val="left"/>
      <w:pPr>
        <w:tabs>
          <w:tab w:val="num" w:pos="720"/>
        </w:tabs>
        <w:ind w:left="720" w:hanging="360"/>
      </w:pPr>
      <w:rPr>
        <w:rFonts w:hint="default"/>
      </w:rPr>
    </w:lvl>
    <w:lvl w:ilvl="1" w:tplc="DE26DD38">
      <w:start w:val="1"/>
      <w:numFmt w:val="bullet"/>
      <w:lvlText w:val="-"/>
      <w:lvlJc w:val="left"/>
      <w:pPr>
        <w:tabs>
          <w:tab w:val="num" w:pos="1440"/>
        </w:tabs>
        <w:ind w:left="1440" w:hanging="360"/>
      </w:pPr>
      <w:rPr>
        <w:rFonts w:ascii="Arial" w:eastAsia="Times New Roman" w:hAnsi="Arial" w:cs="Arial" w:hint="default"/>
      </w:rPr>
    </w:lvl>
    <w:lvl w:ilvl="2" w:tplc="620CF956">
      <w:start w:val="1"/>
      <w:numFmt w:val="lowerLetter"/>
      <w:lvlText w:val="(%3)"/>
      <w:lvlJc w:val="left"/>
      <w:pPr>
        <w:tabs>
          <w:tab w:val="num" w:pos="360"/>
        </w:tabs>
        <w:ind w:left="340" w:hanging="340"/>
      </w:pPr>
      <w:rPr>
        <w:rFonts w:hint="default"/>
      </w:rPr>
    </w:lvl>
    <w:lvl w:ilvl="3" w:tplc="DC924D9C">
      <w:start w:val="1"/>
      <w:numFmt w:val="decimal"/>
      <w:lvlText w:val="%4."/>
      <w:lvlJc w:val="left"/>
      <w:pPr>
        <w:tabs>
          <w:tab w:val="num" w:pos="2880"/>
        </w:tabs>
        <w:ind w:left="2880" w:hanging="360"/>
      </w:pPr>
    </w:lvl>
    <w:lvl w:ilvl="4" w:tplc="D676096E" w:tentative="1">
      <w:start w:val="1"/>
      <w:numFmt w:val="lowerLetter"/>
      <w:lvlText w:val="%5."/>
      <w:lvlJc w:val="left"/>
      <w:pPr>
        <w:tabs>
          <w:tab w:val="num" w:pos="3600"/>
        </w:tabs>
        <w:ind w:left="3600" w:hanging="360"/>
      </w:pPr>
    </w:lvl>
    <w:lvl w:ilvl="5" w:tplc="1D98CEAA" w:tentative="1">
      <w:start w:val="1"/>
      <w:numFmt w:val="lowerRoman"/>
      <w:lvlText w:val="%6."/>
      <w:lvlJc w:val="right"/>
      <w:pPr>
        <w:tabs>
          <w:tab w:val="num" w:pos="4320"/>
        </w:tabs>
        <w:ind w:left="4320" w:hanging="180"/>
      </w:pPr>
    </w:lvl>
    <w:lvl w:ilvl="6" w:tplc="C9184790" w:tentative="1">
      <w:start w:val="1"/>
      <w:numFmt w:val="decimal"/>
      <w:lvlText w:val="%7."/>
      <w:lvlJc w:val="left"/>
      <w:pPr>
        <w:tabs>
          <w:tab w:val="num" w:pos="5040"/>
        </w:tabs>
        <w:ind w:left="5040" w:hanging="360"/>
      </w:pPr>
    </w:lvl>
    <w:lvl w:ilvl="7" w:tplc="AFC23D5C" w:tentative="1">
      <w:start w:val="1"/>
      <w:numFmt w:val="lowerLetter"/>
      <w:lvlText w:val="%8."/>
      <w:lvlJc w:val="left"/>
      <w:pPr>
        <w:tabs>
          <w:tab w:val="num" w:pos="5760"/>
        </w:tabs>
        <w:ind w:left="5760" w:hanging="360"/>
      </w:pPr>
    </w:lvl>
    <w:lvl w:ilvl="8" w:tplc="43E8A30A" w:tentative="1">
      <w:start w:val="1"/>
      <w:numFmt w:val="lowerRoman"/>
      <w:lvlText w:val="%9."/>
      <w:lvlJc w:val="right"/>
      <w:pPr>
        <w:tabs>
          <w:tab w:val="num" w:pos="6480"/>
        </w:tabs>
        <w:ind w:left="6480" w:hanging="180"/>
      </w:pPr>
    </w:lvl>
  </w:abstractNum>
  <w:abstractNum w:abstractNumId="76" w15:restartNumberingAfterBreak="0">
    <w:nsid w:val="546862E3"/>
    <w:multiLevelType w:val="hybridMultilevel"/>
    <w:tmpl w:val="C312257A"/>
    <w:lvl w:ilvl="0" w:tplc="36FA94F8">
      <w:start w:val="3"/>
      <w:numFmt w:val="bullet"/>
      <w:lvlText w:val=""/>
      <w:lvlJc w:val="left"/>
      <w:pPr>
        <w:tabs>
          <w:tab w:val="num" w:pos="360"/>
        </w:tabs>
        <w:ind w:left="340" w:hanging="340"/>
      </w:pPr>
      <w:rPr>
        <w:rFonts w:ascii="Wingdings" w:hAnsi="Wingdings" w:hint="default"/>
      </w:rPr>
    </w:lvl>
    <w:lvl w:ilvl="1" w:tplc="5E404F46">
      <w:start w:val="1"/>
      <w:numFmt w:val="decimal"/>
      <w:lvlText w:val="%2."/>
      <w:lvlJc w:val="left"/>
      <w:pPr>
        <w:tabs>
          <w:tab w:val="num" w:pos="1440"/>
        </w:tabs>
        <w:ind w:left="1440" w:hanging="360"/>
      </w:pPr>
    </w:lvl>
    <w:lvl w:ilvl="2" w:tplc="9A38DA3E">
      <w:start w:val="1"/>
      <w:numFmt w:val="decimal"/>
      <w:lvlText w:val="%3."/>
      <w:lvlJc w:val="left"/>
      <w:pPr>
        <w:tabs>
          <w:tab w:val="num" w:pos="2160"/>
        </w:tabs>
        <w:ind w:left="2160" w:hanging="360"/>
      </w:pPr>
    </w:lvl>
    <w:lvl w:ilvl="3" w:tplc="2026D96C">
      <w:start w:val="1"/>
      <w:numFmt w:val="decimal"/>
      <w:lvlText w:val="%4."/>
      <w:lvlJc w:val="left"/>
      <w:pPr>
        <w:tabs>
          <w:tab w:val="num" w:pos="2880"/>
        </w:tabs>
        <w:ind w:left="2880" w:hanging="360"/>
      </w:pPr>
    </w:lvl>
    <w:lvl w:ilvl="4" w:tplc="B1521204">
      <w:start w:val="1"/>
      <w:numFmt w:val="decimal"/>
      <w:lvlText w:val="%5."/>
      <w:lvlJc w:val="left"/>
      <w:pPr>
        <w:tabs>
          <w:tab w:val="num" w:pos="3600"/>
        </w:tabs>
        <w:ind w:left="3600" w:hanging="360"/>
      </w:pPr>
    </w:lvl>
    <w:lvl w:ilvl="5" w:tplc="94FC175A">
      <w:start w:val="1"/>
      <w:numFmt w:val="decimal"/>
      <w:lvlText w:val="%6."/>
      <w:lvlJc w:val="left"/>
      <w:pPr>
        <w:tabs>
          <w:tab w:val="num" w:pos="4320"/>
        </w:tabs>
        <w:ind w:left="4320" w:hanging="360"/>
      </w:pPr>
    </w:lvl>
    <w:lvl w:ilvl="6" w:tplc="60261EC0">
      <w:start w:val="1"/>
      <w:numFmt w:val="decimal"/>
      <w:lvlText w:val="%7."/>
      <w:lvlJc w:val="left"/>
      <w:pPr>
        <w:tabs>
          <w:tab w:val="num" w:pos="5040"/>
        </w:tabs>
        <w:ind w:left="5040" w:hanging="360"/>
      </w:pPr>
    </w:lvl>
    <w:lvl w:ilvl="7" w:tplc="209206C6">
      <w:start w:val="1"/>
      <w:numFmt w:val="decimal"/>
      <w:lvlText w:val="%8."/>
      <w:lvlJc w:val="left"/>
      <w:pPr>
        <w:tabs>
          <w:tab w:val="num" w:pos="5760"/>
        </w:tabs>
        <w:ind w:left="5760" w:hanging="360"/>
      </w:pPr>
    </w:lvl>
    <w:lvl w:ilvl="8" w:tplc="1C00B09A">
      <w:start w:val="1"/>
      <w:numFmt w:val="decimal"/>
      <w:lvlText w:val="%9."/>
      <w:lvlJc w:val="left"/>
      <w:pPr>
        <w:tabs>
          <w:tab w:val="num" w:pos="6480"/>
        </w:tabs>
        <w:ind w:left="6480" w:hanging="360"/>
      </w:pPr>
    </w:lvl>
  </w:abstractNum>
  <w:abstractNum w:abstractNumId="77" w15:restartNumberingAfterBreak="0">
    <w:nsid w:val="54A4525D"/>
    <w:multiLevelType w:val="singleLevel"/>
    <w:tmpl w:val="8E4694D8"/>
    <w:lvl w:ilvl="0">
      <w:start w:val="1"/>
      <w:numFmt w:val="lowerLetter"/>
      <w:lvlText w:val="%1)"/>
      <w:legacy w:legacy="1" w:legacySpace="0" w:legacyIndent="283"/>
      <w:lvlJc w:val="left"/>
      <w:pPr>
        <w:ind w:left="283" w:hanging="283"/>
      </w:pPr>
    </w:lvl>
  </w:abstractNum>
  <w:abstractNum w:abstractNumId="78" w15:restartNumberingAfterBreak="0">
    <w:nsid w:val="5560198E"/>
    <w:multiLevelType w:val="singleLevel"/>
    <w:tmpl w:val="2C0ADA8E"/>
    <w:lvl w:ilvl="0">
      <w:start w:val="2"/>
      <w:numFmt w:val="decimal"/>
      <w:lvlText w:val="5.5.%1. "/>
      <w:legacy w:legacy="1" w:legacySpace="0" w:legacyIndent="283"/>
      <w:lvlJc w:val="left"/>
      <w:pPr>
        <w:ind w:left="283" w:hanging="283"/>
      </w:pPr>
      <w:rPr>
        <w:b/>
        <w:i w:val="0"/>
        <w:sz w:val="20"/>
      </w:rPr>
    </w:lvl>
  </w:abstractNum>
  <w:abstractNum w:abstractNumId="79" w15:restartNumberingAfterBreak="0">
    <w:nsid w:val="56182EFB"/>
    <w:multiLevelType w:val="hybridMultilevel"/>
    <w:tmpl w:val="0D06EC36"/>
    <w:lvl w:ilvl="0" w:tplc="DFF410DE">
      <w:start w:val="1"/>
      <w:numFmt w:val="bullet"/>
      <w:lvlText w:val=""/>
      <w:lvlJc w:val="left"/>
      <w:pPr>
        <w:tabs>
          <w:tab w:val="num" w:pos="340"/>
        </w:tabs>
        <w:ind w:left="340" w:hanging="340"/>
      </w:pPr>
      <w:rPr>
        <w:rFonts w:ascii="Wingdings" w:hAnsi="Wingdings" w:hint="default"/>
      </w:rPr>
    </w:lvl>
    <w:lvl w:ilvl="1" w:tplc="5DB8EFEA" w:tentative="1">
      <w:start w:val="1"/>
      <w:numFmt w:val="bullet"/>
      <w:lvlText w:val="o"/>
      <w:lvlJc w:val="left"/>
      <w:pPr>
        <w:tabs>
          <w:tab w:val="num" w:pos="1440"/>
        </w:tabs>
        <w:ind w:left="1440" w:hanging="360"/>
      </w:pPr>
      <w:rPr>
        <w:rFonts w:ascii="Courier New" w:hAnsi="Courier New" w:cs="Courier New" w:hint="default"/>
      </w:rPr>
    </w:lvl>
    <w:lvl w:ilvl="2" w:tplc="A2D66626" w:tentative="1">
      <w:start w:val="1"/>
      <w:numFmt w:val="bullet"/>
      <w:lvlText w:val=""/>
      <w:lvlJc w:val="left"/>
      <w:pPr>
        <w:tabs>
          <w:tab w:val="num" w:pos="2160"/>
        </w:tabs>
        <w:ind w:left="2160" w:hanging="360"/>
      </w:pPr>
      <w:rPr>
        <w:rFonts w:ascii="Wingdings" w:hAnsi="Wingdings" w:hint="default"/>
      </w:rPr>
    </w:lvl>
    <w:lvl w:ilvl="3" w:tplc="50A0625E" w:tentative="1">
      <w:start w:val="1"/>
      <w:numFmt w:val="bullet"/>
      <w:lvlText w:val=""/>
      <w:lvlJc w:val="left"/>
      <w:pPr>
        <w:tabs>
          <w:tab w:val="num" w:pos="2880"/>
        </w:tabs>
        <w:ind w:left="2880" w:hanging="360"/>
      </w:pPr>
      <w:rPr>
        <w:rFonts w:ascii="Symbol" w:hAnsi="Symbol" w:hint="default"/>
      </w:rPr>
    </w:lvl>
    <w:lvl w:ilvl="4" w:tplc="09B6D1C0" w:tentative="1">
      <w:start w:val="1"/>
      <w:numFmt w:val="bullet"/>
      <w:lvlText w:val="o"/>
      <w:lvlJc w:val="left"/>
      <w:pPr>
        <w:tabs>
          <w:tab w:val="num" w:pos="3600"/>
        </w:tabs>
        <w:ind w:left="3600" w:hanging="360"/>
      </w:pPr>
      <w:rPr>
        <w:rFonts w:ascii="Courier New" w:hAnsi="Courier New" w:cs="Courier New" w:hint="default"/>
      </w:rPr>
    </w:lvl>
    <w:lvl w:ilvl="5" w:tplc="618A4320" w:tentative="1">
      <w:start w:val="1"/>
      <w:numFmt w:val="bullet"/>
      <w:lvlText w:val=""/>
      <w:lvlJc w:val="left"/>
      <w:pPr>
        <w:tabs>
          <w:tab w:val="num" w:pos="4320"/>
        </w:tabs>
        <w:ind w:left="4320" w:hanging="360"/>
      </w:pPr>
      <w:rPr>
        <w:rFonts w:ascii="Wingdings" w:hAnsi="Wingdings" w:hint="default"/>
      </w:rPr>
    </w:lvl>
    <w:lvl w:ilvl="6" w:tplc="A942C6B0" w:tentative="1">
      <w:start w:val="1"/>
      <w:numFmt w:val="bullet"/>
      <w:lvlText w:val=""/>
      <w:lvlJc w:val="left"/>
      <w:pPr>
        <w:tabs>
          <w:tab w:val="num" w:pos="5040"/>
        </w:tabs>
        <w:ind w:left="5040" w:hanging="360"/>
      </w:pPr>
      <w:rPr>
        <w:rFonts w:ascii="Symbol" w:hAnsi="Symbol" w:hint="default"/>
      </w:rPr>
    </w:lvl>
    <w:lvl w:ilvl="7" w:tplc="FC42275E" w:tentative="1">
      <w:start w:val="1"/>
      <w:numFmt w:val="bullet"/>
      <w:lvlText w:val="o"/>
      <w:lvlJc w:val="left"/>
      <w:pPr>
        <w:tabs>
          <w:tab w:val="num" w:pos="5760"/>
        </w:tabs>
        <w:ind w:left="5760" w:hanging="360"/>
      </w:pPr>
      <w:rPr>
        <w:rFonts w:ascii="Courier New" w:hAnsi="Courier New" w:cs="Courier New" w:hint="default"/>
      </w:rPr>
    </w:lvl>
    <w:lvl w:ilvl="8" w:tplc="C128C12C"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75769A2"/>
    <w:multiLevelType w:val="hybridMultilevel"/>
    <w:tmpl w:val="58D6701E"/>
    <w:lvl w:ilvl="0" w:tplc="8E060C5A">
      <w:start w:val="3"/>
      <w:numFmt w:val="bullet"/>
      <w:lvlText w:val=""/>
      <w:lvlJc w:val="left"/>
      <w:pPr>
        <w:tabs>
          <w:tab w:val="num" w:pos="360"/>
        </w:tabs>
        <w:ind w:left="340" w:hanging="340"/>
      </w:pPr>
      <w:rPr>
        <w:rFonts w:ascii="Wingdings" w:hAnsi="Wingdings" w:hint="default"/>
      </w:rPr>
    </w:lvl>
    <w:lvl w:ilvl="1" w:tplc="3FF4F6FE">
      <w:start w:val="1"/>
      <w:numFmt w:val="decimal"/>
      <w:lvlText w:val="%2."/>
      <w:lvlJc w:val="left"/>
      <w:pPr>
        <w:tabs>
          <w:tab w:val="num" w:pos="1440"/>
        </w:tabs>
        <w:ind w:left="1440" w:hanging="360"/>
      </w:pPr>
    </w:lvl>
    <w:lvl w:ilvl="2" w:tplc="F3F6C83A">
      <w:start w:val="1"/>
      <w:numFmt w:val="decimal"/>
      <w:lvlText w:val="%3."/>
      <w:lvlJc w:val="left"/>
      <w:pPr>
        <w:tabs>
          <w:tab w:val="num" w:pos="2160"/>
        </w:tabs>
        <w:ind w:left="2160" w:hanging="360"/>
      </w:pPr>
    </w:lvl>
    <w:lvl w:ilvl="3" w:tplc="F33C0920">
      <w:start w:val="1"/>
      <w:numFmt w:val="decimal"/>
      <w:lvlText w:val="%4."/>
      <w:lvlJc w:val="left"/>
      <w:pPr>
        <w:tabs>
          <w:tab w:val="num" w:pos="2880"/>
        </w:tabs>
        <w:ind w:left="2880" w:hanging="360"/>
      </w:pPr>
    </w:lvl>
    <w:lvl w:ilvl="4" w:tplc="62C0FE6E">
      <w:start w:val="1"/>
      <w:numFmt w:val="decimal"/>
      <w:lvlText w:val="%5."/>
      <w:lvlJc w:val="left"/>
      <w:pPr>
        <w:tabs>
          <w:tab w:val="num" w:pos="3600"/>
        </w:tabs>
        <w:ind w:left="3600" w:hanging="360"/>
      </w:pPr>
    </w:lvl>
    <w:lvl w:ilvl="5" w:tplc="4D9A9A84">
      <w:start w:val="1"/>
      <w:numFmt w:val="decimal"/>
      <w:lvlText w:val="%6."/>
      <w:lvlJc w:val="left"/>
      <w:pPr>
        <w:tabs>
          <w:tab w:val="num" w:pos="4320"/>
        </w:tabs>
        <w:ind w:left="4320" w:hanging="360"/>
      </w:pPr>
    </w:lvl>
    <w:lvl w:ilvl="6" w:tplc="6108F8B0">
      <w:start w:val="1"/>
      <w:numFmt w:val="decimal"/>
      <w:lvlText w:val="%7."/>
      <w:lvlJc w:val="left"/>
      <w:pPr>
        <w:tabs>
          <w:tab w:val="num" w:pos="5040"/>
        </w:tabs>
        <w:ind w:left="5040" w:hanging="360"/>
      </w:pPr>
    </w:lvl>
    <w:lvl w:ilvl="7" w:tplc="FB7C79AA">
      <w:start w:val="1"/>
      <w:numFmt w:val="decimal"/>
      <w:lvlText w:val="%8."/>
      <w:lvlJc w:val="left"/>
      <w:pPr>
        <w:tabs>
          <w:tab w:val="num" w:pos="5760"/>
        </w:tabs>
        <w:ind w:left="5760" w:hanging="360"/>
      </w:pPr>
    </w:lvl>
    <w:lvl w:ilvl="8" w:tplc="D138F45A">
      <w:start w:val="1"/>
      <w:numFmt w:val="decimal"/>
      <w:lvlText w:val="%9."/>
      <w:lvlJc w:val="left"/>
      <w:pPr>
        <w:tabs>
          <w:tab w:val="num" w:pos="6480"/>
        </w:tabs>
        <w:ind w:left="6480" w:hanging="360"/>
      </w:pPr>
    </w:lvl>
  </w:abstractNum>
  <w:abstractNum w:abstractNumId="81" w15:restartNumberingAfterBreak="0">
    <w:nsid w:val="59CD44A0"/>
    <w:multiLevelType w:val="hybridMultilevel"/>
    <w:tmpl w:val="643474BE"/>
    <w:lvl w:ilvl="0" w:tplc="E102CED0">
      <w:start w:val="1"/>
      <w:numFmt w:val="lowerLetter"/>
      <w:lvlText w:val="%1)"/>
      <w:lvlJc w:val="left"/>
      <w:pPr>
        <w:tabs>
          <w:tab w:val="num" w:pos="720"/>
        </w:tabs>
        <w:ind w:left="720" w:hanging="360"/>
      </w:pPr>
      <w:rPr>
        <w:rFonts w:hint="default"/>
      </w:rPr>
    </w:lvl>
    <w:lvl w:ilvl="1" w:tplc="9D24FD7A">
      <w:start w:val="1"/>
      <w:numFmt w:val="decimal"/>
      <w:lvlText w:val="%2."/>
      <w:lvlJc w:val="left"/>
      <w:pPr>
        <w:tabs>
          <w:tab w:val="num" w:pos="737"/>
        </w:tabs>
        <w:ind w:left="737" w:hanging="397"/>
      </w:pPr>
      <w:rPr>
        <w:rFonts w:hint="default"/>
      </w:rPr>
    </w:lvl>
    <w:lvl w:ilvl="2" w:tplc="BFB40F30" w:tentative="1">
      <w:start w:val="1"/>
      <w:numFmt w:val="lowerRoman"/>
      <w:lvlText w:val="%3."/>
      <w:lvlJc w:val="right"/>
      <w:pPr>
        <w:tabs>
          <w:tab w:val="num" w:pos="2160"/>
        </w:tabs>
        <w:ind w:left="2160" w:hanging="180"/>
      </w:pPr>
    </w:lvl>
    <w:lvl w:ilvl="3" w:tplc="F26479A2" w:tentative="1">
      <w:start w:val="1"/>
      <w:numFmt w:val="decimal"/>
      <w:lvlText w:val="%4."/>
      <w:lvlJc w:val="left"/>
      <w:pPr>
        <w:tabs>
          <w:tab w:val="num" w:pos="2880"/>
        </w:tabs>
        <w:ind w:left="2880" w:hanging="360"/>
      </w:pPr>
    </w:lvl>
    <w:lvl w:ilvl="4" w:tplc="DF74104A" w:tentative="1">
      <w:start w:val="1"/>
      <w:numFmt w:val="lowerLetter"/>
      <w:lvlText w:val="%5."/>
      <w:lvlJc w:val="left"/>
      <w:pPr>
        <w:tabs>
          <w:tab w:val="num" w:pos="3600"/>
        </w:tabs>
        <w:ind w:left="3600" w:hanging="360"/>
      </w:pPr>
    </w:lvl>
    <w:lvl w:ilvl="5" w:tplc="3DEE3A50" w:tentative="1">
      <w:start w:val="1"/>
      <w:numFmt w:val="lowerRoman"/>
      <w:lvlText w:val="%6."/>
      <w:lvlJc w:val="right"/>
      <w:pPr>
        <w:tabs>
          <w:tab w:val="num" w:pos="4320"/>
        </w:tabs>
        <w:ind w:left="4320" w:hanging="180"/>
      </w:pPr>
    </w:lvl>
    <w:lvl w:ilvl="6" w:tplc="6B0E61F2" w:tentative="1">
      <w:start w:val="1"/>
      <w:numFmt w:val="decimal"/>
      <w:lvlText w:val="%7."/>
      <w:lvlJc w:val="left"/>
      <w:pPr>
        <w:tabs>
          <w:tab w:val="num" w:pos="5040"/>
        </w:tabs>
        <w:ind w:left="5040" w:hanging="360"/>
      </w:pPr>
    </w:lvl>
    <w:lvl w:ilvl="7" w:tplc="E6AAC00A" w:tentative="1">
      <w:start w:val="1"/>
      <w:numFmt w:val="lowerLetter"/>
      <w:lvlText w:val="%8."/>
      <w:lvlJc w:val="left"/>
      <w:pPr>
        <w:tabs>
          <w:tab w:val="num" w:pos="5760"/>
        </w:tabs>
        <w:ind w:left="5760" w:hanging="360"/>
      </w:pPr>
    </w:lvl>
    <w:lvl w:ilvl="8" w:tplc="B6161588" w:tentative="1">
      <w:start w:val="1"/>
      <w:numFmt w:val="lowerRoman"/>
      <w:lvlText w:val="%9."/>
      <w:lvlJc w:val="right"/>
      <w:pPr>
        <w:tabs>
          <w:tab w:val="num" w:pos="6480"/>
        </w:tabs>
        <w:ind w:left="6480" w:hanging="180"/>
      </w:pPr>
    </w:lvl>
  </w:abstractNum>
  <w:abstractNum w:abstractNumId="82" w15:restartNumberingAfterBreak="0">
    <w:nsid w:val="5ADC7305"/>
    <w:multiLevelType w:val="hybridMultilevel"/>
    <w:tmpl w:val="C612366C"/>
    <w:lvl w:ilvl="0" w:tplc="5F9C62EC">
      <w:start w:val="1"/>
      <w:numFmt w:val="bullet"/>
      <w:lvlText w:val=""/>
      <w:lvlJc w:val="left"/>
      <w:pPr>
        <w:tabs>
          <w:tab w:val="num" w:pos="340"/>
        </w:tabs>
        <w:ind w:left="340" w:hanging="340"/>
      </w:pPr>
      <w:rPr>
        <w:rFonts w:ascii="Wingdings" w:hAnsi="Wingdings" w:hint="default"/>
      </w:rPr>
    </w:lvl>
    <w:lvl w:ilvl="1" w:tplc="7278F7BA" w:tentative="1">
      <w:start w:val="1"/>
      <w:numFmt w:val="bullet"/>
      <w:lvlText w:val="o"/>
      <w:lvlJc w:val="left"/>
      <w:pPr>
        <w:tabs>
          <w:tab w:val="num" w:pos="1440"/>
        </w:tabs>
        <w:ind w:left="1440" w:hanging="360"/>
      </w:pPr>
      <w:rPr>
        <w:rFonts w:ascii="Courier New" w:hAnsi="Courier New" w:cs="Courier New" w:hint="default"/>
      </w:rPr>
    </w:lvl>
    <w:lvl w:ilvl="2" w:tplc="3DE4A168" w:tentative="1">
      <w:start w:val="1"/>
      <w:numFmt w:val="bullet"/>
      <w:lvlText w:val=""/>
      <w:lvlJc w:val="left"/>
      <w:pPr>
        <w:tabs>
          <w:tab w:val="num" w:pos="2160"/>
        </w:tabs>
        <w:ind w:left="2160" w:hanging="360"/>
      </w:pPr>
      <w:rPr>
        <w:rFonts w:ascii="Wingdings" w:hAnsi="Wingdings" w:hint="default"/>
      </w:rPr>
    </w:lvl>
    <w:lvl w:ilvl="3" w:tplc="A2AC218A" w:tentative="1">
      <w:start w:val="1"/>
      <w:numFmt w:val="bullet"/>
      <w:lvlText w:val=""/>
      <w:lvlJc w:val="left"/>
      <w:pPr>
        <w:tabs>
          <w:tab w:val="num" w:pos="2880"/>
        </w:tabs>
        <w:ind w:left="2880" w:hanging="360"/>
      </w:pPr>
      <w:rPr>
        <w:rFonts w:ascii="Symbol" w:hAnsi="Symbol" w:hint="default"/>
      </w:rPr>
    </w:lvl>
    <w:lvl w:ilvl="4" w:tplc="15FA98E4" w:tentative="1">
      <w:start w:val="1"/>
      <w:numFmt w:val="bullet"/>
      <w:lvlText w:val="o"/>
      <w:lvlJc w:val="left"/>
      <w:pPr>
        <w:tabs>
          <w:tab w:val="num" w:pos="3600"/>
        </w:tabs>
        <w:ind w:left="3600" w:hanging="360"/>
      </w:pPr>
      <w:rPr>
        <w:rFonts w:ascii="Courier New" w:hAnsi="Courier New" w:cs="Courier New" w:hint="default"/>
      </w:rPr>
    </w:lvl>
    <w:lvl w:ilvl="5" w:tplc="EDD8249A" w:tentative="1">
      <w:start w:val="1"/>
      <w:numFmt w:val="bullet"/>
      <w:lvlText w:val=""/>
      <w:lvlJc w:val="left"/>
      <w:pPr>
        <w:tabs>
          <w:tab w:val="num" w:pos="4320"/>
        </w:tabs>
        <w:ind w:left="4320" w:hanging="360"/>
      </w:pPr>
      <w:rPr>
        <w:rFonts w:ascii="Wingdings" w:hAnsi="Wingdings" w:hint="default"/>
      </w:rPr>
    </w:lvl>
    <w:lvl w:ilvl="6" w:tplc="6EB236A8" w:tentative="1">
      <w:start w:val="1"/>
      <w:numFmt w:val="bullet"/>
      <w:lvlText w:val=""/>
      <w:lvlJc w:val="left"/>
      <w:pPr>
        <w:tabs>
          <w:tab w:val="num" w:pos="5040"/>
        </w:tabs>
        <w:ind w:left="5040" w:hanging="360"/>
      </w:pPr>
      <w:rPr>
        <w:rFonts w:ascii="Symbol" w:hAnsi="Symbol" w:hint="default"/>
      </w:rPr>
    </w:lvl>
    <w:lvl w:ilvl="7" w:tplc="59B61CAA" w:tentative="1">
      <w:start w:val="1"/>
      <w:numFmt w:val="bullet"/>
      <w:lvlText w:val="o"/>
      <w:lvlJc w:val="left"/>
      <w:pPr>
        <w:tabs>
          <w:tab w:val="num" w:pos="5760"/>
        </w:tabs>
        <w:ind w:left="5760" w:hanging="360"/>
      </w:pPr>
      <w:rPr>
        <w:rFonts w:ascii="Courier New" w:hAnsi="Courier New" w:cs="Courier New" w:hint="default"/>
      </w:rPr>
    </w:lvl>
    <w:lvl w:ilvl="8" w:tplc="2EC4931C"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AFD6D40"/>
    <w:multiLevelType w:val="hybridMultilevel"/>
    <w:tmpl w:val="0ADCEBFE"/>
    <w:lvl w:ilvl="0" w:tplc="AB44F694">
      <w:start w:val="3"/>
      <w:numFmt w:val="bullet"/>
      <w:lvlText w:val=""/>
      <w:lvlJc w:val="left"/>
      <w:pPr>
        <w:tabs>
          <w:tab w:val="num" w:pos="340"/>
        </w:tabs>
        <w:ind w:left="340" w:hanging="340"/>
      </w:pPr>
      <w:rPr>
        <w:rFonts w:ascii="Wingdings" w:hAnsi="Wingdings" w:hint="default"/>
      </w:rPr>
    </w:lvl>
    <w:lvl w:ilvl="1" w:tplc="44F6DE34">
      <w:start w:val="1"/>
      <w:numFmt w:val="decimal"/>
      <w:lvlText w:val="%2."/>
      <w:lvlJc w:val="left"/>
      <w:pPr>
        <w:tabs>
          <w:tab w:val="num" w:pos="1440"/>
        </w:tabs>
        <w:ind w:left="1440" w:hanging="360"/>
      </w:pPr>
    </w:lvl>
    <w:lvl w:ilvl="2" w:tplc="126ACCCC">
      <w:start w:val="1"/>
      <w:numFmt w:val="decimal"/>
      <w:lvlText w:val="%3."/>
      <w:lvlJc w:val="left"/>
      <w:pPr>
        <w:tabs>
          <w:tab w:val="num" w:pos="2160"/>
        </w:tabs>
        <w:ind w:left="2160" w:hanging="360"/>
      </w:pPr>
    </w:lvl>
    <w:lvl w:ilvl="3" w:tplc="25B60186">
      <w:start w:val="1"/>
      <w:numFmt w:val="decimal"/>
      <w:lvlText w:val="%4."/>
      <w:lvlJc w:val="left"/>
      <w:pPr>
        <w:tabs>
          <w:tab w:val="num" w:pos="2880"/>
        </w:tabs>
        <w:ind w:left="2880" w:hanging="360"/>
      </w:pPr>
    </w:lvl>
    <w:lvl w:ilvl="4" w:tplc="D0EC7658">
      <w:start w:val="1"/>
      <w:numFmt w:val="decimal"/>
      <w:lvlText w:val="%5."/>
      <w:lvlJc w:val="left"/>
      <w:pPr>
        <w:tabs>
          <w:tab w:val="num" w:pos="3600"/>
        </w:tabs>
        <w:ind w:left="3600" w:hanging="360"/>
      </w:pPr>
    </w:lvl>
    <w:lvl w:ilvl="5" w:tplc="6D8855FA">
      <w:start w:val="1"/>
      <w:numFmt w:val="decimal"/>
      <w:lvlText w:val="%6."/>
      <w:lvlJc w:val="left"/>
      <w:pPr>
        <w:tabs>
          <w:tab w:val="num" w:pos="4320"/>
        </w:tabs>
        <w:ind w:left="4320" w:hanging="360"/>
      </w:pPr>
    </w:lvl>
    <w:lvl w:ilvl="6" w:tplc="AD96E1F6">
      <w:start w:val="1"/>
      <w:numFmt w:val="decimal"/>
      <w:lvlText w:val="%7."/>
      <w:lvlJc w:val="left"/>
      <w:pPr>
        <w:tabs>
          <w:tab w:val="num" w:pos="5040"/>
        </w:tabs>
        <w:ind w:left="5040" w:hanging="360"/>
      </w:pPr>
    </w:lvl>
    <w:lvl w:ilvl="7" w:tplc="3D180FB2">
      <w:start w:val="1"/>
      <w:numFmt w:val="decimal"/>
      <w:lvlText w:val="%8."/>
      <w:lvlJc w:val="left"/>
      <w:pPr>
        <w:tabs>
          <w:tab w:val="num" w:pos="5760"/>
        </w:tabs>
        <w:ind w:left="5760" w:hanging="360"/>
      </w:pPr>
    </w:lvl>
    <w:lvl w:ilvl="8" w:tplc="95FC6964">
      <w:start w:val="1"/>
      <w:numFmt w:val="decimal"/>
      <w:lvlText w:val="%9."/>
      <w:lvlJc w:val="left"/>
      <w:pPr>
        <w:tabs>
          <w:tab w:val="num" w:pos="6480"/>
        </w:tabs>
        <w:ind w:left="6480" w:hanging="360"/>
      </w:pPr>
    </w:lvl>
  </w:abstractNum>
  <w:abstractNum w:abstractNumId="84" w15:restartNumberingAfterBreak="0">
    <w:nsid w:val="5D043324"/>
    <w:multiLevelType w:val="singleLevel"/>
    <w:tmpl w:val="75D4CA14"/>
    <w:lvl w:ilvl="0">
      <w:start w:val="2"/>
      <w:numFmt w:val="lowerLetter"/>
      <w:lvlText w:val="%1)"/>
      <w:legacy w:legacy="1" w:legacySpace="0" w:legacyIndent="283"/>
      <w:lvlJc w:val="left"/>
      <w:pPr>
        <w:ind w:left="283" w:hanging="283"/>
      </w:pPr>
    </w:lvl>
  </w:abstractNum>
  <w:abstractNum w:abstractNumId="85" w15:restartNumberingAfterBreak="0">
    <w:nsid w:val="5E4841B7"/>
    <w:multiLevelType w:val="singleLevel"/>
    <w:tmpl w:val="8FC86D30"/>
    <w:lvl w:ilvl="0">
      <w:start w:val="1"/>
      <w:numFmt w:val="decimal"/>
      <w:lvlText w:val="%1)"/>
      <w:legacy w:legacy="1" w:legacySpace="0" w:legacyIndent="283"/>
      <w:lvlJc w:val="left"/>
      <w:pPr>
        <w:ind w:left="283" w:hanging="283"/>
      </w:pPr>
    </w:lvl>
  </w:abstractNum>
  <w:abstractNum w:abstractNumId="86" w15:restartNumberingAfterBreak="0">
    <w:nsid w:val="642C41EC"/>
    <w:multiLevelType w:val="hybridMultilevel"/>
    <w:tmpl w:val="992A4B8C"/>
    <w:lvl w:ilvl="0" w:tplc="0415000F">
      <w:start w:val="1"/>
      <w:numFmt w:val="decimal"/>
      <w:lvlText w:val="%1."/>
      <w:lvlJc w:val="left"/>
      <w:pPr>
        <w:tabs>
          <w:tab w:val="num" w:pos="540"/>
        </w:tabs>
        <w:ind w:left="5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7" w15:restartNumberingAfterBreak="0">
    <w:nsid w:val="64CA6F35"/>
    <w:multiLevelType w:val="hybridMultilevel"/>
    <w:tmpl w:val="0644A99A"/>
    <w:lvl w:ilvl="0" w:tplc="994C7088">
      <w:start w:val="1"/>
      <w:numFmt w:val="lowerLetter"/>
      <w:lvlText w:val="%1)"/>
      <w:lvlJc w:val="left"/>
      <w:pPr>
        <w:tabs>
          <w:tab w:val="num" w:pos="720"/>
        </w:tabs>
        <w:ind w:left="720" w:hanging="360"/>
      </w:pPr>
      <w:rPr>
        <w:rFonts w:hint="default"/>
      </w:rPr>
    </w:lvl>
    <w:lvl w:ilvl="1" w:tplc="B3544AAA">
      <w:start w:val="1"/>
      <w:numFmt w:val="bullet"/>
      <w:lvlText w:val="-"/>
      <w:lvlJc w:val="left"/>
      <w:pPr>
        <w:tabs>
          <w:tab w:val="num" w:pos="1440"/>
        </w:tabs>
        <w:ind w:left="1440" w:hanging="360"/>
      </w:pPr>
      <w:rPr>
        <w:rFonts w:ascii="Arial" w:eastAsia="Times New Roman" w:hAnsi="Arial" w:cs="Arial" w:hint="default"/>
      </w:rPr>
    </w:lvl>
    <w:lvl w:ilvl="2" w:tplc="B62C6ED4" w:tentative="1">
      <w:start w:val="1"/>
      <w:numFmt w:val="lowerRoman"/>
      <w:lvlText w:val="%3."/>
      <w:lvlJc w:val="right"/>
      <w:pPr>
        <w:tabs>
          <w:tab w:val="num" w:pos="2160"/>
        </w:tabs>
        <w:ind w:left="2160" w:hanging="180"/>
      </w:pPr>
    </w:lvl>
    <w:lvl w:ilvl="3" w:tplc="3D7C2CCA" w:tentative="1">
      <w:start w:val="1"/>
      <w:numFmt w:val="decimal"/>
      <w:lvlText w:val="%4."/>
      <w:lvlJc w:val="left"/>
      <w:pPr>
        <w:tabs>
          <w:tab w:val="num" w:pos="2880"/>
        </w:tabs>
        <w:ind w:left="2880" w:hanging="360"/>
      </w:pPr>
    </w:lvl>
    <w:lvl w:ilvl="4" w:tplc="89783938" w:tentative="1">
      <w:start w:val="1"/>
      <w:numFmt w:val="lowerLetter"/>
      <w:lvlText w:val="%5."/>
      <w:lvlJc w:val="left"/>
      <w:pPr>
        <w:tabs>
          <w:tab w:val="num" w:pos="3600"/>
        </w:tabs>
        <w:ind w:left="3600" w:hanging="360"/>
      </w:pPr>
    </w:lvl>
    <w:lvl w:ilvl="5" w:tplc="A5C26EFA" w:tentative="1">
      <w:start w:val="1"/>
      <w:numFmt w:val="lowerRoman"/>
      <w:lvlText w:val="%6."/>
      <w:lvlJc w:val="right"/>
      <w:pPr>
        <w:tabs>
          <w:tab w:val="num" w:pos="4320"/>
        </w:tabs>
        <w:ind w:left="4320" w:hanging="180"/>
      </w:pPr>
    </w:lvl>
    <w:lvl w:ilvl="6" w:tplc="D2209848" w:tentative="1">
      <w:start w:val="1"/>
      <w:numFmt w:val="decimal"/>
      <w:lvlText w:val="%7."/>
      <w:lvlJc w:val="left"/>
      <w:pPr>
        <w:tabs>
          <w:tab w:val="num" w:pos="5040"/>
        </w:tabs>
        <w:ind w:left="5040" w:hanging="360"/>
      </w:pPr>
    </w:lvl>
    <w:lvl w:ilvl="7" w:tplc="928C8232" w:tentative="1">
      <w:start w:val="1"/>
      <w:numFmt w:val="lowerLetter"/>
      <w:lvlText w:val="%8."/>
      <w:lvlJc w:val="left"/>
      <w:pPr>
        <w:tabs>
          <w:tab w:val="num" w:pos="5760"/>
        </w:tabs>
        <w:ind w:left="5760" w:hanging="360"/>
      </w:pPr>
    </w:lvl>
    <w:lvl w:ilvl="8" w:tplc="48FA2728" w:tentative="1">
      <w:start w:val="1"/>
      <w:numFmt w:val="lowerRoman"/>
      <w:lvlText w:val="%9."/>
      <w:lvlJc w:val="right"/>
      <w:pPr>
        <w:tabs>
          <w:tab w:val="num" w:pos="6480"/>
        </w:tabs>
        <w:ind w:left="6480" w:hanging="180"/>
      </w:pPr>
    </w:lvl>
  </w:abstractNum>
  <w:abstractNum w:abstractNumId="88" w15:restartNumberingAfterBreak="0">
    <w:nsid w:val="65373858"/>
    <w:multiLevelType w:val="singleLevel"/>
    <w:tmpl w:val="6AB4D334"/>
    <w:lvl w:ilvl="0">
      <w:start w:val="1"/>
      <w:numFmt w:val="lowerLetter"/>
      <w:lvlText w:val="%1)"/>
      <w:legacy w:legacy="1" w:legacySpace="0" w:legacyIndent="283"/>
      <w:lvlJc w:val="left"/>
      <w:pPr>
        <w:ind w:left="283" w:hanging="283"/>
      </w:pPr>
    </w:lvl>
  </w:abstractNum>
  <w:abstractNum w:abstractNumId="89" w15:restartNumberingAfterBreak="0">
    <w:nsid w:val="655C41F5"/>
    <w:multiLevelType w:val="hybridMultilevel"/>
    <w:tmpl w:val="3A44AB0E"/>
    <w:lvl w:ilvl="0" w:tplc="A98CDC18">
      <w:start w:val="1"/>
      <w:numFmt w:val="bullet"/>
      <w:lvlText w:val=""/>
      <w:lvlJc w:val="left"/>
      <w:pPr>
        <w:tabs>
          <w:tab w:val="num" w:pos="340"/>
        </w:tabs>
        <w:ind w:left="340" w:hanging="340"/>
      </w:pPr>
      <w:rPr>
        <w:rFonts w:ascii="Wingdings" w:hAnsi="Wingdings" w:hint="default"/>
      </w:rPr>
    </w:lvl>
    <w:lvl w:ilvl="1" w:tplc="20C8DCE2" w:tentative="1">
      <w:start w:val="1"/>
      <w:numFmt w:val="bullet"/>
      <w:lvlText w:val="o"/>
      <w:lvlJc w:val="left"/>
      <w:pPr>
        <w:tabs>
          <w:tab w:val="num" w:pos="1440"/>
        </w:tabs>
        <w:ind w:left="1440" w:hanging="360"/>
      </w:pPr>
      <w:rPr>
        <w:rFonts w:ascii="Courier New" w:hAnsi="Courier New" w:cs="Courier New" w:hint="default"/>
      </w:rPr>
    </w:lvl>
    <w:lvl w:ilvl="2" w:tplc="79728FFA" w:tentative="1">
      <w:start w:val="1"/>
      <w:numFmt w:val="bullet"/>
      <w:lvlText w:val=""/>
      <w:lvlJc w:val="left"/>
      <w:pPr>
        <w:tabs>
          <w:tab w:val="num" w:pos="2160"/>
        </w:tabs>
        <w:ind w:left="2160" w:hanging="360"/>
      </w:pPr>
      <w:rPr>
        <w:rFonts w:ascii="Wingdings" w:hAnsi="Wingdings" w:hint="default"/>
      </w:rPr>
    </w:lvl>
    <w:lvl w:ilvl="3" w:tplc="11623628" w:tentative="1">
      <w:start w:val="1"/>
      <w:numFmt w:val="bullet"/>
      <w:lvlText w:val=""/>
      <w:lvlJc w:val="left"/>
      <w:pPr>
        <w:tabs>
          <w:tab w:val="num" w:pos="2880"/>
        </w:tabs>
        <w:ind w:left="2880" w:hanging="360"/>
      </w:pPr>
      <w:rPr>
        <w:rFonts w:ascii="Symbol" w:hAnsi="Symbol" w:hint="default"/>
      </w:rPr>
    </w:lvl>
    <w:lvl w:ilvl="4" w:tplc="EA6E3B22" w:tentative="1">
      <w:start w:val="1"/>
      <w:numFmt w:val="bullet"/>
      <w:lvlText w:val="o"/>
      <w:lvlJc w:val="left"/>
      <w:pPr>
        <w:tabs>
          <w:tab w:val="num" w:pos="3600"/>
        </w:tabs>
        <w:ind w:left="3600" w:hanging="360"/>
      </w:pPr>
      <w:rPr>
        <w:rFonts w:ascii="Courier New" w:hAnsi="Courier New" w:cs="Courier New" w:hint="default"/>
      </w:rPr>
    </w:lvl>
    <w:lvl w:ilvl="5" w:tplc="0F5A7568" w:tentative="1">
      <w:start w:val="1"/>
      <w:numFmt w:val="bullet"/>
      <w:lvlText w:val=""/>
      <w:lvlJc w:val="left"/>
      <w:pPr>
        <w:tabs>
          <w:tab w:val="num" w:pos="4320"/>
        </w:tabs>
        <w:ind w:left="4320" w:hanging="360"/>
      </w:pPr>
      <w:rPr>
        <w:rFonts w:ascii="Wingdings" w:hAnsi="Wingdings" w:hint="default"/>
      </w:rPr>
    </w:lvl>
    <w:lvl w:ilvl="6" w:tplc="839676C4" w:tentative="1">
      <w:start w:val="1"/>
      <w:numFmt w:val="bullet"/>
      <w:lvlText w:val=""/>
      <w:lvlJc w:val="left"/>
      <w:pPr>
        <w:tabs>
          <w:tab w:val="num" w:pos="5040"/>
        </w:tabs>
        <w:ind w:left="5040" w:hanging="360"/>
      </w:pPr>
      <w:rPr>
        <w:rFonts w:ascii="Symbol" w:hAnsi="Symbol" w:hint="default"/>
      </w:rPr>
    </w:lvl>
    <w:lvl w:ilvl="7" w:tplc="DD5A7220" w:tentative="1">
      <w:start w:val="1"/>
      <w:numFmt w:val="bullet"/>
      <w:lvlText w:val="o"/>
      <w:lvlJc w:val="left"/>
      <w:pPr>
        <w:tabs>
          <w:tab w:val="num" w:pos="5760"/>
        </w:tabs>
        <w:ind w:left="5760" w:hanging="360"/>
      </w:pPr>
      <w:rPr>
        <w:rFonts w:ascii="Courier New" w:hAnsi="Courier New" w:cs="Courier New" w:hint="default"/>
      </w:rPr>
    </w:lvl>
    <w:lvl w:ilvl="8" w:tplc="CEBA3F02"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6837B73"/>
    <w:multiLevelType w:val="multilevel"/>
    <w:tmpl w:val="606EE9D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70870CF"/>
    <w:multiLevelType w:val="hybridMultilevel"/>
    <w:tmpl w:val="B790AF24"/>
    <w:lvl w:ilvl="0" w:tplc="67B27AE2">
      <w:start w:val="1"/>
      <w:numFmt w:val="lowerLetter"/>
      <w:lvlText w:val="%1)"/>
      <w:lvlJc w:val="left"/>
      <w:pPr>
        <w:tabs>
          <w:tab w:val="num" w:pos="720"/>
        </w:tabs>
        <w:ind w:left="720" w:hanging="360"/>
      </w:pPr>
      <w:rPr>
        <w:rFonts w:hint="default"/>
      </w:rPr>
    </w:lvl>
    <w:lvl w:ilvl="1" w:tplc="CF66FEBE" w:tentative="1">
      <w:start w:val="1"/>
      <w:numFmt w:val="lowerLetter"/>
      <w:lvlText w:val="%2."/>
      <w:lvlJc w:val="left"/>
      <w:pPr>
        <w:tabs>
          <w:tab w:val="num" w:pos="1440"/>
        </w:tabs>
        <w:ind w:left="1440" w:hanging="360"/>
      </w:pPr>
    </w:lvl>
    <w:lvl w:ilvl="2" w:tplc="840C23C6" w:tentative="1">
      <w:start w:val="1"/>
      <w:numFmt w:val="lowerRoman"/>
      <w:lvlText w:val="%3."/>
      <w:lvlJc w:val="right"/>
      <w:pPr>
        <w:tabs>
          <w:tab w:val="num" w:pos="2160"/>
        </w:tabs>
        <w:ind w:left="2160" w:hanging="180"/>
      </w:pPr>
    </w:lvl>
    <w:lvl w:ilvl="3" w:tplc="BE46F33A" w:tentative="1">
      <w:start w:val="1"/>
      <w:numFmt w:val="decimal"/>
      <w:lvlText w:val="%4."/>
      <w:lvlJc w:val="left"/>
      <w:pPr>
        <w:tabs>
          <w:tab w:val="num" w:pos="2880"/>
        </w:tabs>
        <w:ind w:left="2880" w:hanging="360"/>
      </w:pPr>
    </w:lvl>
    <w:lvl w:ilvl="4" w:tplc="BDA4DED8" w:tentative="1">
      <w:start w:val="1"/>
      <w:numFmt w:val="lowerLetter"/>
      <w:lvlText w:val="%5."/>
      <w:lvlJc w:val="left"/>
      <w:pPr>
        <w:tabs>
          <w:tab w:val="num" w:pos="3600"/>
        </w:tabs>
        <w:ind w:left="3600" w:hanging="360"/>
      </w:pPr>
    </w:lvl>
    <w:lvl w:ilvl="5" w:tplc="910AC394" w:tentative="1">
      <w:start w:val="1"/>
      <w:numFmt w:val="lowerRoman"/>
      <w:lvlText w:val="%6."/>
      <w:lvlJc w:val="right"/>
      <w:pPr>
        <w:tabs>
          <w:tab w:val="num" w:pos="4320"/>
        </w:tabs>
        <w:ind w:left="4320" w:hanging="180"/>
      </w:pPr>
    </w:lvl>
    <w:lvl w:ilvl="6" w:tplc="C0A07006" w:tentative="1">
      <w:start w:val="1"/>
      <w:numFmt w:val="decimal"/>
      <w:lvlText w:val="%7."/>
      <w:lvlJc w:val="left"/>
      <w:pPr>
        <w:tabs>
          <w:tab w:val="num" w:pos="5040"/>
        </w:tabs>
        <w:ind w:left="5040" w:hanging="360"/>
      </w:pPr>
    </w:lvl>
    <w:lvl w:ilvl="7" w:tplc="207442D4" w:tentative="1">
      <w:start w:val="1"/>
      <w:numFmt w:val="lowerLetter"/>
      <w:lvlText w:val="%8."/>
      <w:lvlJc w:val="left"/>
      <w:pPr>
        <w:tabs>
          <w:tab w:val="num" w:pos="5760"/>
        </w:tabs>
        <w:ind w:left="5760" w:hanging="360"/>
      </w:pPr>
    </w:lvl>
    <w:lvl w:ilvl="8" w:tplc="11FAEC54" w:tentative="1">
      <w:start w:val="1"/>
      <w:numFmt w:val="lowerRoman"/>
      <w:lvlText w:val="%9."/>
      <w:lvlJc w:val="right"/>
      <w:pPr>
        <w:tabs>
          <w:tab w:val="num" w:pos="6480"/>
        </w:tabs>
        <w:ind w:left="6480" w:hanging="180"/>
      </w:pPr>
    </w:lvl>
  </w:abstractNum>
  <w:abstractNum w:abstractNumId="92" w15:restartNumberingAfterBreak="0">
    <w:nsid w:val="67307B8B"/>
    <w:multiLevelType w:val="multilevel"/>
    <w:tmpl w:val="C34826E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360"/>
        </w:tabs>
        <w:ind w:left="340" w:hanging="340"/>
      </w:pPr>
      <w:rPr>
        <w:rFonts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15:restartNumberingAfterBreak="0">
    <w:nsid w:val="69C16825"/>
    <w:multiLevelType w:val="hybridMultilevel"/>
    <w:tmpl w:val="2F96DE2E"/>
    <w:lvl w:ilvl="0" w:tplc="0415000F">
      <w:start w:val="1"/>
      <w:numFmt w:val="decimal"/>
      <w:lvlText w:val="%1."/>
      <w:lvlJc w:val="left"/>
      <w:pPr>
        <w:tabs>
          <w:tab w:val="num" w:pos="540"/>
        </w:tabs>
        <w:ind w:left="540" w:hanging="360"/>
      </w:p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94" w15:restartNumberingAfterBreak="0">
    <w:nsid w:val="6B27797B"/>
    <w:multiLevelType w:val="singleLevel"/>
    <w:tmpl w:val="4E3CD4F4"/>
    <w:lvl w:ilvl="0">
      <w:start w:val="1"/>
      <w:numFmt w:val="decimal"/>
      <w:lvlText w:val="%1."/>
      <w:legacy w:legacy="1" w:legacySpace="0" w:legacyIndent="283"/>
      <w:lvlJc w:val="left"/>
      <w:pPr>
        <w:ind w:left="283" w:hanging="283"/>
      </w:pPr>
    </w:lvl>
  </w:abstractNum>
  <w:abstractNum w:abstractNumId="95" w15:restartNumberingAfterBreak="0">
    <w:nsid w:val="6CB067D0"/>
    <w:multiLevelType w:val="singleLevel"/>
    <w:tmpl w:val="6AB4D334"/>
    <w:lvl w:ilvl="0">
      <w:start w:val="1"/>
      <w:numFmt w:val="lowerLetter"/>
      <w:lvlText w:val="%1)"/>
      <w:legacy w:legacy="1" w:legacySpace="0" w:legacyIndent="283"/>
      <w:lvlJc w:val="left"/>
      <w:pPr>
        <w:ind w:left="283" w:hanging="283"/>
      </w:pPr>
    </w:lvl>
  </w:abstractNum>
  <w:abstractNum w:abstractNumId="96" w15:restartNumberingAfterBreak="0">
    <w:nsid w:val="6CBC4489"/>
    <w:multiLevelType w:val="hybridMultilevel"/>
    <w:tmpl w:val="2362AA80"/>
    <w:lvl w:ilvl="0" w:tplc="B3F69D0E">
      <w:start w:val="3"/>
      <w:numFmt w:val="bullet"/>
      <w:lvlText w:val=""/>
      <w:lvlJc w:val="left"/>
      <w:pPr>
        <w:tabs>
          <w:tab w:val="num" w:pos="340"/>
        </w:tabs>
        <w:ind w:left="340" w:hanging="340"/>
      </w:pPr>
      <w:rPr>
        <w:rFonts w:ascii="Wingdings" w:hAnsi="Wingdings" w:hint="default"/>
      </w:rPr>
    </w:lvl>
    <w:lvl w:ilvl="1" w:tplc="8FD4206A" w:tentative="1">
      <w:start w:val="1"/>
      <w:numFmt w:val="bullet"/>
      <w:lvlText w:val="o"/>
      <w:lvlJc w:val="left"/>
      <w:pPr>
        <w:tabs>
          <w:tab w:val="num" w:pos="1440"/>
        </w:tabs>
        <w:ind w:left="1440" w:hanging="360"/>
      </w:pPr>
      <w:rPr>
        <w:rFonts w:ascii="Courier New" w:hAnsi="Courier New" w:cs="Courier New" w:hint="default"/>
      </w:rPr>
    </w:lvl>
    <w:lvl w:ilvl="2" w:tplc="F75633C4" w:tentative="1">
      <w:start w:val="1"/>
      <w:numFmt w:val="bullet"/>
      <w:lvlText w:val=""/>
      <w:lvlJc w:val="left"/>
      <w:pPr>
        <w:tabs>
          <w:tab w:val="num" w:pos="2160"/>
        </w:tabs>
        <w:ind w:left="2160" w:hanging="360"/>
      </w:pPr>
      <w:rPr>
        <w:rFonts w:ascii="Wingdings" w:hAnsi="Wingdings" w:hint="default"/>
      </w:rPr>
    </w:lvl>
    <w:lvl w:ilvl="3" w:tplc="6EC29AC0" w:tentative="1">
      <w:start w:val="1"/>
      <w:numFmt w:val="bullet"/>
      <w:lvlText w:val=""/>
      <w:lvlJc w:val="left"/>
      <w:pPr>
        <w:tabs>
          <w:tab w:val="num" w:pos="2880"/>
        </w:tabs>
        <w:ind w:left="2880" w:hanging="360"/>
      </w:pPr>
      <w:rPr>
        <w:rFonts w:ascii="Symbol" w:hAnsi="Symbol" w:hint="default"/>
      </w:rPr>
    </w:lvl>
    <w:lvl w:ilvl="4" w:tplc="1E8C6B52" w:tentative="1">
      <w:start w:val="1"/>
      <w:numFmt w:val="bullet"/>
      <w:lvlText w:val="o"/>
      <w:lvlJc w:val="left"/>
      <w:pPr>
        <w:tabs>
          <w:tab w:val="num" w:pos="3600"/>
        </w:tabs>
        <w:ind w:left="3600" w:hanging="360"/>
      </w:pPr>
      <w:rPr>
        <w:rFonts w:ascii="Courier New" w:hAnsi="Courier New" w:cs="Courier New" w:hint="default"/>
      </w:rPr>
    </w:lvl>
    <w:lvl w:ilvl="5" w:tplc="8BDE40FC" w:tentative="1">
      <w:start w:val="1"/>
      <w:numFmt w:val="bullet"/>
      <w:lvlText w:val=""/>
      <w:lvlJc w:val="left"/>
      <w:pPr>
        <w:tabs>
          <w:tab w:val="num" w:pos="4320"/>
        </w:tabs>
        <w:ind w:left="4320" w:hanging="360"/>
      </w:pPr>
      <w:rPr>
        <w:rFonts w:ascii="Wingdings" w:hAnsi="Wingdings" w:hint="default"/>
      </w:rPr>
    </w:lvl>
    <w:lvl w:ilvl="6" w:tplc="961C48AA" w:tentative="1">
      <w:start w:val="1"/>
      <w:numFmt w:val="bullet"/>
      <w:lvlText w:val=""/>
      <w:lvlJc w:val="left"/>
      <w:pPr>
        <w:tabs>
          <w:tab w:val="num" w:pos="5040"/>
        </w:tabs>
        <w:ind w:left="5040" w:hanging="360"/>
      </w:pPr>
      <w:rPr>
        <w:rFonts w:ascii="Symbol" w:hAnsi="Symbol" w:hint="default"/>
      </w:rPr>
    </w:lvl>
    <w:lvl w:ilvl="7" w:tplc="1102C452" w:tentative="1">
      <w:start w:val="1"/>
      <w:numFmt w:val="bullet"/>
      <w:lvlText w:val="o"/>
      <w:lvlJc w:val="left"/>
      <w:pPr>
        <w:tabs>
          <w:tab w:val="num" w:pos="5760"/>
        </w:tabs>
        <w:ind w:left="5760" w:hanging="360"/>
      </w:pPr>
      <w:rPr>
        <w:rFonts w:ascii="Courier New" w:hAnsi="Courier New" w:cs="Courier New" w:hint="default"/>
      </w:rPr>
    </w:lvl>
    <w:lvl w:ilvl="8" w:tplc="39D6580E"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6D256CF1"/>
    <w:multiLevelType w:val="multilevel"/>
    <w:tmpl w:val="52724884"/>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8" w15:restartNumberingAfterBreak="0">
    <w:nsid w:val="6E0A4461"/>
    <w:multiLevelType w:val="singleLevel"/>
    <w:tmpl w:val="8E4694D8"/>
    <w:lvl w:ilvl="0">
      <w:start w:val="1"/>
      <w:numFmt w:val="lowerLetter"/>
      <w:lvlText w:val="%1)"/>
      <w:legacy w:legacy="1" w:legacySpace="0" w:legacyIndent="283"/>
      <w:lvlJc w:val="left"/>
      <w:pPr>
        <w:ind w:left="283" w:hanging="283"/>
      </w:pPr>
    </w:lvl>
  </w:abstractNum>
  <w:abstractNum w:abstractNumId="99" w15:restartNumberingAfterBreak="0">
    <w:nsid w:val="6E1148DA"/>
    <w:multiLevelType w:val="multilevel"/>
    <w:tmpl w:val="4384ABBA"/>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707C19E0"/>
    <w:multiLevelType w:val="singleLevel"/>
    <w:tmpl w:val="6AB4D334"/>
    <w:lvl w:ilvl="0">
      <w:start w:val="1"/>
      <w:numFmt w:val="lowerLetter"/>
      <w:lvlText w:val="%1)"/>
      <w:legacy w:legacy="1" w:legacySpace="0" w:legacyIndent="283"/>
      <w:lvlJc w:val="left"/>
      <w:pPr>
        <w:ind w:left="283" w:hanging="283"/>
      </w:pPr>
    </w:lvl>
  </w:abstractNum>
  <w:abstractNum w:abstractNumId="101" w15:restartNumberingAfterBreak="0">
    <w:nsid w:val="712D125D"/>
    <w:multiLevelType w:val="hybridMultilevel"/>
    <w:tmpl w:val="7032B6B4"/>
    <w:lvl w:ilvl="0" w:tplc="B0645ACA">
      <w:start w:val="3"/>
      <w:numFmt w:val="bullet"/>
      <w:lvlText w:val=""/>
      <w:lvlJc w:val="left"/>
      <w:pPr>
        <w:tabs>
          <w:tab w:val="num" w:pos="340"/>
        </w:tabs>
        <w:ind w:left="340" w:hanging="340"/>
      </w:pPr>
      <w:rPr>
        <w:rFonts w:ascii="Wingdings" w:hAnsi="Wingdings" w:hint="default"/>
      </w:rPr>
    </w:lvl>
    <w:lvl w:ilvl="1" w:tplc="5B38D9AE">
      <w:start w:val="1"/>
      <w:numFmt w:val="decimal"/>
      <w:lvlText w:val="%2."/>
      <w:lvlJc w:val="left"/>
      <w:pPr>
        <w:tabs>
          <w:tab w:val="num" w:pos="1440"/>
        </w:tabs>
        <w:ind w:left="1440" w:hanging="360"/>
      </w:pPr>
    </w:lvl>
    <w:lvl w:ilvl="2" w:tplc="6EF4ECF8">
      <w:start w:val="1"/>
      <w:numFmt w:val="decimal"/>
      <w:lvlText w:val="%3."/>
      <w:lvlJc w:val="left"/>
      <w:pPr>
        <w:tabs>
          <w:tab w:val="num" w:pos="2160"/>
        </w:tabs>
        <w:ind w:left="2160" w:hanging="360"/>
      </w:pPr>
    </w:lvl>
    <w:lvl w:ilvl="3" w:tplc="6D18B286">
      <w:start w:val="1"/>
      <w:numFmt w:val="decimal"/>
      <w:lvlText w:val="%4."/>
      <w:lvlJc w:val="left"/>
      <w:pPr>
        <w:tabs>
          <w:tab w:val="num" w:pos="2880"/>
        </w:tabs>
        <w:ind w:left="2880" w:hanging="360"/>
      </w:pPr>
    </w:lvl>
    <w:lvl w:ilvl="4" w:tplc="7180D864">
      <w:start w:val="1"/>
      <w:numFmt w:val="decimal"/>
      <w:lvlText w:val="%5."/>
      <w:lvlJc w:val="left"/>
      <w:pPr>
        <w:tabs>
          <w:tab w:val="num" w:pos="3600"/>
        </w:tabs>
        <w:ind w:left="3600" w:hanging="360"/>
      </w:pPr>
    </w:lvl>
    <w:lvl w:ilvl="5" w:tplc="27F44790">
      <w:start w:val="1"/>
      <w:numFmt w:val="decimal"/>
      <w:lvlText w:val="%6."/>
      <w:lvlJc w:val="left"/>
      <w:pPr>
        <w:tabs>
          <w:tab w:val="num" w:pos="4320"/>
        </w:tabs>
        <w:ind w:left="4320" w:hanging="360"/>
      </w:pPr>
    </w:lvl>
    <w:lvl w:ilvl="6" w:tplc="E1647CFA">
      <w:start w:val="1"/>
      <w:numFmt w:val="decimal"/>
      <w:lvlText w:val="%7."/>
      <w:lvlJc w:val="left"/>
      <w:pPr>
        <w:tabs>
          <w:tab w:val="num" w:pos="5040"/>
        </w:tabs>
        <w:ind w:left="5040" w:hanging="360"/>
      </w:pPr>
    </w:lvl>
    <w:lvl w:ilvl="7" w:tplc="F2648E84">
      <w:start w:val="1"/>
      <w:numFmt w:val="decimal"/>
      <w:lvlText w:val="%8."/>
      <w:lvlJc w:val="left"/>
      <w:pPr>
        <w:tabs>
          <w:tab w:val="num" w:pos="5760"/>
        </w:tabs>
        <w:ind w:left="5760" w:hanging="360"/>
      </w:pPr>
    </w:lvl>
    <w:lvl w:ilvl="8" w:tplc="D72AFDAC">
      <w:start w:val="1"/>
      <w:numFmt w:val="decimal"/>
      <w:lvlText w:val="%9."/>
      <w:lvlJc w:val="left"/>
      <w:pPr>
        <w:tabs>
          <w:tab w:val="num" w:pos="6480"/>
        </w:tabs>
        <w:ind w:left="6480" w:hanging="360"/>
      </w:pPr>
    </w:lvl>
  </w:abstractNum>
  <w:abstractNum w:abstractNumId="102" w15:restartNumberingAfterBreak="0">
    <w:nsid w:val="72045B60"/>
    <w:multiLevelType w:val="singleLevel"/>
    <w:tmpl w:val="816447E0"/>
    <w:lvl w:ilvl="0">
      <w:start w:val="1"/>
      <w:numFmt w:val="lowerLetter"/>
      <w:lvlText w:val="%1)"/>
      <w:legacy w:legacy="1" w:legacySpace="0" w:legacyIndent="283"/>
      <w:lvlJc w:val="left"/>
      <w:pPr>
        <w:ind w:left="283" w:hanging="283"/>
      </w:pPr>
    </w:lvl>
  </w:abstractNum>
  <w:abstractNum w:abstractNumId="103" w15:restartNumberingAfterBreak="0">
    <w:nsid w:val="72864532"/>
    <w:multiLevelType w:val="multilevel"/>
    <w:tmpl w:val="67080AF8"/>
    <w:lvl w:ilvl="0">
      <w:start w:val="1"/>
      <w:numFmt w:val="decimal"/>
      <w:lvlText w:val="%1."/>
      <w:lvlJc w:val="left"/>
      <w:pPr>
        <w:tabs>
          <w:tab w:val="num" w:pos="540"/>
        </w:tabs>
        <w:ind w:left="540" w:hanging="360"/>
      </w:pPr>
    </w:lvl>
    <w:lvl w:ilvl="1">
      <w:start w:val="4"/>
      <w:numFmt w:val="decimal"/>
      <w:isLgl/>
      <w:lvlText w:val="%1.%2."/>
      <w:lvlJc w:val="left"/>
      <w:pPr>
        <w:ind w:left="585" w:hanging="405"/>
      </w:pPr>
      <w:rPr>
        <w:rFonts w:hint="default"/>
        <w:b/>
      </w:rPr>
    </w:lvl>
    <w:lvl w:ilvl="2">
      <w:start w:val="1"/>
      <w:numFmt w:val="decimal"/>
      <w:isLgl/>
      <w:lvlText w:val="%1.%2.%3."/>
      <w:lvlJc w:val="left"/>
      <w:pPr>
        <w:ind w:left="900" w:hanging="720"/>
      </w:pPr>
      <w:rPr>
        <w:rFonts w:hint="default"/>
        <w:b/>
      </w:rPr>
    </w:lvl>
    <w:lvl w:ilvl="3">
      <w:start w:val="1"/>
      <w:numFmt w:val="decimal"/>
      <w:isLgl/>
      <w:lvlText w:val="%1.%2.%3.%4."/>
      <w:lvlJc w:val="left"/>
      <w:pPr>
        <w:ind w:left="900" w:hanging="720"/>
      </w:pPr>
      <w:rPr>
        <w:rFonts w:hint="default"/>
        <w:b/>
      </w:rPr>
    </w:lvl>
    <w:lvl w:ilvl="4">
      <w:start w:val="1"/>
      <w:numFmt w:val="decimal"/>
      <w:isLgl/>
      <w:lvlText w:val="%1.%2.%3.%4.%5."/>
      <w:lvlJc w:val="left"/>
      <w:pPr>
        <w:ind w:left="1260" w:hanging="1080"/>
      </w:pPr>
      <w:rPr>
        <w:rFonts w:hint="default"/>
        <w:b/>
      </w:rPr>
    </w:lvl>
    <w:lvl w:ilvl="5">
      <w:start w:val="1"/>
      <w:numFmt w:val="decimal"/>
      <w:isLgl/>
      <w:lvlText w:val="%1.%2.%3.%4.%5.%6."/>
      <w:lvlJc w:val="left"/>
      <w:pPr>
        <w:ind w:left="1260" w:hanging="1080"/>
      </w:pPr>
      <w:rPr>
        <w:rFonts w:hint="default"/>
        <w:b/>
      </w:rPr>
    </w:lvl>
    <w:lvl w:ilvl="6">
      <w:start w:val="1"/>
      <w:numFmt w:val="decimal"/>
      <w:isLgl/>
      <w:lvlText w:val="%1.%2.%3.%4.%5.%6.%7."/>
      <w:lvlJc w:val="left"/>
      <w:pPr>
        <w:ind w:left="1620" w:hanging="1440"/>
      </w:pPr>
      <w:rPr>
        <w:rFonts w:hint="default"/>
        <w:b/>
      </w:rPr>
    </w:lvl>
    <w:lvl w:ilvl="7">
      <w:start w:val="1"/>
      <w:numFmt w:val="decimal"/>
      <w:isLgl/>
      <w:lvlText w:val="%1.%2.%3.%4.%5.%6.%7.%8."/>
      <w:lvlJc w:val="left"/>
      <w:pPr>
        <w:ind w:left="1620" w:hanging="1440"/>
      </w:pPr>
      <w:rPr>
        <w:rFonts w:hint="default"/>
        <w:b/>
      </w:rPr>
    </w:lvl>
    <w:lvl w:ilvl="8">
      <w:start w:val="1"/>
      <w:numFmt w:val="decimal"/>
      <w:isLgl/>
      <w:lvlText w:val="%1.%2.%3.%4.%5.%6.%7.%8.%9."/>
      <w:lvlJc w:val="left"/>
      <w:pPr>
        <w:ind w:left="1980" w:hanging="1800"/>
      </w:pPr>
      <w:rPr>
        <w:rFonts w:hint="default"/>
        <w:b/>
      </w:rPr>
    </w:lvl>
  </w:abstractNum>
  <w:abstractNum w:abstractNumId="104" w15:restartNumberingAfterBreak="0">
    <w:nsid w:val="72AE4DAD"/>
    <w:multiLevelType w:val="singleLevel"/>
    <w:tmpl w:val="6142896E"/>
    <w:lvl w:ilvl="0">
      <w:start w:val="2"/>
      <w:numFmt w:val="lowerLetter"/>
      <w:lvlText w:val="%1)"/>
      <w:legacy w:legacy="1" w:legacySpace="0" w:legacyIndent="283"/>
      <w:lvlJc w:val="left"/>
      <w:pPr>
        <w:ind w:left="283" w:hanging="283"/>
      </w:pPr>
    </w:lvl>
  </w:abstractNum>
  <w:abstractNum w:abstractNumId="105" w15:restartNumberingAfterBreak="0">
    <w:nsid w:val="72E74887"/>
    <w:multiLevelType w:val="singleLevel"/>
    <w:tmpl w:val="398AE8DC"/>
    <w:lvl w:ilvl="0">
      <w:start w:val="5"/>
      <w:numFmt w:val="decimal"/>
      <w:lvlText w:val="2.4.%1. "/>
      <w:legacy w:legacy="1" w:legacySpace="0" w:legacyIndent="283"/>
      <w:lvlJc w:val="left"/>
      <w:pPr>
        <w:ind w:left="283" w:hanging="283"/>
      </w:pPr>
      <w:rPr>
        <w:b/>
        <w:i w:val="0"/>
        <w:sz w:val="20"/>
      </w:rPr>
    </w:lvl>
  </w:abstractNum>
  <w:abstractNum w:abstractNumId="106" w15:restartNumberingAfterBreak="0">
    <w:nsid w:val="734566C5"/>
    <w:multiLevelType w:val="singleLevel"/>
    <w:tmpl w:val="6142896E"/>
    <w:lvl w:ilvl="0">
      <w:start w:val="1"/>
      <w:numFmt w:val="lowerLetter"/>
      <w:lvlText w:val="%1)"/>
      <w:legacy w:legacy="1" w:legacySpace="0" w:legacyIndent="283"/>
      <w:lvlJc w:val="left"/>
      <w:pPr>
        <w:ind w:left="283" w:hanging="283"/>
      </w:pPr>
    </w:lvl>
  </w:abstractNum>
  <w:abstractNum w:abstractNumId="107" w15:restartNumberingAfterBreak="0">
    <w:nsid w:val="75423265"/>
    <w:multiLevelType w:val="multilevel"/>
    <w:tmpl w:val="F3E432D2"/>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75557F32"/>
    <w:multiLevelType w:val="singleLevel"/>
    <w:tmpl w:val="6142896E"/>
    <w:lvl w:ilvl="0">
      <w:start w:val="1"/>
      <w:numFmt w:val="lowerLetter"/>
      <w:lvlText w:val="%1)"/>
      <w:legacy w:legacy="1" w:legacySpace="0" w:legacyIndent="283"/>
      <w:lvlJc w:val="left"/>
      <w:pPr>
        <w:ind w:left="283" w:hanging="283"/>
      </w:pPr>
    </w:lvl>
  </w:abstractNum>
  <w:abstractNum w:abstractNumId="109" w15:restartNumberingAfterBreak="0">
    <w:nsid w:val="76074102"/>
    <w:multiLevelType w:val="singleLevel"/>
    <w:tmpl w:val="4470016E"/>
    <w:lvl w:ilvl="0">
      <w:start w:val="2"/>
      <w:numFmt w:val="lowerLetter"/>
      <w:lvlText w:val="%1)"/>
      <w:legacy w:legacy="1" w:legacySpace="0" w:legacyIndent="283"/>
      <w:lvlJc w:val="left"/>
      <w:pPr>
        <w:ind w:left="283" w:hanging="283"/>
      </w:pPr>
    </w:lvl>
  </w:abstractNum>
  <w:abstractNum w:abstractNumId="110" w15:restartNumberingAfterBreak="0">
    <w:nsid w:val="7AEC000D"/>
    <w:multiLevelType w:val="multilevel"/>
    <w:tmpl w:val="641CDD8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820"/>
        </w:tabs>
        <w:ind w:left="8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B937F35"/>
    <w:multiLevelType w:val="singleLevel"/>
    <w:tmpl w:val="BE3210EE"/>
    <w:lvl w:ilvl="0">
      <w:start w:val="3"/>
      <w:numFmt w:val="decimal"/>
      <w:lvlText w:val="%1."/>
      <w:legacy w:legacy="1" w:legacySpace="0" w:legacyIndent="283"/>
      <w:lvlJc w:val="left"/>
      <w:pPr>
        <w:ind w:left="283" w:hanging="283"/>
      </w:pPr>
      <w:rPr>
        <w:b/>
        <w:i w:val="0"/>
        <w:sz w:val="20"/>
      </w:rPr>
    </w:lvl>
  </w:abstractNum>
  <w:abstractNum w:abstractNumId="112" w15:restartNumberingAfterBreak="0">
    <w:nsid w:val="7D0170E7"/>
    <w:multiLevelType w:val="singleLevel"/>
    <w:tmpl w:val="1FC05E4A"/>
    <w:lvl w:ilvl="0">
      <w:start w:val="1"/>
      <w:numFmt w:val="decimal"/>
      <w:lvlText w:val="%1."/>
      <w:legacy w:legacy="1" w:legacySpace="0" w:legacyIndent="283"/>
      <w:lvlJc w:val="left"/>
      <w:pPr>
        <w:ind w:left="283" w:hanging="283"/>
      </w:pPr>
    </w:lvl>
  </w:abstractNum>
  <w:abstractNum w:abstractNumId="113" w15:restartNumberingAfterBreak="0">
    <w:nsid w:val="7E2C4352"/>
    <w:multiLevelType w:val="singleLevel"/>
    <w:tmpl w:val="DF9E64E0"/>
    <w:lvl w:ilvl="0">
      <w:start w:val="2"/>
      <w:numFmt w:val="lowerLetter"/>
      <w:lvlText w:val="%1)"/>
      <w:legacy w:legacy="1" w:legacySpace="0" w:legacyIndent="283"/>
      <w:lvlJc w:val="left"/>
      <w:pPr>
        <w:ind w:left="283" w:hanging="283"/>
      </w:pPr>
      <w:rPr>
        <w:sz w:val="20"/>
      </w:r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4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4"/>
    <w:lvlOverride w:ilvl="0">
      <w:startOverride w:val="1"/>
    </w:lvlOverride>
  </w:num>
  <w:num w:numId="4">
    <w:abstractNumId w:val="15"/>
  </w:num>
  <w:num w:numId="5">
    <w:abstractNumId w:val="87"/>
  </w:num>
  <w:num w:numId="6">
    <w:abstractNumId w:val="91"/>
  </w:num>
  <w:num w:numId="7">
    <w:abstractNumId w:val="42"/>
  </w:num>
  <w:num w:numId="8">
    <w:abstractNumId w:val="51"/>
  </w:num>
  <w:num w:numId="9">
    <w:abstractNumId w:val="75"/>
  </w:num>
  <w:num w:numId="10">
    <w:abstractNumId w:val="81"/>
  </w:num>
  <w:num w:numId="11">
    <w:abstractNumId w:val="110"/>
  </w:num>
  <w:num w:numId="12">
    <w:abstractNumId w:val="39"/>
  </w:num>
  <w:num w:numId="13">
    <w:abstractNumId w:val="90"/>
  </w:num>
  <w:num w:numId="14">
    <w:abstractNumId w:val="69"/>
  </w:num>
  <w:num w:numId="15">
    <w:abstractNumId w:val="107"/>
  </w:num>
  <w:num w:numId="16">
    <w:abstractNumId w:val="17"/>
  </w:num>
  <w:num w:numId="17">
    <w:abstractNumId w:val="97"/>
  </w:num>
  <w:num w:numId="18">
    <w:abstractNumId w:val="99"/>
  </w:num>
  <w:num w:numId="19">
    <w:abstractNumId w:val="49"/>
  </w:num>
  <w:num w:numId="20">
    <w:abstractNumId w:val="79"/>
  </w:num>
  <w:num w:numId="21">
    <w:abstractNumId w:val="89"/>
  </w:num>
  <w:num w:numId="22">
    <w:abstractNumId w:val="66"/>
  </w:num>
  <w:num w:numId="23">
    <w:abstractNumId w:val="29"/>
  </w:num>
  <w:num w:numId="24">
    <w:abstractNumId w:val="25"/>
  </w:num>
  <w:num w:numId="25">
    <w:abstractNumId w:val="47"/>
  </w:num>
  <w:num w:numId="26">
    <w:abstractNumId w:val="36"/>
  </w:num>
  <w:num w:numId="27">
    <w:abstractNumId w:val="96"/>
  </w:num>
  <w:num w:numId="28">
    <w:abstractNumId w:val="62"/>
  </w:num>
  <w:num w:numId="29">
    <w:abstractNumId w:val="12"/>
  </w:num>
  <w:num w:numId="3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num>
  <w:num w:numId="36">
    <w:abstractNumId w:val="20"/>
    <w:lvlOverride w:ilvl="0">
      <w:startOverride w:val="1"/>
    </w:lvlOverride>
  </w:num>
  <w:num w:numId="37">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num>
  <w:num w:numId="41">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lvlOverride w:ilvl="0">
      <w:startOverride w:val="1"/>
    </w:lvlOverride>
  </w:num>
  <w:num w:numId="45">
    <w:abstractNumId w:val="0"/>
    <w:lvlOverride w:ilvl="0">
      <w:lvl w:ilvl="0">
        <w:numFmt w:val="bullet"/>
        <w:lvlText w:val=""/>
        <w:legacy w:legacy="1" w:legacySpace="0" w:legacyIndent="284"/>
        <w:lvlJc w:val="left"/>
        <w:pPr>
          <w:ind w:left="572" w:hanging="284"/>
        </w:pPr>
        <w:rPr>
          <w:rFonts w:ascii="Symbol" w:hAnsi="Symbol" w:hint="default"/>
        </w:rPr>
      </w:lvl>
    </w:lvlOverride>
  </w:num>
  <w:num w:numId="46">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8"/>
  </w:num>
  <w:num w:numId="51">
    <w:abstractNumId w:val="82"/>
  </w:num>
  <w:num w:numId="52">
    <w:abstractNumId w:val="18"/>
  </w:num>
  <w:num w:numId="53">
    <w:abstractNumId w:val="30"/>
  </w:num>
  <w:num w:numId="54">
    <w:abstractNumId w:val="5"/>
  </w:num>
  <w:num w:numId="5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5"/>
  </w:num>
  <w:num w:numId="57">
    <w:abstractNumId w:val="85"/>
    <w:lvlOverride w:ilvl="0">
      <w:lvl w:ilvl="0">
        <w:start w:val="3"/>
        <w:numFmt w:val="decimal"/>
        <w:lvlText w:val="%1)"/>
        <w:legacy w:legacy="1" w:legacySpace="0" w:legacyIndent="283"/>
        <w:lvlJc w:val="left"/>
        <w:pPr>
          <w:ind w:left="283" w:hanging="283"/>
        </w:pPr>
        <w:rPr>
          <w:b w:val="0"/>
          <w:i w:val="0"/>
          <w:sz w:val="20"/>
        </w:rPr>
      </w:lvl>
    </w:lvlOverride>
  </w:num>
  <w:num w:numId="58">
    <w:abstractNumId w:val="50"/>
  </w:num>
  <w:num w:numId="59">
    <w:abstractNumId w:val="50"/>
    <w:lvlOverride w:ilvl="0">
      <w:lvl w:ilvl="0">
        <w:start w:val="3"/>
        <w:numFmt w:val="decimal"/>
        <w:lvlText w:val="%1)"/>
        <w:legacy w:legacy="1" w:legacySpace="0" w:legacyIndent="283"/>
        <w:lvlJc w:val="left"/>
        <w:pPr>
          <w:ind w:left="283" w:hanging="283"/>
        </w:pPr>
        <w:rPr>
          <w:b w:val="0"/>
          <w:i w:val="0"/>
          <w:sz w:val="20"/>
        </w:rPr>
      </w:lvl>
    </w:lvlOverride>
  </w:num>
  <w:num w:numId="60">
    <w:abstractNumId w:val="45"/>
  </w:num>
  <w:num w:numId="61">
    <w:abstractNumId w:val="1"/>
  </w:num>
  <w:num w:numId="62">
    <w:abstractNumId w:val="26"/>
  </w:num>
  <w:num w:numId="63">
    <w:abstractNumId w:val="111"/>
  </w:num>
  <w:num w:numId="64">
    <w:abstractNumId w:val="3"/>
  </w:num>
  <w:num w:numId="65">
    <w:abstractNumId w:val="102"/>
  </w:num>
  <w:num w:numId="66">
    <w:abstractNumId w:val="84"/>
  </w:num>
  <w:num w:numId="67">
    <w:abstractNumId w:val="2"/>
  </w:num>
  <w:num w:numId="68">
    <w:abstractNumId w:val="109"/>
  </w:num>
  <w:num w:numId="69">
    <w:abstractNumId w:val="8"/>
  </w:num>
  <w:num w:numId="70">
    <w:abstractNumId w:val="61"/>
  </w:num>
  <w:num w:numId="71">
    <w:abstractNumId w:val="6"/>
  </w:num>
  <w:num w:numId="72">
    <w:abstractNumId w:val="88"/>
  </w:num>
  <w:num w:numId="73">
    <w:abstractNumId w:val="13"/>
  </w:num>
  <w:num w:numId="74">
    <w:abstractNumId w:val="67"/>
  </w:num>
  <w:num w:numId="75">
    <w:abstractNumId w:val="95"/>
  </w:num>
  <w:num w:numId="76">
    <w:abstractNumId w:val="112"/>
  </w:num>
  <w:num w:numId="77">
    <w:abstractNumId w:val="7"/>
  </w:num>
  <w:num w:numId="78">
    <w:abstractNumId w:val="100"/>
  </w:num>
  <w:num w:numId="79">
    <w:abstractNumId w:val="41"/>
  </w:num>
  <w:num w:numId="80">
    <w:abstractNumId w:val="41"/>
    <w:lvlOverride w:ilvl="0">
      <w:lvl w:ilvl="0">
        <w:start w:val="1"/>
        <w:numFmt w:val="lowerLetter"/>
        <w:lvlText w:val="%1)"/>
        <w:legacy w:legacy="1" w:legacySpace="0" w:legacyIndent="283"/>
        <w:lvlJc w:val="left"/>
        <w:pPr>
          <w:ind w:left="283" w:hanging="283"/>
        </w:pPr>
      </w:lvl>
    </w:lvlOverride>
  </w:num>
  <w:num w:numId="81">
    <w:abstractNumId w:val="106"/>
  </w:num>
  <w:num w:numId="82">
    <w:abstractNumId w:val="43"/>
  </w:num>
  <w:num w:numId="83">
    <w:abstractNumId w:val="24"/>
  </w:num>
  <w:num w:numId="84">
    <w:abstractNumId w:val="104"/>
  </w:num>
  <w:num w:numId="85">
    <w:abstractNumId w:val="104"/>
    <w:lvlOverride w:ilvl="0">
      <w:lvl w:ilvl="0">
        <w:start w:val="1"/>
        <w:numFmt w:val="lowerLetter"/>
        <w:lvlText w:val="%1)"/>
        <w:legacy w:legacy="1" w:legacySpace="0" w:legacyIndent="283"/>
        <w:lvlJc w:val="left"/>
        <w:pPr>
          <w:ind w:left="283" w:hanging="283"/>
        </w:pPr>
      </w:lvl>
    </w:lvlOverride>
  </w:num>
  <w:num w:numId="86">
    <w:abstractNumId w:val="108"/>
  </w:num>
  <w:num w:numId="87">
    <w:abstractNumId w:val="108"/>
    <w:lvlOverride w:ilvl="0">
      <w:lvl w:ilvl="0">
        <w:start w:val="4"/>
        <w:numFmt w:val="lowerLetter"/>
        <w:lvlText w:val="%1)"/>
        <w:legacy w:legacy="1" w:legacySpace="0" w:legacyIndent="283"/>
        <w:lvlJc w:val="left"/>
        <w:pPr>
          <w:ind w:left="283" w:hanging="283"/>
        </w:pPr>
      </w:lvl>
    </w:lvlOverride>
  </w:num>
  <w:num w:numId="88">
    <w:abstractNumId w:val="21"/>
  </w:num>
  <w:num w:numId="89">
    <w:abstractNumId w:val="59"/>
  </w:num>
  <w:num w:numId="90">
    <w:abstractNumId w:val="19"/>
  </w:num>
  <w:num w:numId="91">
    <w:abstractNumId w:val="71"/>
  </w:num>
  <w:num w:numId="92">
    <w:abstractNumId w:val="94"/>
  </w:num>
  <w:num w:numId="93">
    <w:abstractNumId w:val="14"/>
  </w:num>
  <w:num w:numId="94">
    <w:abstractNumId w:val="4"/>
  </w:num>
  <w:num w:numId="95">
    <w:abstractNumId w:val="4"/>
    <w:lvlOverride w:ilvl="0">
      <w:lvl w:ilvl="0">
        <w:start w:val="1"/>
        <w:numFmt w:val="decimal"/>
        <w:lvlText w:val="1.4.%1. "/>
        <w:legacy w:legacy="1" w:legacySpace="0" w:legacyIndent="283"/>
        <w:lvlJc w:val="left"/>
        <w:pPr>
          <w:ind w:left="283" w:hanging="283"/>
        </w:pPr>
        <w:rPr>
          <w:b/>
          <w:i w:val="0"/>
          <w:sz w:val="20"/>
        </w:rPr>
      </w:lvl>
    </w:lvlOverride>
  </w:num>
  <w:num w:numId="96">
    <w:abstractNumId w:val="48"/>
  </w:num>
  <w:num w:numId="97">
    <w:abstractNumId w:val="0"/>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98">
    <w:abstractNumId w:val="70"/>
  </w:num>
  <w:num w:numId="99">
    <w:abstractNumId w:val="72"/>
  </w:num>
  <w:num w:numId="100">
    <w:abstractNumId w:val="54"/>
  </w:num>
  <w:num w:numId="101">
    <w:abstractNumId w:val="77"/>
  </w:num>
  <w:num w:numId="102">
    <w:abstractNumId w:val="113"/>
  </w:num>
  <w:num w:numId="103">
    <w:abstractNumId w:val="113"/>
    <w:lvlOverride w:ilvl="0">
      <w:lvl w:ilvl="0">
        <w:start w:val="4"/>
        <w:numFmt w:val="lowerLetter"/>
        <w:lvlText w:val="%1)"/>
        <w:legacy w:legacy="1" w:legacySpace="0" w:legacyIndent="283"/>
        <w:lvlJc w:val="left"/>
        <w:pPr>
          <w:ind w:left="283" w:hanging="283"/>
        </w:pPr>
      </w:lvl>
    </w:lvlOverride>
  </w:num>
  <w:num w:numId="104">
    <w:abstractNumId w:val="33"/>
  </w:num>
  <w:num w:numId="105">
    <w:abstractNumId w:val="35"/>
  </w:num>
  <w:num w:numId="106">
    <w:abstractNumId w:val="16"/>
  </w:num>
  <w:num w:numId="107">
    <w:abstractNumId w:val="52"/>
  </w:num>
  <w:num w:numId="108">
    <w:abstractNumId w:val="105"/>
  </w:num>
  <w:num w:numId="109">
    <w:abstractNumId w:val="98"/>
  </w:num>
  <w:num w:numId="110">
    <w:abstractNumId w:val="68"/>
  </w:num>
  <w:num w:numId="111">
    <w:abstractNumId w:val="78"/>
  </w:num>
  <w:num w:numId="112">
    <w:abstractNumId w:val="9"/>
  </w:num>
  <w:num w:numId="113">
    <w:abstractNumId w:val="11"/>
  </w:num>
  <w:num w:numId="114">
    <w:abstractNumId w:val="65"/>
  </w:num>
  <w:num w:numId="115">
    <w:abstractNumId w:val="31"/>
  </w:num>
  <w:num w:numId="116">
    <w:abstractNumId w:val="86"/>
  </w:num>
  <w:num w:numId="117">
    <w:abstractNumId w:val="60"/>
  </w:num>
  <w:num w:numId="118">
    <w:abstractNumId w:val="92"/>
  </w:num>
  <w:num w:numId="119">
    <w:abstractNumId w:val="93"/>
  </w:num>
  <w:num w:numId="120">
    <w:abstractNumId w:val="23"/>
  </w:num>
  <w:num w:numId="121">
    <w:abstractNumId w:val="40"/>
  </w:num>
  <w:num w:numId="122">
    <w:abstractNumId w:val="103"/>
  </w:num>
  <w:num w:numId="123">
    <w:abstractNumId w:val="63"/>
  </w:num>
  <w:num w:numId="124">
    <w:abstractNumId w:val="38"/>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A9"/>
    <w:rsid w:val="00003D4C"/>
    <w:rsid w:val="00010097"/>
    <w:rsid w:val="00024187"/>
    <w:rsid w:val="000242C2"/>
    <w:rsid w:val="000422C9"/>
    <w:rsid w:val="00046127"/>
    <w:rsid w:val="00057BAC"/>
    <w:rsid w:val="00057EC5"/>
    <w:rsid w:val="00066C0A"/>
    <w:rsid w:val="00067FCE"/>
    <w:rsid w:val="00084379"/>
    <w:rsid w:val="00097C34"/>
    <w:rsid w:val="000A2C18"/>
    <w:rsid w:val="000A6CB2"/>
    <w:rsid w:val="000B0B7C"/>
    <w:rsid w:val="000C3B69"/>
    <w:rsid w:val="000D2097"/>
    <w:rsid w:val="000D2DF0"/>
    <w:rsid w:val="000E23DD"/>
    <w:rsid w:val="000E3174"/>
    <w:rsid w:val="000E7A2C"/>
    <w:rsid w:val="000F1A72"/>
    <w:rsid w:val="000F3864"/>
    <w:rsid w:val="000F405B"/>
    <w:rsid w:val="00101736"/>
    <w:rsid w:val="001163AD"/>
    <w:rsid w:val="001212C9"/>
    <w:rsid w:val="00125EAF"/>
    <w:rsid w:val="0013447A"/>
    <w:rsid w:val="00140EDF"/>
    <w:rsid w:val="001412BE"/>
    <w:rsid w:val="00144C57"/>
    <w:rsid w:val="00154C74"/>
    <w:rsid w:val="001730D7"/>
    <w:rsid w:val="001826B9"/>
    <w:rsid w:val="00187F41"/>
    <w:rsid w:val="001A19E9"/>
    <w:rsid w:val="001A2809"/>
    <w:rsid w:val="001B192B"/>
    <w:rsid w:val="001B691C"/>
    <w:rsid w:val="001B7DF5"/>
    <w:rsid w:val="001C31AB"/>
    <w:rsid w:val="001C37AD"/>
    <w:rsid w:val="001D1EEC"/>
    <w:rsid w:val="001D3B66"/>
    <w:rsid w:val="001D49BB"/>
    <w:rsid w:val="001E2D85"/>
    <w:rsid w:val="002137E1"/>
    <w:rsid w:val="00220BCB"/>
    <w:rsid w:val="00230C7A"/>
    <w:rsid w:val="002360E2"/>
    <w:rsid w:val="0025498B"/>
    <w:rsid w:val="0026078D"/>
    <w:rsid w:val="00264CD4"/>
    <w:rsid w:val="00264E75"/>
    <w:rsid w:val="00275579"/>
    <w:rsid w:val="00294016"/>
    <w:rsid w:val="002962B3"/>
    <w:rsid w:val="002A42AF"/>
    <w:rsid w:val="002A7468"/>
    <w:rsid w:val="002B2DD5"/>
    <w:rsid w:val="002C393F"/>
    <w:rsid w:val="002D1E87"/>
    <w:rsid w:val="002D2068"/>
    <w:rsid w:val="002D56EF"/>
    <w:rsid w:val="002D7663"/>
    <w:rsid w:val="002F1D80"/>
    <w:rsid w:val="002F43F5"/>
    <w:rsid w:val="002F5204"/>
    <w:rsid w:val="002F68BC"/>
    <w:rsid w:val="0030271D"/>
    <w:rsid w:val="0030345A"/>
    <w:rsid w:val="00306A24"/>
    <w:rsid w:val="00342B6D"/>
    <w:rsid w:val="003431C1"/>
    <w:rsid w:val="00344143"/>
    <w:rsid w:val="00363196"/>
    <w:rsid w:val="00371BB2"/>
    <w:rsid w:val="003732B9"/>
    <w:rsid w:val="00381008"/>
    <w:rsid w:val="003825DD"/>
    <w:rsid w:val="003977E3"/>
    <w:rsid w:val="003A1199"/>
    <w:rsid w:val="003A3CD5"/>
    <w:rsid w:val="003B6E9C"/>
    <w:rsid w:val="003C3D95"/>
    <w:rsid w:val="003D52E1"/>
    <w:rsid w:val="003E00C2"/>
    <w:rsid w:val="003E4629"/>
    <w:rsid w:val="003F3C90"/>
    <w:rsid w:val="003F4F1B"/>
    <w:rsid w:val="00400771"/>
    <w:rsid w:val="00417173"/>
    <w:rsid w:val="00417416"/>
    <w:rsid w:val="00425E8C"/>
    <w:rsid w:val="00431BFD"/>
    <w:rsid w:val="00442DEF"/>
    <w:rsid w:val="00451C11"/>
    <w:rsid w:val="00460F86"/>
    <w:rsid w:val="0049239F"/>
    <w:rsid w:val="004A08B0"/>
    <w:rsid w:val="004A728A"/>
    <w:rsid w:val="004C0FBC"/>
    <w:rsid w:val="004C258D"/>
    <w:rsid w:val="004C5E4A"/>
    <w:rsid w:val="004D21BD"/>
    <w:rsid w:val="004D2226"/>
    <w:rsid w:val="004D23E2"/>
    <w:rsid w:val="004D6F1D"/>
    <w:rsid w:val="004E2FA2"/>
    <w:rsid w:val="004F5413"/>
    <w:rsid w:val="004F71E0"/>
    <w:rsid w:val="004F7FC7"/>
    <w:rsid w:val="00520074"/>
    <w:rsid w:val="005225FD"/>
    <w:rsid w:val="0052493E"/>
    <w:rsid w:val="00532CF6"/>
    <w:rsid w:val="0054360D"/>
    <w:rsid w:val="005457B2"/>
    <w:rsid w:val="005657E5"/>
    <w:rsid w:val="00566E53"/>
    <w:rsid w:val="0057121E"/>
    <w:rsid w:val="00572F2C"/>
    <w:rsid w:val="00576322"/>
    <w:rsid w:val="005800D2"/>
    <w:rsid w:val="00596092"/>
    <w:rsid w:val="005A1F73"/>
    <w:rsid w:val="005A3446"/>
    <w:rsid w:val="005A44FA"/>
    <w:rsid w:val="005A6B9F"/>
    <w:rsid w:val="005B1856"/>
    <w:rsid w:val="005C23D6"/>
    <w:rsid w:val="005D6E29"/>
    <w:rsid w:val="005E1380"/>
    <w:rsid w:val="005E2EB9"/>
    <w:rsid w:val="00604D51"/>
    <w:rsid w:val="00613318"/>
    <w:rsid w:val="0062266A"/>
    <w:rsid w:val="006242F0"/>
    <w:rsid w:val="00624583"/>
    <w:rsid w:val="00636943"/>
    <w:rsid w:val="00640CDF"/>
    <w:rsid w:val="00640F44"/>
    <w:rsid w:val="006468B8"/>
    <w:rsid w:val="0065126A"/>
    <w:rsid w:val="0065194A"/>
    <w:rsid w:val="00653824"/>
    <w:rsid w:val="006569BB"/>
    <w:rsid w:val="0066794D"/>
    <w:rsid w:val="00670AF6"/>
    <w:rsid w:val="006712A9"/>
    <w:rsid w:val="006C55E5"/>
    <w:rsid w:val="006C60A9"/>
    <w:rsid w:val="006C6915"/>
    <w:rsid w:val="006D076C"/>
    <w:rsid w:val="006D20D4"/>
    <w:rsid w:val="006D730B"/>
    <w:rsid w:val="006E1E32"/>
    <w:rsid w:val="006E2193"/>
    <w:rsid w:val="006F382E"/>
    <w:rsid w:val="00716595"/>
    <w:rsid w:val="00717446"/>
    <w:rsid w:val="00720C6A"/>
    <w:rsid w:val="0072194F"/>
    <w:rsid w:val="00724E6C"/>
    <w:rsid w:val="0073492D"/>
    <w:rsid w:val="007404A3"/>
    <w:rsid w:val="00743F25"/>
    <w:rsid w:val="00756889"/>
    <w:rsid w:val="00761031"/>
    <w:rsid w:val="00774E67"/>
    <w:rsid w:val="00792528"/>
    <w:rsid w:val="007951A2"/>
    <w:rsid w:val="007A0D58"/>
    <w:rsid w:val="007A1E9B"/>
    <w:rsid w:val="007A46A8"/>
    <w:rsid w:val="007A4F82"/>
    <w:rsid w:val="007A5B7E"/>
    <w:rsid w:val="007B615A"/>
    <w:rsid w:val="007C3E95"/>
    <w:rsid w:val="007E1CE5"/>
    <w:rsid w:val="007E448F"/>
    <w:rsid w:val="007E56F9"/>
    <w:rsid w:val="007E660D"/>
    <w:rsid w:val="0080420F"/>
    <w:rsid w:val="008075D5"/>
    <w:rsid w:val="008209D9"/>
    <w:rsid w:val="00822B78"/>
    <w:rsid w:val="00825955"/>
    <w:rsid w:val="00826373"/>
    <w:rsid w:val="00827B68"/>
    <w:rsid w:val="008359E2"/>
    <w:rsid w:val="008410A6"/>
    <w:rsid w:val="0084275A"/>
    <w:rsid w:val="00843E5B"/>
    <w:rsid w:val="00850697"/>
    <w:rsid w:val="00851D30"/>
    <w:rsid w:val="008576AA"/>
    <w:rsid w:val="008624B6"/>
    <w:rsid w:val="00866487"/>
    <w:rsid w:val="00886A41"/>
    <w:rsid w:val="008A06C8"/>
    <w:rsid w:val="008A1611"/>
    <w:rsid w:val="008A5E19"/>
    <w:rsid w:val="008B1497"/>
    <w:rsid w:val="008B7754"/>
    <w:rsid w:val="008D4DA2"/>
    <w:rsid w:val="008E1030"/>
    <w:rsid w:val="008E5ACF"/>
    <w:rsid w:val="008F66CB"/>
    <w:rsid w:val="0090042C"/>
    <w:rsid w:val="00901988"/>
    <w:rsid w:val="00903B1C"/>
    <w:rsid w:val="00913AE7"/>
    <w:rsid w:val="00916BCC"/>
    <w:rsid w:val="0092207F"/>
    <w:rsid w:val="00925AE3"/>
    <w:rsid w:val="009261AF"/>
    <w:rsid w:val="00935013"/>
    <w:rsid w:val="009414D5"/>
    <w:rsid w:val="00951CEF"/>
    <w:rsid w:val="00955CA8"/>
    <w:rsid w:val="00964A35"/>
    <w:rsid w:val="00966D13"/>
    <w:rsid w:val="00971A98"/>
    <w:rsid w:val="00975E79"/>
    <w:rsid w:val="009821BB"/>
    <w:rsid w:val="00983A1A"/>
    <w:rsid w:val="0098452E"/>
    <w:rsid w:val="009B11B4"/>
    <w:rsid w:val="009B349C"/>
    <w:rsid w:val="009C0859"/>
    <w:rsid w:val="009C0CD3"/>
    <w:rsid w:val="009C76CB"/>
    <w:rsid w:val="009D1EC2"/>
    <w:rsid w:val="009E1299"/>
    <w:rsid w:val="009E469D"/>
    <w:rsid w:val="009F2B73"/>
    <w:rsid w:val="00A0252E"/>
    <w:rsid w:val="00A16638"/>
    <w:rsid w:val="00A241DA"/>
    <w:rsid w:val="00A279CC"/>
    <w:rsid w:val="00A30A4D"/>
    <w:rsid w:val="00A31D04"/>
    <w:rsid w:val="00A374DD"/>
    <w:rsid w:val="00A406E0"/>
    <w:rsid w:val="00A43E90"/>
    <w:rsid w:val="00A547F9"/>
    <w:rsid w:val="00A6031C"/>
    <w:rsid w:val="00A651B3"/>
    <w:rsid w:val="00A65447"/>
    <w:rsid w:val="00A74955"/>
    <w:rsid w:val="00A74BE4"/>
    <w:rsid w:val="00A7785B"/>
    <w:rsid w:val="00A82939"/>
    <w:rsid w:val="00A8422B"/>
    <w:rsid w:val="00A860A4"/>
    <w:rsid w:val="00A90D39"/>
    <w:rsid w:val="00AA0A9A"/>
    <w:rsid w:val="00AA2A44"/>
    <w:rsid w:val="00AB12B2"/>
    <w:rsid w:val="00AB1BCD"/>
    <w:rsid w:val="00AC095E"/>
    <w:rsid w:val="00AD33BC"/>
    <w:rsid w:val="00AD7754"/>
    <w:rsid w:val="00AD7A5C"/>
    <w:rsid w:val="00AE2DB2"/>
    <w:rsid w:val="00AF1D73"/>
    <w:rsid w:val="00AF2E50"/>
    <w:rsid w:val="00B006A1"/>
    <w:rsid w:val="00B15ECF"/>
    <w:rsid w:val="00B17777"/>
    <w:rsid w:val="00B27A5A"/>
    <w:rsid w:val="00B3329F"/>
    <w:rsid w:val="00B37807"/>
    <w:rsid w:val="00B46343"/>
    <w:rsid w:val="00B47AF9"/>
    <w:rsid w:val="00B60417"/>
    <w:rsid w:val="00B6214B"/>
    <w:rsid w:val="00B72BF2"/>
    <w:rsid w:val="00B83EC8"/>
    <w:rsid w:val="00B91042"/>
    <w:rsid w:val="00BB2D14"/>
    <w:rsid w:val="00BC5EDF"/>
    <w:rsid w:val="00BC7319"/>
    <w:rsid w:val="00BD0827"/>
    <w:rsid w:val="00BD25F1"/>
    <w:rsid w:val="00BE1590"/>
    <w:rsid w:val="00C0117E"/>
    <w:rsid w:val="00C10AD8"/>
    <w:rsid w:val="00C2130B"/>
    <w:rsid w:val="00C2551E"/>
    <w:rsid w:val="00C40C41"/>
    <w:rsid w:val="00C53EB1"/>
    <w:rsid w:val="00C54FE1"/>
    <w:rsid w:val="00C56621"/>
    <w:rsid w:val="00C56F01"/>
    <w:rsid w:val="00C62BB2"/>
    <w:rsid w:val="00C76662"/>
    <w:rsid w:val="00C91446"/>
    <w:rsid w:val="00CA07BF"/>
    <w:rsid w:val="00CD0ACA"/>
    <w:rsid w:val="00CE3786"/>
    <w:rsid w:val="00CE38B1"/>
    <w:rsid w:val="00CE6E0C"/>
    <w:rsid w:val="00CF5162"/>
    <w:rsid w:val="00D14826"/>
    <w:rsid w:val="00D240AF"/>
    <w:rsid w:val="00D27767"/>
    <w:rsid w:val="00D4352A"/>
    <w:rsid w:val="00D443A4"/>
    <w:rsid w:val="00D44AF3"/>
    <w:rsid w:val="00D46A6F"/>
    <w:rsid w:val="00D50D81"/>
    <w:rsid w:val="00D525DA"/>
    <w:rsid w:val="00D56115"/>
    <w:rsid w:val="00D76FAE"/>
    <w:rsid w:val="00D8409F"/>
    <w:rsid w:val="00D87321"/>
    <w:rsid w:val="00DA61E3"/>
    <w:rsid w:val="00DA7300"/>
    <w:rsid w:val="00DB214A"/>
    <w:rsid w:val="00DB24C1"/>
    <w:rsid w:val="00DB4540"/>
    <w:rsid w:val="00DC494B"/>
    <w:rsid w:val="00DD0846"/>
    <w:rsid w:val="00DF4D33"/>
    <w:rsid w:val="00DF7012"/>
    <w:rsid w:val="00E0701C"/>
    <w:rsid w:val="00E164AE"/>
    <w:rsid w:val="00E21D07"/>
    <w:rsid w:val="00E23EE6"/>
    <w:rsid w:val="00E2511B"/>
    <w:rsid w:val="00E43D18"/>
    <w:rsid w:val="00E46239"/>
    <w:rsid w:val="00E54D3B"/>
    <w:rsid w:val="00E638C0"/>
    <w:rsid w:val="00E778C8"/>
    <w:rsid w:val="00E8244E"/>
    <w:rsid w:val="00E8300F"/>
    <w:rsid w:val="00EA465D"/>
    <w:rsid w:val="00EA5F4F"/>
    <w:rsid w:val="00ED4712"/>
    <w:rsid w:val="00EE7D54"/>
    <w:rsid w:val="00EF0835"/>
    <w:rsid w:val="00EF65E6"/>
    <w:rsid w:val="00F055CB"/>
    <w:rsid w:val="00F1262A"/>
    <w:rsid w:val="00F128BE"/>
    <w:rsid w:val="00F245D6"/>
    <w:rsid w:val="00F272DA"/>
    <w:rsid w:val="00F36039"/>
    <w:rsid w:val="00F40022"/>
    <w:rsid w:val="00F4373D"/>
    <w:rsid w:val="00F52120"/>
    <w:rsid w:val="00F567BB"/>
    <w:rsid w:val="00F75BD2"/>
    <w:rsid w:val="00F81CA9"/>
    <w:rsid w:val="00F82034"/>
    <w:rsid w:val="00F9478F"/>
    <w:rsid w:val="00F97DA8"/>
    <w:rsid w:val="00FA22C8"/>
    <w:rsid w:val="00FB30D4"/>
    <w:rsid w:val="00FB6F74"/>
    <w:rsid w:val="00FD0E1F"/>
    <w:rsid w:val="00FD19D3"/>
    <w:rsid w:val="00FF6EB8"/>
    <w:rsid w:val="00FF7A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0C0865B"/>
  <w15:chartTrackingRefBased/>
  <w15:docId w15:val="{CC0E1645-B24B-4EF1-8647-6952FE475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lsdException w:name="annotation text" w:uiPriority="99"/>
    <w:lsdException w:name="header" w:uiPriority="99"/>
    <w:lsdException w:name="footer" w:uiPriority="99"/>
    <w:lsdException w:name="caption" w:qFormat="1"/>
    <w:lsdException w:name="Title" w:qFormat="1"/>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HTML Vari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link w:val="Nagwek1Znak"/>
    <w:uiPriority w:val="9"/>
    <w:qFormat/>
    <w:pPr>
      <w:keepNext/>
      <w:ind w:left="420"/>
      <w:outlineLvl w:val="0"/>
    </w:pPr>
    <w:rPr>
      <w:szCs w:val="20"/>
    </w:rPr>
  </w:style>
  <w:style w:type="paragraph" w:styleId="Nagwek2">
    <w:name w:val="heading 2"/>
    <w:basedOn w:val="Normalny"/>
    <w:next w:val="Normalny"/>
    <w:link w:val="Nagwek2Znak"/>
    <w:uiPriority w:val="9"/>
    <w:qFormat/>
    <w:pPr>
      <w:keepNext/>
      <w:spacing w:line="360" w:lineRule="auto"/>
      <w:jc w:val="center"/>
      <w:outlineLvl w:val="1"/>
    </w:pPr>
    <w:rPr>
      <w:b/>
      <w:noProof/>
      <w:snapToGrid w:val="0"/>
      <w:sz w:val="32"/>
      <w:szCs w:val="20"/>
    </w:rPr>
  </w:style>
  <w:style w:type="paragraph" w:styleId="Nagwek3">
    <w:name w:val="heading 3"/>
    <w:basedOn w:val="Normalny"/>
    <w:next w:val="Normalny"/>
    <w:qFormat/>
    <w:pPr>
      <w:keepNext/>
      <w:widowControl w:val="0"/>
      <w:spacing w:line="360" w:lineRule="auto"/>
      <w:ind w:right="1720"/>
      <w:outlineLvl w:val="2"/>
    </w:pPr>
    <w:rPr>
      <w:snapToGrid w:val="0"/>
      <w:szCs w:val="20"/>
    </w:rPr>
  </w:style>
  <w:style w:type="paragraph" w:styleId="Nagwek4">
    <w:name w:val="heading 4"/>
    <w:basedOn w:val="Normalny"/>
    <w:next w:val="Normalny"/>
    <w:link w:val="Nagwek4Znak"/>
    <w:uiPriority w:val="9"/>
    <w:qFormat/>
    <w:pPr>
      <w:keepNext/>
      <w:jc w:val="center"/>
      <w:outlineLvl w:val="3"/>
    </w:pPr>
    <w:rPr>
      <w:b/>
      <w:sz w:val="40"/>
      <w:szCs w:val="20"/>
    </w:rPr>
  </w:style>
  <w:style w:type="paragraph" w:styleId="Nagwek5">
    <w:name w:val="heading 5"/>
    <w:basedOn w:val="Normalny"/>
    <w:next w:val="Normalny"/>
    <w:qFormat/>
    <w:pPr>
      <w:keepNext/>
      <w:widowControl w:val="0"/>
      <w:spacing w:before="500" w:line="220" w:lineRule="exact"/>
      <w:outlineLvl w:val="4"/>
    </w:pPr>
    <w:rPr>
      <w:noProof/>
      <w:snapToGrid w:val="0"/>
      <w:sz w:val="32"/>
      <w:szCs w:val="20"/>
    </w:rPr>
  </w:style>
  <w:style w:type="paragraph" w:styleId="Nagwek6">
    <w:name w:val="heading 6"/>
    <w:basedOn w:val="Normalny"/>
    <w:next w:val="Normalny"/>
    <w:qFormat/>
    <w:pPr>
      <w:keepNext/>
      <w:widowControl w:val="0"/>
      <w:spacing w:line="320" w:lineRule="exact"/>
      <w:ind w:right="40"/>
      <w:jc w:val="center"/>
      <w:outlineLvl w:val="5"/>
    </w:pPr>
    <w:rPr>
      <w:b/>
      <w:snapToGrid w:val="0"/>
      <w:sz w:val="32"/>
      <w:szCs w:val="20"/>
    </w:rPr>
  </w:style>
  <w:style w:type="paragraph" w:styleId="Nagwek7">
    <w:name w:val="heading 7"/>
    <w:basedOn w:val="Normalny"/>
    <w:next w:val="Normalny"/>
    <w:qFormat/>
    <w:pPr>
      <w:keepNext/>
      <w:widowControl w:val="0"/>
      <w:spacing w:before="1520" w:line="360" w:lineRule="auto"/>
      <w:ind w:right="20"/>
      <w:outlineLvl w:val="6"/>
    </w:pPr>
    <w:rPr>
      <w:rFonts w:ascii="Arial" w:hAnsi="Arial"/>
      <w:b/>
      <w:snapToGrid w:val="0"/>
      <w:szCs w:val="20"/>
    </w:rPr>
  </w:style>
  <w:style w:type="paragraph" w:styleId="Nagwek8">
    <w:name w:val="heading 8"/>
    <w:basedOn w:val="Normalny"/>
    <w:next w:val="Normalny"/>
    <w:qFormat/>
    <w:pPr>
      <w:keepNext/>
      <w:jc w:val="center"/>
      <w:outlineLvl w:val="7"/>
    </w:pPr>
    <w:rPr>
      <w:b/>
      <w:sz w:val="36"/>
      <w:szCs w:val="20"/>
    </w:rPr>
  </w:style>
  <w:style w:type="paragraph" w:styleId="Nagwek9">
    <w:name w:val="heading 9"/>
    <w:basedOn w:val="Normalny"/>
    <w:next w:val="Normalny"/>
    <w:qFormat/>
    <w:pPr>
      <w:keepNext/>
      <w:widowControl w:val="0"/>
      <w:outlineLvl w:val="8"/>
    </w:pPr>
    <w:rPr>
      <w:b/>
      <w:bCs/>
      <w:snapToGrid w:val="0"/>
      <w:color w:val="0000F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rPr>
      <w:sz w:val="20"/>
      <w:szCs w:val="20"/>
    </w:rPr>
  </w:style>
  <w:style w:type="paragraph" w:styleId="Tekstprzypisudolnego">
    <w:name w:val="footnote text"/>
    <w:basedOn w:val="Normalny"/>
    <w:link w:val="TekstprzypisudolnegoZnak"/>
    <w:uiPriority w:val="99"/>
    <w:semiHidden/>
    <w:rPr>
      <w:sz w:val="20"/>
      <w:szCs w:val="20"/>
    </w:rPr>
  </w:style>
  <w:style w:type="paragraph" w:styleId="Tytu">
    <w:name w:val="Title"/>
    <w:basedOn w:val="Normalny"/>
    <w:qFormat/>
    <w:pPr>
      <w:overflowPunct w:val="0"/>
      <w:autoSpaceDE w:val="0"/>
      <w:autoSpaceDN w:val="0"/>
      <w:adjustRightInd w:val="0"/>
      <w:jc w:val="center"/>
    </w:pPr>
    <w:rPr>
      <w:b/>
      <w:bCs/>
      <w:sz w:val="22"/>
      <w:szCs w:val="22"/>
    </w:rPr>
  </w:style>
  <w:style w:type="paragraph" w:styleId="Tekstpodstawowywcity">
    <w:name w:val="Body Text Indent"/>
    <w:basedOn w:val="Normalny"/>
    <w:link w:val="TekstpodstawowywcityZnak"/>
    <w:uiPriority w:val="99"/>
    <w:pPr>
      <w:ind w:left="420"/>
    </w:pPr>
    <w:rPr>
      <w:szCs w:val="20"/>
    </w:rPr>
  </w:style>
  <w:style w:type="paragraph" w:customStyle="1" w:styleId="Standardowytekst">
    <w:name w:val="Standardowy.tekst"/>
    <w:pPr>
      <w:jc w:val="both"/>
    </w:pPr>
  </w:style>
  <w:style w:type="paragraph" w:styleId="Tekstpodstawowy">
    <w:name w:val="Body Text"/>
    <w:basedOn w:val="Normalny"/>
    <w:pPr>
      <w:widowControl w:val="0"/>
      <w:spacing w:line="280" w:lineRule="exact"/>
      <w:ind w:right="2300"/>
    </w:pPr>
    <w:rPr>
      <w:snapToGrid w:val="0"/>
      <w:szCs w:val="20"/>
    </w:rPr>
  </w:style>
  <w:style w:type="paragraph" w:styleId="Stopka">
    <w:name w:val="footer"/>
    <w:basedOn w:val="Normalny"/>
    <w:link w:val="StopkaZnak"/>
    <w:uiPriority w:val="99"/>
    <w:pPr>
      <w:tabs>
        <w:tab w:val="center" w:pos="4536"/>
        <w:tab w:val="right" w:pos="9072"/>
      </w:tabs>
    </w:pPr>
    <w:rPr>
      <w:sz w:val="20"/>
      <w:szCs w:val="20"/>
    </w:rPr>
  </w:style>
  <w:style w:type="paragraph" w:styleId="Zwykytekst">
    <w:name w:val="Plain Text"/>
    <w:basedOn w:val="Normalny"/>
    <w:rPr>
      <w:rFonts w:ascii="Courier New" w:hAnsi="Courier New"/>
      <w:sz w:val="20"/>
      <w:szCs w:val="20"/>
    </w:rPr>
  </w:style>
  <w:style w:type="character" w:styleId="Numerstrony">
    <w:name w:val="page number"/>
    <w:basedOn w:val="Domylnaczcionkaakapitu"/>
  </w:style>
  <w:style w:type="paragraph" w:styleId="Tekstpodstawowywcity2">
    <w:name w:val="Body Text Indent 2"/>
    <w:basedOn w:val="Normalny"/>
    <w:link w:val="Tekstpodstawowywcity2Znak"/>
    <w:uiPriority w:val="99"/>
    <w:pPr>
      <w:widowControl w:val="0"/>
      <w:tabs>
        <w:tab w:val="left" w:pos="9632"/>
      </w:tabs>
      <w:ind w:right="-6" w:firstLine="709"/>
      <w:jc w:val="both"/>
    </w:pPr>
    <w:rPr>
      <w:snapToGrid w:val="0"/>
      <w:sz w:val="22"/>
    </w:rPr>
  </w:style>
  <w:style w:type="paragraph" w:styleId="Tekstpodstawowywcity3">
    <w:name w:val="Body Text Indent 3"/>
    <w:basedOn w:val="Normalny"/>
    <w:pPr>
      <w:widowControl w:val="0"/>
      <w:ind w:firstLine="708"/>
      <w:jc w:val="both"/>
    </w:pPr>
    <w:rPr>
      <w:snapToGrid w:val="0"/>
      <w:sz w:val="22"/>
    </w:rPr>
  </w:style>
  <w:style w:type="paragraph" w:styleId="Tekstpodstawowy2">
    <w:name w:val="Body Text 2"/>
    <w:basedOn w:val="Normalny"/>
    <w:link w:val="Tekstpodstawowy2Znak"/>
    <w:uiPriority w:val="99"/>
    <w:pPr>
      <w:jc w:val="both"/>
    </w:pPr>
    <w:rPr>
      <w:sz w:val="22"/>
    </w:rPr>
  </w:style>
  <w:style w:type="paragraph" w:customStyle="1" w:styleId="tekstost">
    <w:name w:val="tekst ost"/>
    <w:basedOn w:val="Normalny"/>
    <w:pPr>
      <w:jc w:val="both"/>
    </w:pPr>
    <w:rPr>
      <w:sz w:val="20"/>
      <w:szCs w:val="20"/>
    </w:rPr>
  </w:style>
  <w:style w:type="paragraph" w:styleId="Legenda">
    <w:name w:val="caption"/>
    <w:basedOn w:val="Normalny"/>
    <w:next w:val="Normalny"/>
    <w:qFormat/>
    <w:pPr>
      <w:widowControl w:val="0"/>
      <w:spacing w:before="140" w:line="220" w:lineRule="atLeast"/>
    </w:pPr>
    <w:rPr>
      <w:i/>
      <w:iCs/>
      <w:sz w:val="22"/>
      <w:szCs w:val="22"/>
    </w:rPr>
  </w:style>
  <w:style w:type="paragraph" w:styleId="Tekstpodstawowy3">
    <w:name w:val="Body Text 3"/>
    <w:basedOn w:val="Normalny"/>
    <w:pPr>
      <w:widowControl w:val="0"/>
      <w:spacing w:before="480"/>
      <w:jc w:val="center"/>
    </w:pPr>
    <w:rPr>
      <w:b/>
      <w:bCs/>
      <w:sz w:val="32"/>
      <w:szCs w:val="32"/>
    </w:rPr>
  </w:style>
  <w:style w:type="paragraph" w:customStyle="1" w:styleId="StylIwony">
    <w:name w:val="Styl Iwony"/>
    <w:basedOn w:val="Normalny"/>
    <w:pPr>
      <w:spacing w:before="120" w:after="120"/>
      <w:jc w:val="both"/>
    </w:pPr>
    <w:rPr>
      <w:rFonts w:ascii="Bookman Old Style" w:hAnsi="Bookman Old Style"/>
      <w:szCs w:val="20"/>
    </w:rPr>
  </w:style>
  <w:style w:type="paragraph" w:styleId="Tekstblokowy">
    <w:name w:val="Block Text"/>
    <w:basedOn w:val="Normalny"/>
    <w:pPr>
      <w:widowControl w:val="0"/>
      <w:tabs>
        <w:tab w:val="left" w:pos="1418"/>
      </w:tabs>
      <w:snapToGrid w:val="0"/>
      <w:spacing w:before="180" w:line="280" w:lineRule="atLeast"/>
      <w:ind w:left="567" w:right="-126"/>
      <w:jc w:val="both"/>
    </w:pPr>
    <w:rPr>
      <w:szCs w:val="20"/>
    </w:rPr>
  </w:style>
  <w:style w:type="paragraph" w:styleId="NormalnyWeb">
    <w:name w:val="Normal (Web)"/>
    <w:basedOn w:val="Normalny"/>
    <w:pPr>
      <w:spacing w:before="100" w:beforeAutospacing="1" w:after="100" w:afterAutospacing="1"/>
    </w:pPr>
  </w:style>
  <w:style w:type="paragraph" w:customStyle="1" w:styleId="Standardowytekst1">
    <w:name w:val="Standardowy.tekst1"/>
    <w:pPr>
      <w:overflowPunct w:val="0"/>
      <w:autoSpaceDE w:val="0"/>
      <w:autoSpaceDN w:val="0"/>
      <w:adjustRightInd w:val="0"/>
      <w:jc w:val="both"/>
    </w:pPr>
  </w:style>
  <w:style w:type="paragraph" w:styleId="Spistreci1">
    <w:name w:val="toc 1"/>
    <w:basedOn w:val="Normalny"/>
    <w:next w:val="Normalny"/>
    <w:uiPriority w:val="39"/>
    <w:semiHidden/>
    <w:pPr>
      <w:tabs>
        <w:tab w:val="right" w:leader="dot" w:pos="7371"/>
      </w:tabs>
      <w:overflowPunct w:val="0"/>
      <w:autoSpaceDE w:val="0"/>
      <w:autoSpaceDN w:val="0"/>
      <w:adjustRightInd w:val="0"/>
      <w:spacing w:before="120" w:after="120"/>
      <w:textAlignment w:val="baseline"/>
    </w:pPr>
    <w:rPr>
      <w:b/>
      <w:caps/>
      <w:sz w:val="20"/>
      <w:szCs w:val="20"/>
    </w:rPr>
  </w:style>
  <w:style w:type="paragraph" w:customStyle="1" w:styleId="Tekstpodstawowy21">
    <w:name w:val="Tekst podstawowy 21"/>
    <w:basedOn w:val="Normalny"/>
    <w:pPr>
      <w:overflowPunct w:val="0"/>
      <w:autoSpaceDE w:val="0"/>
      <w:autoSpaceDN w:val="0"/>
      <w:adjustRightInd w:val="0"/>
      <w:ind w:left="426" w:hanging="426"/>
      <w:jc w:val="both"/>
      <w:textAlignment w:val="baseline"/>
    </w:pPr>
    <w:rPr>
      <w:sz w:val="20"/>
      <w:szCs w:val="20"/>
    </w:rPr>
  </w:style>
  <w:style w:type="paragraph" w:styleId="Podtytu">
    <w:name w:val="Subtitle"/>
    <w:basedOn w:val="Normalny"/>
    <w:qFormat/>
    <w:pPr>
      <w:overflowPunct w:val="0"/>
      <w:autoSpaceDE w:val="0"/>
      <w:autoSpaceDN w:val="0"/>
      <w:adjustRightInd w:val="0"/>
      <w:jc w:val="center"/>
    </w:pPr>
    <w:rPr>
      <w:b/>
      <w:bCs/>
      <w:sz w:val="32"/>
      <w:szCs w:val="32"/>
    </w:rPr>
  </w:style>
  <w:style w:type="paragraph" w:customStyle="1" w:styleId="Gwny">
    <w:name w:val="Główny"/>
    <w:basedOn w:val="Normalny"/>
    <w:pPr>
      <w:spacing w:line="360" w:lineRule="atLeast"/>
      <w:jc w:val="both"/>
    </w:pPr>
    <w:rPr>
      <w:sz w:val="26"/>
      <w:szCs w:val="20"/>
    </w:rPr>
  </w:style>
  <w:style w:type="paragraph" w:customStyle="1" w:styleId="Tekstgwny">
    <w:name w:val="Tekst główny"/>
    <w:basedOn w:val="Normalny"/>
    <w:pPr>
      <w:spacing w:line="360" w:lineRule="atLeast"/>
      <w:jc w:val="both"/>
    </w:pPr>
    <w:rPr>
      <w:sz w:val="26"/>
      <w:szCs w:val="20"/>
    </w:rPr>
  </w:style>
  <w:style w:type="paragraph" w:customStyle="1" w:styleId="Tekstpodstawowywcity31">
    <w:name w:val="Tekst podstawowy wcięty 31"/>
    <w:basedOn w:val="Normalny"/>
    <w:pPr>
      <w:tabs>
        <w:tab w:val="left" w:pos="964"/>
      </w:tabs>
      <w:spacing w:after="120"/>
      <w:ind w:left="964" w:hanging="964"/>
      <w:jc w:val="both"/>
    </w:pPr>
    <w:rPr>
      <w:sz w:val="20"/>
    </w:rPr>
  </w:style>
  <w:style w:type="table" w:styleId="Tabela-Siatka">
    <w:name w:val="Table Grid"/>
    <w:basedOn w:val="Standardowy"/>
    <w:rsid w:val="00A31D04"/>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363196"/>
    <w:rPr>
      <w:color w:val="0000FF"/>
      <w:u w:val="single"/>
    </w:rPr>
  </w:style>
  <w:style w:type="paragraph" w:customStyle="1" w:styleId="BodyText21">
    <w:name w:val="Body Text 21"/>
    <w:basedOn w:val="Normalny"/>
    <w:rsid w:val="00717446"/>
    <w:pPr>
      <w:overflowPunct w:val="0"/>
      <w:autoSpaceDE w:val="0"/>
      <w:autoSpaceDN w:val="0"/>
      <w:adjustRightInd w:val="0"/>
      <w:ind w:left="426" w:hanging="426"/>
      <w:jc w:val="both"/>
      <w:textAlignment w:val="baseline"/>
    </w:pPr>
    <w:rPr>
      <w:sz w:val="20"/>
      <w:szCs w:val="20"/>
    </w:rPr>
  </w:style>
  <w:style w:type="paragraph" w:customStyle="1" w:styleId="BodyTextIndent31">
    <w:name w:val="Body Text Indent 31"/>
    <w:basedOn w:val="Normalny"/>
    <w:rsid w:val="00717446"/>
    <w:pPr>
      <w:tabs>
        <w:tab w:val="left" w:pos="964"/>
      </w:tabs>
      <w:spacing w:after="120"/>
      <w:ind w:left="964" w:hanging="964"/>
      <w:jc w:val="both"/>
    </w:pPr>
    <w:rPr>
      <w:sz w:val="20"/>
    </w:rPr>
  </w:style>
  <w:style w:type="paragraph" w:customStyle="1" w:styleId="BodyText22">
    <w:name w:val="Body Text 22"/>
    <w:basedOn w:val="Normalny"/>
    <w:rsid w:val="00717446"/>
    <w:pPr>
      <w:overflowPunct w:val="0"/>
      <w:autoSpaceDE w:val="0"/>
      <w:autoSpaceDN w:val="0"/>
      <w:adjustRightInd w:val="0"/>
      <w:ind w:left="426" w:hanging="426"/>
      <w:jc w:val="both"/>
      <w:textAlignment w:val="baseline"/>
    </w:pPr>
    <w:rPr>
      <w:sz w:val="20"/>
      <w:szCs w:val="20"/>
    </w:rPr>
  </w:style>
  <w:style w:type="paragraph" w:styleId="Mapadokumentu">
    <w:name w:val="Document Map"/>
    <w:basedOn w:val="Normalny"/>
    <w:semiHidden/>
    <w:rsid w:val="001D49BB"/>
    <w:pPr>
      <w:shd w:val="clear" w:color="auto" w:fill="000080"/>
    </w:pPr>
    <w:rPr>
      <w:rFonts w:ascii="Tahoma" w:hAnsi="Tahoma" w:cs="Tahoma"/>
      <w:sz w:val="20"/>
      <w:szCs w:val="20"/>
    </w:rPr>
  </w:style>
  <w:style w:type="character" w:styleId="Odwoanieprzypisudolnego">
    <w:name w:val="footnote reference"/>
    <w:semiHidden/>
    <w:rsid w:val="00D525DA"/>
    <w:rPr>
      <w:vertAlign w:val="superscript"/>
    </w:rPr>
  </w:style>
  <w:style w:type="character" w:customStyle="1" w:styleId="StopkaZnak">
    <w:name w:val="Stopka Znak"/>
    <w:link w:val="Stopka"/>
    <w:uiPriority w:val="99"/>
    <w:rsid w:val="00B3329F"/>
  </w:style>
  <w:style w:type="character" w:customStyle="1" w:styleId="Nagwek1Znak">
    <w:name w:val="Nagłówek 1 Znak"/>
    <w:basedOn w:val="Domylnaczcionkaakapitu"/>
    <w:link w:val="Nagwek1"/>
    <w:uiPriority w:val="9"/>
    <w:rsid w:val="009414D5"/>
    <w:rPr>
      <w:sz w:val="24"/>
    </w:rPr>
  </w:style>
  <w:style w:type="character" w:customStyle="1" w:styleId="Nagwek2Znak">
    <w:name w:val="Nagłówek 2 Znak"/>
    <w:basedOn w:val="Domylnaczcionkaakapitu"/>
    <w:link w:val="Nagwek2"/>
    <w:uiPriority w:val="9"/>
    <w:rsid w:val="009414D5"/>
    <w:rPr>
      <w:b/>
      <w:noProof/>
      <w:snapToGrid w:val="0"/>
      <w:sz w:val="32"/>
    </w:rPr>
  </w:style>
  <w:style w:type="character" w:customStyle="1" w:styleId="Nagwek4Znak">
    <w:name w:val="Nagłówek 4 Znak"/>
    <w:basedOn w:val="Domylnaczcionkaakapitu"/>
    <w:link w:val="Nagwek4"/>
    <w:uiPriority w:val="9"/>
    <w:rsid w:val="009414D5"/>
    <w:rPr>
      <w:b/>
      <w:sz w:val="40"/>
    </w:rPr>
  </w:style>
  <w:style w:type="paragraph" w:customStyle="1" w:styleId="msonormal0">
    <w:name w:val="msonormal"/>
    <w:basedOn w:val="Normalny"/>
    <w:rsid w:val="009414D5"/>
    <w:pPr>
      <w:spacing w:before="100" w:beforeAutospacing="1" w:after="100" w:afterAutospacing="1"/>
    </w:pPr>
  </w:style>
  <w:style w:type="character" w:styleId="UyteHipercze">
    <w:name w:val="FollowedHyperlink"/>
    <w:basedOn w:val="Domylnaczcionkaakapitu"/>
    <w:uiPriority w:val="99"/>
    <w:unhideWhenUsed/>
    <w:rsid w:val="009414D5"/>
    <w:rPr>
      <w:color w:val="800080"/>
      <w:u w:val="single"/>
    </w:rPr>
  </w:style>
  <w:style w:type="paragraph" w:customStyle="1" w:styleId="standardowytekst0">
    <w:name w:val="standardowytekst"/>
    <w:basedOn w:val="Normalny"/>
    <w:rsid w:val="009414D5"/>
    <w:pPr>
      <w:spacing w:before="100" w:beforeAutospacing="1" w:after="100" w:afterAutospacing="1"/>
    </w:pPr>
  </w:style>
  <w:style w:type="character" w:customStyle="1" w:styleId="Tekstpodstawowy2Znak">
    <w:name w:val="Tekst podstawowy 2 Znak"/>
    <w:basedOn w:val="Domylnaczcionkaakapitu"/>
    <w:link w:val="Tekstpodstawowy2"/>
    <w:uiPriority w:val="99"/>
    <w:rsid w:val="009414D5"/>
    <w:rPr>
      <w:sz w:val="22"/>
      <w:szCs w:val="24"/>
    </w:rPr>
  </w:style>
  <w:style w:type="character" w:customStyle="1" w:styleId="TekstprzypisudolnegoZnak">
    <w:name w:val="Tekst przypisu dolnego Znak"/>
    <w:basedOn w:val="Domylnaczcionkaakapitu"/>
    <w:link w:val="Tekstprzypisudolnego"/>
    <w:uiPriority w:val="99"/>
    <w:semiHidden/>
    <w:rsid w:val="009414D5"/>
  </w:style>
  <w:style w:type="character" w:customStyle="1" w:styleId="TekstpodstawowywcityZnak">
    <w:name w:val="Tekst podstawowy wcięty Znak"/>
    <w:basedOn w:val="Domylnaczcionkaakapitu"/>
    <w:link w:val="Tekstpodstawowywcity"/>
    <w:uiPriority w:val="99"/>
    <w:rsid w:val="009414D5"/>
    <w:rPr>
      <w:sz w:val="24"/>
    </w:rPr>
  </w:style>
  <w:style w:type="paragraph" w:styleId="Tekstkomentarza">
    <w:name w:val="annotation text"/>
    <w:basedOn w:val="Normalny"/>
    <w:link w:val="TekstkomentarzaZnak"/>
    <w:uiPriority w:val="99"/>
    <w:unhideWhenUsed/>
    <w:rsid w:val="009414D5"/>
    <w:pPr>
      <w:spacing w:before="100" w:beforeAutospacing="1" w:after="100" w:afterAutospacing="1"/>
    </w:pPr>
  </w:style>
  <w:style w:type="character" w:customStyle="1" w:styleId="TekstkomentarzaZnak">
    <w:name w:val="Tekst komentarza Znak"/>
    <w:basedOn w:val="Domylnaczcionkaakapitu"/>
    <w:link w:val="Tekstkomentarza"/>
    <w:uiPriority w:val="99"/>
    <w:rsid w:val="009414D5"/>
    <w:rPr>
      <w:sz w:val="24"/>
      <w:szCs w:val="24"/>
    </w:rPr>
  </w:style>
  <w:style w:type="character" w:customStyle="1" w:styleId="Tekstpodstawowywcity2Znak">
    <w:name w:val="Tekst podstawowy wcięty 2 Znak"/>
    <w:basedOn w:val="Domylnaczcionkaakapitu"/>
    <w:link w:val="Tekstpodstawowywcity2"/>
    <w:uiPriority w:val="99"/>
    <w:rsid w:val="009414D5"/>
    <w:rPr>
      <w:snapToGrid w:val="0"/>
      <w:sz w:val="22"/>
      <w:szCs w:val="24"/>
    </w:rPr>
  </w:style>
  <w:style w:type="character" w:customStyle="1" w:styleId="NagwekZnak">
    <w:name w:val="Nagłówek Znak"/>
    <w:basedOn w:val="Domylnaczcionkaakapitu"/>
    <w:link w:val="Nagwek"/>
    <w:uiPriority w:val="99"/>
    <w:rsid w:val="009414D5"/>
  </w:style>
  <w:style w:type="paragraph" w:styleId="Akapitzlist">
    <w:name w:val="List Paragraph"/>
    <w:basedOn w:val="Normalny"/>
    <w:uiPriority w:val="34"/>
    <w:qFormat/>
    <w:rsid w:val="00DF7012"/>
    <w:pPr>
      <w:ind w:left="720"/>
      <w:contextualSpacing/>
    </w:pPr>
  </w:style>
  <w:style w:type="paragraph" w:styleId="Tekstdymka">
    <w:name w:val="Balloon Text"/>
    <w:basedOn w:val="Normalny"/>
    <w:link w:val="TekstdymkaZnak"/>
    <w:rsid w:val="00AF2E50"/>
    <w:rPr>
      <w:rFonts w:ascii="Segoe UI" w:hAnsi="Segoe UI" w:cs="Segoe UI"/>
      <w:sz w:val="18"/>
      <w:szCs w:val="18"/>
    </w:rPr>
  </w:style>
  <w:style w:type="character" w:customStyle="1" w:styleId="TekstdymkaZnak">
    <w:name w:val="Tekst dymka Znak"/>
    <w:basedOn w:val="Domylnaczcionkaakapitu"/>
    <w:link w:val="Tekstdymka"/>
    <w:rsid w:val="00AF2E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08993">
      <w:bodyDiv w:val="1"/>
      <w:marLeft w:val="0"/>
      <w:marRight w:val="0"/>
      <w:marTop w:val="0"/>
      <w:marBottom w:val="0"/>
      <w:divBdr>
        <w:top w:val="none" w:sz="0" w:space="0" w:color="auto"/>
        <w:left w:val="none" w:sz="0" w:space="0" w:color="auto"/>
        <w:bottom w:val="none" w:sz="0" w:space="0" w:color="auto"/>
        <w:right w:val="none" w:sz="0" w:space="0" w:color="auto"/>
      </w:divBdr>
    </w:div>
    <w:div w:id="150876151">
      <w:bodyDiv w:val="1"/>
      <w:marLeft w:val="0"/>
      <w:marRight w:val="0"/>
      <w:marTop w:val="0"/>
      <w:marBottom w:val="0"/>
      <w:divBdr>
        <w:top w:val="none" w:sz="0" w:space="0" w:color="auto"/>
        <w:left w:val="none" w:sz="0" w:space="0" w:color="auto"/>
        <w:bottom w:val="none" w:sz="0" w:space="0" w:color="auto"/>
        <w:right w:val="none" w:sz="0" w:space="0" w:color="auto"/>
      </w:divBdr>
    </w:div>
    <w:div w:id="239288770">
      <w:bodyDiv w:val="1"/>
      <w:marLeft w:val="0"/>
      <w:marRight w:val="0"/>
      <w:marTop w:val="0"/>
      <w:marBottom w:val="0"/>
      <w:divBdr>
        <w:top w:val="none" w:sz="0" w:space="0" w:color="auto"/>
        <w:left w:val="none" w:sz="0" w:space="0" w:color="auto"/>
        <w:bottom w:val="none" w:sz="0" w:space="0" w:color="auto"/>
        <w:right w:val="none" w:sz="0" w:space="0" w:color="auto"/>
      </w:divBdr>
    </w:div>
    <w:div w:id="527179218">
      <w:bodyDiv w:val="1"/>
      <w:marLeft w:val="0"/>
      <w:marRight w:val="0"/>
      <w:marTop w:val="0"/>
      <w:marBottom w:val="0"/>
      <w:divBdr>
        <w:top w:val="none" w:sz="0" w:space="0" w:color="auto"/>
        <w:left w:val="none" w:sz="0" w:space="0" w:color="auto"/>
        <w:bottom w:val="none" w:sz="0" w:space="0" w:color="auto"/>
        <w:right w:val="none" w:sz="0" w:space="0" w:color="auto"/>
      </w:divBdr>
      <w:divsChild>
        <w:div w:id="132215573">
          <w:marLeft w:val="0"/>
          <w:marRight w:val="0"/>
          <w:marTop w:val="0"/>
          <w:marBottom w:val="0"/>
          <w:divBdr>
            <w:top w:val="none" w:sz="0" w:space="0" w:color="auto"/>
            <w:left w:val="none" w:sz="0" w:space="0" w:color="auto"/>
            <w:bottom w:val="single" w:sz="8" w:space="1" w:color="auto"/>
            <w:right w:val="none" w:sz="0" w:space="0" w:color="auto"/>
          </w:divBdr>
        </w:div>
        <w:div w:id="1535845342">
          <w:marLeft w:val="0"/>
          <w:marRight w:val="0"/>
          <w:marTop w:val="0"/>
          <w:marBottom w:val="0"/>
          <w:divBdr>
            <w:top w:val="none" w:sz="0" w:space="0" w:color="auto"/>
            <w:left w:val="none" w:sz="0" w:space="0" w:color="auto"/>
            <w:bottom w:val="single" w:sz="8" w:space="1" w:color="auto"/>
            <w:right w:val="none" w:sz="0" w:space="0" w:color="auto"/>
          </w:divBdr>
        </w:div>
        <w:div w:id="525992851">
          <w:marLeft w:val="0"/>
          <w:marRight w:val="0"/>
          <w:marTop w:val="0"/>
          <w:marBottom w:val="0"/>
          <w:divBdr>
            <w:top w:val="single" w:sz="8" w:space="1" w:color="auto"/>
            <w:left w:val="none" w:sz="0" w:space="0" w:color="auto"/>
            <w:bottom w:val="none" w:sz="0" w:space="0" w:color="auto"/>
            <w:right w:val="none" w:sz="0" w:space="0" w:color="auto"/>
          </w:divBdr>
        </w:div>
      </w:divsChild>
    </w:div>
    <w:div w:id="557517795">
      <w:bodyDiv w:val="1"/>
      <w:marLeft w:val="0"/>
      <w:marRight w:val="0"/>
      <w:marTop w:val="0"/>
      <w:marBottom w:val="0"/>
      <w:divBdr>
        <w:top w:val="none" w:sz="0" w:space="0" w:color="auto"/>
        <w:left w:val="none" w:sz="0" w:space="0" w:color="auto"/>
        <w:bottom w:val="none" w:sz="0" w:space="0" w:color="auto"/>
        <w:right w:val="none" w:sz="0" w:space="0" w:color="auto"/>
      </w:divBdr>
    </w:div>
    <w:div w:id="763846932">
      <w:bodyDiv w:val="1"/>
      <w:marLeft w:val="0"/>
      <w:marRight w:val="0"/>
      <w:marTop w:val="0"/>
      <w:marBottom w:val="0"/>
      <w:divBdr>
        <w:top w:val="none" w:sz="0" w:space="0" w:color="auto"/>
        <w:left w:val="none" w:sz="0" w:space="0" w:color="auto"/>
        <w:bottom w:val="none" w:sz="0" w:space="0" w:color="auto"/>
        <w:right w:val="none" w:sz="0" w:space="0" w:color="auto"/>
      </w:divBdr>
    </w:div>
    <w:div w:id="910307000">
      <w:bodyDiv w:val="1"/>
      <w:marLeft w:val="0"/>
      <w:marRight w:val="0"/>
      <w:marTop w:val="0"/>
      <w:marBottom w:val="0"/>
      <w:divBdr>
        <w:top w:val="none" w:sz="0" w:space="0" w:color="auto"/>
        <w:left w:val="none" w:sz="0" w:space="0" w:color="auto"/>
        <w:bottom w:val="none" w:sz="0" w:space="0" w:color="auto"/>
        <w:right w:val="none" w:sz="0" w:space="0" w:color="auto"/>
      </w:divBdr>
    </w:div>
    <w:div w:id="1085154319">
      <w:bodyDiv w:val="1"/>
      <w:marLeft w:val="0"/>
      <w:marRight w:val="0"/>
      <w:marTop w:val="0"/>
      <w:marBottom w:val="0"/>
      <w:divBdr>
        <w:top w:val="none" w:sz="0" w:space="0" w:color="auto"/>
        <w:left w:val="none" w:sz="0" w:space="0" w:color="auto"/>
        <w:bottom w:val="none" w:sz="0" w:space="0" w:color="auto"/>
        <w:right w:val="none" w:sz="0" w:space="0" w:color="auto"/>
      </w:divBdr>
    </w:div>
    <w:div w:id="1360861698">
      <w:bodyDiv w:val="1"/>
      <w:marLeft w:val="0"/>
      <w:marRight w:val="0"/>
      <w:marTop w:val="0"/>
      <w:marBottom w:val="0"/>
      <w:divBdr>
        <w:top w:val="none" w:sz="0" w:space="0" w:color="auto"/>
        <w:left w:val="none" w:sz="0" w:space="0" w:color="auto"/>
        <w:bottom w:val="none" w:sz="0" w:space="0" w:color="auto"/>
        <w:right w:val="none" w:sz="0" w:space="0" w:color="auto"/>
      </w:divBdr>
      <w:divsChild>
        <w:div w:id="442962317">
          <w:marLeft w:val="0"/>
          <w:marRight w:val="0"/>
          <w:marTop w:val="0"/>
          <w:marBottom w:val="0"/>
          <w:divBdr>
            <w:top w:val="none" w:sz="0" w:space="0" w:color="auto"/>
            <w:left w:val="none" w:sz="0" w:space="0" w:color="auto"/>
            <w:bottom w:val="single" w:sz="8" w:space="1" w:color="auto"/>
            <w:right w:val="none" w:sz="0" w:space="0" w:color="auto"/>
          </w:divBdr>
        </w:div>
        <w:div w:id="1289240974">
          <w:marLeft w:val="0"/>
          <w:marRight w:val="0"/>
          <w:marTop w:val="0"/>
          <w:marBottom w:val="0"/>
          <w:divBdr>
            <w:top w:val="none" w:sz="0" w:space="0" w:color="auto"/>
            <w:left w:val="none" w:sz="0" w:space="0" w:color="auto"/>
            <w:bottom w:val="single" w:sz="8" w:space="1" w:color="auto"/>
            <w:right w:val="none" w:sz="0" w:space="0" w:color="auto"/>
          </w:divBdr>
        </w:div>
        <w:div w:id="257443848">
          <w:marLeft w:val="90"/>
          <w:marRight w:val="0"/>
          <w:marTop w:val="0"/>
          <w:marBottom w:val="0"/>
          <w:divBdr>
            <w:top w:val="single" w:sz="8" w:space="1" w:color="auto"/>
            <w:left w:val="none" w:sz="0" w:space="0" w:color="auto"/>
            <w:bottom w:val="none" w:sz="0" w:space="0" w:color="auto"/>
            <w:right w:val="none" w:sz="0" w:space="0" w:color="auto"/>
          </w:divBdr>
        </w:div>
      </w:divsChild>
    </w:div>
    <w:div w:id="1405182569">
      <w:bodyDiv w:val="1"/>
      <w:marLeft w:val="0"/>
      <w:marRight w:val="0"/>
      <w:marTop w:val="0"/>
      <w:marBottom w:val="0"/>
      <w:divBdr>
        <w:top w:val="none" w:sz="0" w:space="0" w:color="auto"/>
        <w:left w:val="none" w:sz="0" w:space="0" w:color="auto"/>
        <w:bottom w:val="none" w:sz="0" w:space="0" w:color="auto"/>
        <w:right w:val="none" w:sz="0" w:space="0" w:color="auto"/>
      </w:divBdr>
    </w:div>
    <w:div w:id="1910571613">
      <w:bodyDiv w:val="1"/>
      <w:marLeft w:val="0"/>
      <w:marRight w:val="0"/>
      <w:marTop w:val="0"/>
      <w:marBottom w:val="0"/>
      <w:divBdr>
        <w:top w:val="none" w:sz="0" w:space="0" w:color="auto"/>
        <w:left w:val="none" w:sz="0" w:space="0" w:color="auto"/>
        <w:bottom w:val="none" w:sz="0" w:space="0" w:color="auto"/>
        <w:right w:val="none" w:sz="0" w:space="0" w:color="auto"/>
      </w:divBdr>
    </w:div>
    <w:div w:id="195097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0.wmf"/><Relationship Id="rId21" Type="http://schemas.openxmlformats.org/officeDocument/2006/relationships/oleObject" Target="embeddings/oleObject4.bin"/><Relationship Id="rId34" Type="http://schemas.openxmlformats.org/officeDocument/2006/relationships/image" Target="media/image90.wmf"/><Relationship Id="rId42" Type="http://schemas.openxmlformats.org/officeDocument/2006/relationships/image" Target="media/image110.wmf"/><Relationship Id="rId47" Type="http://schemas.openxmlformats.org/officeDocument/2006/relationships/oleObject" Target="embeddings/oleObject17.bin"/><Relationship Id="rId50" Type="http://schemas.openxmlformats.org/officeDocument/2006/relationships/image" Target="media/image130.wmf"/><Relationship Id="rId55" Type="http://schemas.openxmlformats.org/officeDocument/2006/relationships/oleObject" Target="embeddings/oleObject21.bin"/><Relationship Id="rId63" Type="http://schemas.openxmlformats.org/officeDocument/2006/relationships/oleObject" Target="embeddings/oleObject25.bin"/><Relationship Id="rId68" Type="http://schemas.openxmlformats.org/officeDocument/2006/relationships/image" Target="media/image18.wmf"/><Relationship Id="rId76" Type="http://schemas.openxmlformats.org/officeDocument/2006/relationships/image" Target="media/image20.wmf"/><Relationship Id="rId84" Type="http://schemas.openxmlformats.org/officeDocument/2006/relationships/image" Target="media/image22.wmf"/><Relationship Id="rId89" Type="http://schemas.openxmlformats.org/officeDocument/2006/relationships/oleObject" Target="embeddings/oleObject38.bin"/><Relationship Id="rId97" Type="http://schemas.openxmlformats.org/officeDocument/2006/relationships/header" Target="header4.xml"/><Relationship Id="rId7" Type="http://schemas.openxmlformats.org/officeDocument/2006/relationships/endnotes" Target="endnotes.xml"/><Relationship Id="rId71" Type="http://schemas.openxmlformats.org/officeDocument/2006/relationships/oleObject" Target="embeddings/oleObject29.bin"/><Relationship Id="rId92" Type="http://schemas.openxmlformats.org/officeDocument/2006/relationships/image" Target="media/image24.wmf"/><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oleObject" Target="embeddings/oleObject8.bin"/><Relationship Id="rId11" Type="http://schemas.openxmlformats.org/officeDocument/2006/relationships/image" Target="media/image3.png"/><Relationship Id="rId24" Type="http://schemas.openxmlformats.org/officeDocument/2006/relationships/image" Target="media/image7.wmf"/><Relationship Id="rId32" Type="http://schemas.openxmlformats.org/officeDocument/2006/relationships/image" Target="media/image9.wmf"/><Relationship Id="rId37" Type="http://schemas.openxmlformats.org/officeDocument/2006/relationships/oleObject" Target="embeddings/oleObject12.bin"/><Relationship Id="rId40" Type="http://schemas.openxmlformats.org/officeDocument/2006/relationships/image" Target="media/image11.wmf"/><Relationship Id="rId45" Type="http://schemas.openxmlformats.org/officeDocument/2006/relationships/oleObject" Target="embeddings/oleObject16.bin"/><Relationship Id="rId53" Type="http://schemas.openxmlformats.org/officeDocument/2006/relationships/oleObject" Target="embeddings/oleObject20.bin"/><Relationship Id="rId58" Type="http://schemas.openxmlformats.org/officeDocument/2006/relationships/image" Target="media/image150.wmf"/><Relationship Id="rId66" Type="http://schemas.openxmlformats.org/officeDocument/2006/relationships/image" Target="media/image170.wmf"/><Relationship Id="rId74" Type="http://schemas.openxmlformats.org/officeDocument/2006/relationships/image" Target="media/image190.wmf"/><Relationship Id="rId79" Type="http://schemas.openxmlformats.org/officeDocument/2006/relationships/oleObject" Target="embeddings/oleObject33.bin"/><Relationship Id="rId87" Type="http://schemas.openxmlformats.org/officeDocument/2006/relationships/oleObject" Target="embeddings/oleObject37.bin"/><Relationship Id="rId5" Type="http://schemas.openxmlformats.org/officeDocument/2006/relationships/webSettings" Target="webSettings.xml"/><Relationship Id="rId61" Type="http://schemas.openxmlformats.org/officeDocument/2006/relationships/oleObject" Target="embeddings/oleObject24.bin"/><Relationship Id="rId82" Type="http://schemas.openxmlformats.org/officeDocument/2006/relationships/image" Target="media/image210.wmf"/><Relationship Id="rId90" Type="http://schemas.openxmlformats.org/officeDocument/2006/relationships/image" Target="media/image230.wmf"/><Relationship Id="rId95" Type="http://schemas.openxmlformats.org/officeDocument/2006/relationships/oleObject" Target="embeddings/oleObject41.bin"/><Relationship Id="rId19" Type="http://schemas.openxmlformats.org/officeDocument/2006/relationships/footer" Target="footer2.xml"/><Relationship Id="rId14" Type="http://schemas.openxmlformats.org/officeDocument/2006/relationships/image" Target="media/image5.wmf"/><Relationship Id="rId22" Type="http://schemas.openxmlformats.org/officeDocument/2006/relationships/image" Target="media/image60.wmf"/><Relationship Id="rId27" Type="http://schemas.openxmlformats.org/officeDocument/2006/relationships/oleObject" Target="embeddings/oleObject7.bin"/><Relationship Id="rId30" Type="http://schemas.openxmlformats.org/officeDocument/2006/relationships/image" Target="media/image80.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13.wmf"/><Relationship Id="rId56" Type="http://schemas.openxmlformats.org/officeDocument/2006/relationships/image" Target="media/image15.wmf"/><Relationship Id="rId64" Type="http://schemas.openxmlformats.org/officeDocument/2006/relationships/image" Target="media/image17.wmf"/><Relationship Id="rId69" Type="http://schemas.openxmlformats.org/officeDocument/2006/relationships/oleObject" Target="embeddings/oleObject28.bin"/><Relationship Id="rId77" Type="http://schemas.openxmlformats.org/officeDocument/2006/relationships/oleObject" Target="embeddings/oleObject32.bin"/><Relationship Id="rId100"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oleObject" Target="embeddings/oleObject19.bin"/><Relationship Id="rId72" Type="http://schemas.openxmlformats.org/officeDocument/2006/relationships/image" Target="media/image19.wmf"/><Relationship Id="rId80" Type="http://schemas.openxmlformats.org/officeDocument/2006/relationships/image" Target="media/image21.wmf"/><Relationship Id="rId85" Type="http://schemas.openxmlformats.org/officeDocument/2006/relationships/oleObject" Target="embeddings/oleObject36.bin"/><Relationship Id="rId93" Type="http://schemas.openxmlformats.org/officeDocument/2006/relationships/oleObject" Target="embeddings/oleObject40.bin"/><Relationship Id="rId98" Type="http://schemas.openxmlformats.org/officeDocument/2006/relationships/footer" Target="footer3.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header" Target="header2.xml"/><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00.wmf"/><Relationship Id="rId46" Type="http://schemas.openxmlformats.org/officeDocument/2006/relationships/image" Target="media/image120.wmf"/><Relationship Id="rId59" Type="http://schemas.openxmlformats.org/officeDocument/2006/relationships/oleObject" Target="embeddings/oleObject23.bin"/><Relationship Id="rId67" Type="http://schemas.openxmlformats.org/officeDocument/2006/relationships/oleObject" Target="embeddings/oleObject27.bin"/><Relationship Id="rId20" Type="http://schemas.openxmlformats.org/officeDocument/2006/relationships/image" Target="media/image6.wmf"/><Relationship Id="rId41" Type="http://schemas.openxmlformats.org/officeDocument/2006/relationships/oleObject" Target="embeddings/oleObject14.bin"/><Relationship Id="rId54" Type="http://schemas.openxmlformats.org/officeDocument/2006/relationships/image" Target="media/image140.wmf"/><Relationship Id="rId62" Type="http://schemas.openxmlformats.org/officeDocument/2006/relationships/image" Target="media/image160.wmf"/><Relationship Id="rId70" Type="http://schemas.openxmlformats.org/officeDocument/2006/relationships/image" Target="media/image180.wmf"/><Relationship Id="rId75" Type="http://schemas.openxmlformats.org/officeDocument/2006/relationships/oleObject" Target="embeddings/oleObject31.bin"/><Relationship Id="rId83" Type="http://schemas.openxmlformats.org/officeDocument/2006/relationships/oleObject" Target="embeddings/oleObject35.bin"/><Relationship Id="rId88" Type="http://schemas.openxmlformats.org/officeDocument/2006/relationships/image" Target="media/image23.wmf"/><Relationship Id="rId91" Type="http://schemas.openxmlformats.org/officeDocument/2006/relationships/oleObject" Target="embeddings/oleObject39.bin"/><Relationship Id="rId9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5.bin"/><Relationship Id="rId28" Type="http://schemas.openxmlformats.org/officeDocument/2006/relationships/image" Target="media/image8.wmf"/><Relationship Id="rId36" Type="http://schemas.openxmlformats.org/officeDocument/2006/relationships/image" Target="media/image10.wmf"/><Relationship Id="rId49" Type="http://schemas.openxmlformats.org/officeDocument/2006/relationships/oleObject" Target="embeddings/oleObject18.bin"/><Relationship Id="rId57" Type="http://schemas.openxmlformats.org/officeDocument/2006/relationships/oleObject" Target="embeddings/oleObject22.bin"/><Relationship Id="rId10" Type="http://schemas.openxmlformats.org/officeDocument/2006/relationships/oleObject" Target="embeddings/oleObject1.bin"/><Relationship Id="rId31" Type="http://schemas.openxmlformats.org/officeDocument/2006/relationships/oleObject" Target="embeddings/oleObject9.bin"/><Relationship Id="rId44" Type="http://schemas.openxmlformats.org/officeDocument/2006/relationships/image" Target="media/image12.wmf"/><Relationship Id="rId52" Type="http://schemas.openxmlformats.org/officeDocument/2006/relationships/image" Target="media/image14.wmf"/><Relationship Id="rId60" Type="http://schemas.openxmlformats.org/officeDocument/2006/relationships/image" Target="media/image16.wmf"/><Relationship Id="rId65" Type="http://schemas.openxmlformats.org/officeDocument/2006/relationships/oleObject" Target="embeddings/oleObject26.bin"/><Relationship Id="rId73" Type="http://schemas.openxmlformats.org/officeDocument/2006/relationships/oleObject" Target="embeddings/oleObject30.bin"/><Relationship Id="rId78" Type="http://schemas.openxmlformats.org/officeDocument/2006/relationships/image" Target="media/image200.wmf"/><Relationship Id="rId81" Type="http://schemas.openxmlformats.org/officeDocument/2006/relationships/oleObject" Target="embeddings/oleObject34.bin"/><Relationship Id="rId86" Type="http://schemas.openxmlformats.org/officeDocument/2006/relationships/image" Target="media/image220.wmf"/><Relationship Id="rId94" Type="http://schemas.openxmlformats.org/officeDocument/2006/relationships/image" Target="media/image240.wmf"/><Relationship Id="rId99" Type="http://schemas.openxmlformats.org/officeDocument/2006/relationships/footer" Target="footer4.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oleObject" Target="embeddings/oleObject2.bin"/><Relationship Id="rId18" Type="http://schemas.openxmlformats.org/officeDocument/2006/relationships/footer" Target="footer1.xml"/><Relationship Id="rId39" Type="http://schemas.openxmlformats.org/officeDocument/2006/relationships/oleObject" Target="embeddings/oleObject13.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7D87C-B369-4D70-B8DB-EEDE205E1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42111</Words>
  <Characters>252668</Characters>
  <Application>Microsoft Office Word</Application>
  <DocSecurity>0</DocSecurity>
  <Lines>2105</Lines>
  <Paragraphs>588</Paragraphs>
  <ScaleCrop>false</ScaleCrop>
  <HeadingPairs>
    <vt:vector size="2" baseType="variant">
      <vt:variant>
        <vt:lpstr>Tytuł</vt:lpstr>
      </vt:variant>
      <vt:variant>
        <vt:i4>1</vt:i4>
      </vt:variant>
    </vt:vector>
  </HeadingPairs>
  <TitlesOfParts>
    <vt:vector size="1" baseType="lpstr">
      <vt:lpstr>SZCZEGÓŁOWE SPECYFIKACJE TECHNICZNE           Załącznik do umowy</vt:lpstr>
    </vt:vector>
  </TitlesOfParts>
  <Company>Zarząd Dróg Wojewódzkich</Company>
  <LinksUpToDate>false</LinksUpToDate>
  <CharactersWithSpaces>294191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SZCZEGÓŁOWE SPECYFIKACJE TECHNICZNE           Załącznik do umowy</dc:title>
  <dc:subject/>
  <dc:creator>Dechnik Waldemar</dc:creator>
  <cp:keywords/>
  <dc:description/>
  <cp:lastModifiedBy>Jacekf</cp:lastModifiedBy>
  <cp:revision>11</cp:revision>
  <cp:lastPrinted>2013-02-05T12:29:00Z</cp:lastPrinted>
  <dcterms:created xsi:type="dcterms:W3CDTF">2017-11-07T13:25:00Z</dcterms:created>
  <dcterms:modified xsi:type="dcterms:W3CDTF">2020-03-27T10:05:00Z</dcterms:modified>
</cp:coreProperties>
</file>