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2C4B3B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O</w:t>
            </w:r>
            <w:r w:rsidR="00D0137D">
              <w:rPr>
                <w:rFonts w:ascii="Lato" w:hAnsi="Lato" w:cs="Lato"/>
              </w:rPr>
              <w:t xml:space="preserve">soba </w:t>
            </w:r>
            <w:r>
              <w:rPr>
                <w:rFonts w:ascii="Lato" w:hAnsi="Lato" w:cs="Lato"/>
              </w:rPr>
              <w:t xml:space="preserve">fizyczna lub prawna </w:t>
            </w:r>
            <w:r w:rsidR="00D0137D">
              <w:rPr>
                <w:rFonts w:ascii="Lato" w:hAnsi="Lato" w:cs="Lato"/>
              </w:rPr>
              <w:t>posiadająca pełną zdolność do czynności prawnych</w:t>
            </w:r>
            <w:r>
              <w:rPr>
                <w:rFonts w:ascii="Lato" w:hAnsi="Lato" w:cs="Lato"/>
              </w:rPr>
              <w:t>.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Wydział Architektury, Urbanistyki i Budownictwa, pokój 101</w:t>
            </w:r>
            <w:r w:rsidR="00AC4872">
              <w:rPr>
                <w:rFonts w:ascii="Lato" w:hAnsi="Lato" w:cs="Lato"/>
              </w:rPr>
              <w:t xml:space="preserve">                         </w:t>
            </w:r>
            <w:r>
              <w:rPr>
                <w:rFonts w:ascii="Lato" w:hAnsi="Lato" w:cs="Lato"/>
              </w:rPr>
              <w:t xml:space="preserve"> (I piętro),  ul. Ptasia 6A, 58-500 Jelenia Góra</w:t>
            </w:r>
          </w:p>
        </w:tc>
      </w:tr>
      <w:tr w:rsidR="005D2CAE" w:rsidRPr="00A10E70" w:rsidTr="00D0137D">
        <w:trPr>
          <w:trHeight w:hRule="exact" w:val="171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D2CAE" w:rsidRPr="00A10E70" w:rsidRDefault="005D2CA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Wniosek o wydanie zaświadczenia</w:t>
            </w:r>
            <w:r w:rsidR="00CD4C50">
              <w:rPr>
                <w:rFonts w:ascii="Lato" w:hAnsi="Lato" w:cs="Lato"/>
                <w:color w:val="000000"/>
              </w:rPr>
              <w:t>.</w:t>
            </w:r>
          </w:p>
          <w:p w:rsidR="00D0137D" w:rsidRP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Potwierdzenie uiszczenia opłaty skarbowej w wysokości </w:t>
            </w:r>
            <w:r>
              <w:rPr>
                <w:rFonts w:ascii="Lato" w:hAnsi="Lato" w:cs="Lato"/>
              </w:rPr>
              <w:br/>
              <w:t>17,00 zł.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</w:t>
            </w:r>
            <w:r w:rsidR="002C4B3B">
              <w:rPr>
                <w:rFonts w:ascii="Lato" w:hAnsi="Lato" w:cs="Lato"/>
              </w:rPr>
              <w:t>.</w:t>
            </w:r>
          </w:p>
          <w:p w:rsidR="000E7F76" w:rsidRPr="00D0137D" w:rsidRDefault="000E7F76" w:rsidP="00D0137D">
            <w:pPr>
              <w:pStyle w:val="Akapitzlist"/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97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 xml:space="preserve">17,00 zł za wydanie zaświadczenia (zwolnienia i wyłączenia określone w ustawie 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</w:t>
            </w:r>
            <w:r w:rsidR="002C4B3B">
              <w:rPr>
                <w:rStyle w:val="Uwydatnienie"/>
                <w:rFonts w:ascii="Lato" w:hAnsi="Lato" w:cs="Lato"/>
                <w:i w:val="0"/>
                <w:iCs w:val="0"/>
              </w:rPr>
              <w:t>.).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Zaświadczenie wydaje się bez zbędnej zwłoki, nie później jednak niż w terminie siedmiu dni.</w:t>
            </w:r>
          </w:p>
        </w:tc>
      </w:tr>
      <w:tr w:rsidR="00103EEE" w:rsidRPr="00A10E70" w:rsidTr="00D0137D">
        <w:trPr>
          <w:trHeight w:hRule="exact" w:val="116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0137D" w:rsidRPr="00ED00A4" w:rsidRDefault="00D0137D" w:rsidP="00D0137D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Style w:val="Uwydatnienie"/>
                <w:i w:val="0"/>
                <w:iCs w:val="0"/>
              </w:rPr>
            </w:pPr>
            <w:r>
              <w:rPr>
                <w:rFonts w:ascii="Lato" w:hAnsi="Lato" w:cs="Lato"/>
              </w:rPr>
              <w:t xml:space="preserve">Ustawa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 (Dz.</w:t>
            </w:r>
            <w:r w:rsidR="001D2701">
              <w:rPr>
                <w:rStyle w:val="Uwydatnienie"/>
                <w:rFonts w:ascii="Lato" w:hAnsi="Lato" w:cs="Lato"/>
                <w:i w:val="0"/>
                <w:iCs w:val="0"/>
              </w:rPr>
              <w:t xml:space="preserve">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U.</w:t>
            </w:r>
            <w:r w:rsidR="00723263">
              <w:rPr>
                <w:rStyle w:val="Uwydatnienie"/>
                <w:rFonts w:ascii="Lato" w:hAnsi="Lato" w:cs="Lato"/>
                <w:i w:val="0"/>
                <w:iCs w:val="0"/>
              </w:rPr>
              <w:t xml:space="preserve"> z 2021r. poz. 1923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z późn. zm.)</w:t>
            </w:r>
            <w:r w:rsidR="00723263">
              <w:rPr>
                <w:rStyle w:val="Uwydatnienie"/>
                <w:rFonts w:ascii="Lato" w:hAnsi="Lato" w:cs="Lato"/>
                <w:i w:val="0"/>
                <w:iCs w:val="0"/>
              </w:rPr>
              <w:t>.</w:t>
            </w:r>
          </w:p>
          <w:p w:rsidR="00ED00A4" w:rsidRDefault="00ED00A4" w:rsidP="00D0137D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</w:t>
            </w:r>
            <w:r w:rsidR="00970D26">
              <w:rPr>
                <w:rFonts w:ascii="Lato" w:hAnsi="Lato" w:cs="Lato"/>
              </w:rPr>
              <w:t>.</w:t>
            </w:r>
          </w:p>
          <w:p w:rsidR="00C72C60" w:rsidRPr="00A10E70" w:rsidRDefault="00C72C60" w:rsidP="00D0137D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497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7D" w:rsidRDefault="00D0137D" w:rsidP="00D0137D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 xml:space="preserve">Wniosek składa się osobiście w formie pisemnej lub w formie </w:t>
            </w:r>
            <w:r w:rsidRPr="00723263">
              <w:rPr>
                <w:rFonts w:ascii="Lato" w:hAnsi="Lato" w:cs="Lato"/>
              </w:rPr>
              <w:t>dokumentu elektronicznego, na zasadach określonych w ustawie z dnia 17 lutego 2005 r. o informatyzacji działalności podmiotów realizujących zadania publiczne</w:t>
            </w:r>
            <w:r w:rsidR="002549A2" w:rsidRPr="00723263">
              <w:rPr>
                <w:rFonts w:ascii="Lato" w:hAnsi="Lato" w:cs="Lato"/>
              </w:rPr>
              <w:t xml:space="preserve"> (</w:t>
            </w:r>
            <w:r w:rsidR="002549A2" w:rsidRPr="00723263">
              <w:rPr>
                <w:rStyle w:val="ng-binding"/>
                <w:rFonts w:ascii="Lato" w:hAnsi="Lato"/>
              </w:rPr>
              <w:t>Dz.</w:t>
            </w:r>
            <w:r w:rsidR="00723263" w:rsidRPr="00723263">
              <w:rPr>
                <w:rStyle w:val="ng-binding"/>
                <w:rFonts w:ascii="Lato" w:hAnsi="Lato"/>
              </w:rPr>
              <w:t xml:space="preserve"> </w:t>
            </w:r>
            <w:r w:rsidR="002549A2" w:rsidRPr="00723263">
              <w:rPr>
                <w:rStyle w:val="ng-binding"/>
                <w:rFonts w:ascii="Lato" w:hAnsi="Lato"/>
              </w:rPr>
              <w:t>U.</w:t>
            </w:r>
            <w:r w:rsidR="00723263" w:rsidRPr="00723263">
              <w:rPr>
                <w:rStyle w:val="ng-binding"/>
                <w:rFonts w:ascii="Lato" w:hAnsi="Lato"/>
              </w:rPr>
              <w:t xml:space="preserve"> z </w:t>
            </w:r>
            <w:r w:rsidR="002549A2" w:rsidRPr="00723263">
              <w:rPr>
                <w:rStyle w:val="ng-binding"/>
                <w:rFonts w:ascii="Lato" w:hAnsi="Lato"/>
              </w:rPr>
              <w:t>2021</w:t>
            </w:r>
            <w:r w:rsidR="00723263" w:rsidRPr="00723263">
              <w:rPr>
                <w:rStyle w:val="ng-binding"/>
                <w:rFonts w:ascii="Lato" w:hAnsi="Lato"/>
              </w:rPr>
              <w:t xml:space="preserve"> poz. </w:t>
            </w:r>
            <w:r w:rsidR="002549A2" w:rsidRPr="00723263">
              <w:rPr>
                <w:rStyle w:val="ng-binding"/>
                <w:rFonts w:ascii="Lato" w:hAnsi="Lato"/>
              </w:rPr>
              <w:t>2070</w:t>
            </w:r>
            <w:r w:rsidR="00723263" w:rsidRPr="00723263">
              <w:rPr>
                <w:rStyle w:val="ng-binding"/>
                <w:rFonts w:ascii="Lato" w:hAnsi="Lato"/>
              </w:rPr>
              <w:t>)</w:t>
            </w:r>
            <w:r w:rsidR="00723263" w:rsidRPr="00723263">
              <w:rPr>
                <w:rFonts w:ascii="Lato" w:hAnsi="Lato" w:cs="Lato"/>
              </w:rPr>
              <w:t>.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D0137D" w:rsidRDefault="00D0137D" w:rsidP="00D013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contextualSpacing/>
            </w:pPr>
            <w:r>
              <w:rPr>
                <w:rFonts w:ascii="Lato" w:hAnsi="Lato" w:cs="Lato"/>
              </w:rPr>
              <w:t>Zaświadczenie wydaje się, jeżeli:</w:t>
            </w:r>
          </w:p>
          <w:p w:rsidR="00D0137D" w:rsidRDefault="00D0137D" w:rsidP="00D0137D">
            <w:pPr>
              <w:spacing w:after="0"/>
              <w:ind w:left="720"/>
            </w:pPr>
            <w:r>
              <w:rPr>
                <w:rFonts w:ascii="Lato" w:hAnsi="Lato" w:cs="Lato"/>
              </w:rPr>
              <w:t>1) urzędowego potwierdzenia określonych faktów lub stanu prawnego wymaga przepis prawa;</w:t>
            </w:r>
          </w:p>
          <w:p w:rsidR="00D0137D" w:rsidRPr="00D0137D" w:rsidRDefault="00D0137D" w:rsidP="00D0137D">
            <w:pPr>
              <w:spacing w:after="0"/>
              <w:ind w:left="720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2) osoba ubiega się o zaświadczenie ze względu na swój interes prawny w urzędowym potwierdzeniu określonych faktów lub stanu prawnego.</w:t>
            </w:r>
          </w:p>
          <w:p w:rsidR="00270BD4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4.   Wpłaty można dokonać osobiście w kasie Urzędu Miasta w    </w:t>
            </w:r>
          </w:p>
          <w:p w:rsidR="00D0137D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budynku przy ul. </w:t>
            </w:r>
            <w:r w:rsidR="002C4B3B">
              <w:rPr>
                <w:rFonts w:ascii="Lato" w:hAnsi="Lato" w:cs="Lato"/>
              </w:rPr>
              <w:t>Ptasiej 2-3</w:t>
            </w:r>
            <w:r>
              <w:rPr>
                <w:rFonts w:ascii="Lato" w:hAnsi="Lato" w:cs="Lato"/>
              </w:rPr>
              <w:t xml:space="preserve"> (parter) lub przelewem na </w:t>
            </w:r>
          </w:p>
          <w:p w:rsidR="00D0137D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konto dochodów Miasta numer 98 1160 2202 0000 0000 </w:t>
            </w:r>
          </w:p>
          <w:p w:rsidR="00D0137D" w:rsidRPr="00A10E70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/>
              </w:rPr>
            </w:pPr>
            <w:r>
              <w:rPr>
                <w:rFonts w:ascii="Lato" w:hAnsi="Lato" w:cs="Lato"/>
              </w:rPr>
              <w:t xml:space="preserve">        6011 5566  (Bank Millennium S.A. ).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7826DE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05.05</w:t>
            </w:r>
            <w:r w:rsidR="00B96427">
              <w:rPr>
                <w:rFonts w:ascii="Lato" w:hAnsi="Lato" w:cs="Lato"/>
                <w:sz w:val="20"/>
                <w:szCs w:val="20"/>
              </w:rPr>
              <w:t>.2022</w:t>
            </w:r>
            <w:r w:rsidR="009A6211">
              <w:rPr>
                <w:rFonts w:ascii="Lato" w:hAnsi="Lato" w:cs="Lato"/>
                <w:sz w:val="20"/>
                <w:szCs w:val="20"/>
              </w:rPr>
              <w:t xml:space="preserve"> r.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9D" w:rsidRDefault="00D4799D" w:rsidP="00CF21BE">
      <w:pPr>
        <w:spacing w:after="0" w:line="240" w:lineRule="auto"/>
      </w:pPr>
      <w:r>
        <w:separator/>
      </w:r>
    </w:p>
  </w:endnote>
  <w:endnote w:type="continuationSeparator" w:id="1">
    <w:p w:rsidR="00D4799D" w:rsidRDefault="00D4799D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9D" w:rsidRDefault="00D4799D" w:rsidP="00CF21BE">
      <w:pPr>
        <w:spacing w:after="0" w:line="240" w:lineRule="auto"/>
      </w:pPr>
      <w:r>
        <w:separator/>
      </w:r>
    </w:p>
  </w:footnote>
  <w:footnote w:type="continuationSeparator" w:id="1">
    <w:p w:rsidR="00D4799D" w:rsidRDefault="00D4799D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D0137D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rFonts w:cs="Calibri"/>
              <w:b/>
              <w:color w:val="222200"/>
              <w:sz w:val="32"/>
              <w:szCs w:val="32"/>
            </w:rPr>
            <w:t>UZYSKANIE ZAŚWIADCZENIA O PRZEZNACZENIU W MIEJSCOWYM PLANIE ZAGOSPODAROWANIA PRZESTRZENNEGO / O ZAPISACH W STUDIUM UWARUNKOWAŃ I KIERUNKÓW ZAGOSPODAROWANIA PRZESTRZENNEGO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C3891"/>
    <w:rsid w:val="000D4EA6"/>
    <w:rsid w:val="000E7F76"/>
    <w:rsid w:val="00103EEE"/>
    <w:rsid w:val="00165742"/>
    <w:rsid w:val="001D2701"/>
    <w:rsid w:val="001E0590"/>
    <w:rsid w:val="001E7757"/>
    <w:rsid w:val="001F18AC"/>
    <w:rsid w:val="00202B4E"/>
    <w:rsid w:val="00243E87"/>
    <w:rsid w:val="002458CA"/>
    <w:rsid w:val="002549A2"/>
    <w:rsid w:val="00261159"/>
    <w:rsid w:val="00270BD4"/>
    <w:rsid w:val="002C4B3B"/>
    <w:rsid w:val="002D25E7"/>
    <w:rsid w:val="00334C73"/>
    <w:rsid w:val="003D6196"/>
    <w:rsid w:val="00440E47"/>
    <w:rsid w:val="00450AE4"/>
    <w:rsid w:val="00450C24"/>
    <w:rsid w:val="00491473"/>
    <w:rsid w:val="00593EE1"/>
    <w:rsid w:val="005B206C"/>
    <w:rsid w:val="005D2CAE"/>
    <w:rsid w:val="005F716D"/>
    <w:rsid w:val="00692913"/>
    <w:rsid w:val="006C7EA6"/>
    <w:rsid w:val="00723263"/>
    <w:rsid w:val="00752DD0"/>
    <w:rsid w:val="007826DE"/>
    <w:rsid w:val="0085267B"/>
    <w:rsid w:val="00861DE7"/>
    <w:rsid w:val="008A2D5E"/>
    <w:rsid w:val="008B318F"/>
    <w:rsid w:val="008E4BCB"/>
    <w:rsid w:val="009251D5"/>
    <w:rsid w:val="00970D26"/>
    <w:rsid w:val="009847AD"/>
    <w:rsid w:val="009A6211"/>
    <w:rsid w:val="009C744D"/>
    <w:rsid w:val="00A10E70"/>
    <w:rsid w:val="00A41C39"/>
    <w:rsid w:val="00A47D9D"/>
    <w:rsid w:val="00A60A34"/>
    <w:rsid w:val="00A8609E"/>
    <w:rsid w:val="00A961B4"/>
    <w:rsid w:val="00AC4872"/>
    <w:rsid w:val="00AE084A"/>
    <w:rsid w:val="00B033DD"/>
    <w:rsid w:val="00B81E5C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D4C50"/>
    <w:rsid w:val="00CF21BE"/>
    <w:rsid w:val="00D0137D"/>
    <w:rsid w:val="00D4254A"/>
    <w:rsid w:val="00D4799D"/>
    <w:rsid w:val="00D56F6F"/>
    <w:rsid w:val="00D705BA"/>
    <w:rsid w:val="00DA2B6E"/>
    <w:rsid w:val="00DB2D30"/>
    <w:rsid w:val="00DE7FF2"/>
    <w:rsid w:val="00E335ED"/>
    <w:rsid w:val="00E86051"/>
    <w:rsid w:val="00E968A8"/>
    <w:rsid w:val="00ED00A4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  <w:style w:type="character" w:customStyle="1" w:styleId="ng-binding">
    <w:name w:val="ng-binding"/>
    <w:basedOn w:val="Domylnaczcionkaakapitu"/>
    <w:rsid w:val="00254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2027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14</cp:revision>
  <cp:lastPrinted>2022-04-04T07:14:00Z</cp:lastPrinted>
  <dcterms:created xsi:type="dcterms:W3CDTF">2022-04-20T11:01:00Z</dcterms:created>
  <dcterms:modified xsi:type="dcterms:W3CDTF">2022-05-09T06:07:00Z</dcterms:modified>
</cp:coreProperties>
</file>